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132EC" w14:textId="77777777" w:rsidR="00F622DB" w:rsidRDefault="00F622DB" w:rsidP="00F622D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C095879" wp14:editId="0D940748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14500" cy="13049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B8817" w14:textId="77777777" w:rsidR="00F622DB" w:rsidRPr="00317858" w:rsidRDefault="00F622DB" w:rsidP="00F622DB">
      <w:pPr>
        <w:tabs>
          <w:tab w:val="center" w:pos="3073"/>
        </w:tabs>
        <w:jc w:val="center"/>
        <w:rPr>
          <w:rFonts w:ascii="Arial" w:hAnsi="Arial" w:cs="Arial"/>
          <w:b/>
          <w:sz w:val="24"/>
          <w:szCs w:val="24"/>
        </w:rPr>
      </w:pPr>
      <w:r w:rsidRPr="00317858">
        <w:rPr>
          <w:rFonts w:ascii="Arial" w:hAnsi="Arial" w:cs="Arial"/>
          <w:b/>
          <w:sz w:val="24"/>
          <w:szCs w:val="24"/>
        </w:rPr>
        <w:t>Simple Procedure</w:t>
      </w:r>
    </w:p>
    <w:p w14:paraId="77F093AC" w14:textId="77777777" w:rsidR="00F622DB" w:rsidRPr="00317858" w:rsidRDefault="00F622DB" w:rsidP="00F622DB">
      <w:pPr>
        <w:tabs>
          <w:tab w:val="center" w:pos="3073"/>
        </w:tabs>
        <w:jc w:val="center"/>
        <w:rPr>
          <w:rFonts w:ascii="Arial" w:hAnsi="Arial" w:cs="Arial"/>
          <w:b/>
          <w:sz w:val="24"/>
          <w:szCs w:val="24"/>
        </w:rPr>
      </w:pPr>
      <w:r w:rsidRPr="00317858">
        <w:rPr>
          <w:rFonts w:ascii="Arial" w:hAnsi="Arial" w:cs="Arial"/>
          <w:b/>
          <w:sz w:val="24"/>
          <w:szCs w:val="24"/>
        </w:rPr>
        <w:t>Pro Forma Expenses Form for Party Litigants (i.e. with no legal representation)</w:t>
      </w:r>
    </w:p>
    <w:p w14:paraId="067C15C8" w14:textId="3BB4E2EE" w:rsidR="002D441E" w:rsidRDefault="00F622DB" w:rsidP="00812DB9">
      <w:pPr>
        <w:tabs>
          <w:tab w:val="center" w:pos="3073"/>
        </w:tabs>
        <w:rPr>
          <w:rFonts w:ascii="Arial" w:hAnsi="Arial" w:cs="Arial"/>
          <w:sz w:val="24"/>
          <w:szCs w:val="24"/>
        </w:rPr>
      </w:pPr>
      <w:r>
        <w:br w:type="textWrapping" w:clear="all"/>
      </w:r>
      <w:r w:rsidR="00317858" w:rsidRPr="00317858">
        <w:rPr>
          <w:rFonts w:ascii="Arial" w:hAnsi="Arial" w:cs="Arial"/>
          <w:sz w:val="24"/>
          <w:szCs w:val="24"/>
        </w:rPr>
        <w:t>This pro</w:t>
      </w:r>
      <w:r w:rsidR="00EF1CB5">
        <w:rPr>
          <w:rFonts w:ascii="Arial" w:hAnsi="Arial" w:cs="Arial"/>
          <w:sz w:val="24"/>
          <w:szCs w:val="24"/>
        </w:rPr>
        <w:t xml:space="preserve"> </w:t>
      </w:r>
      <w:r w:rsidR="00317858" w:rsidRPr="00317858">
        <w:rPr>
          <w:rFonts w:ascii="Arial" w:hAnsi="Arial" w:cs="Arial"/>
          <w:sz w:val="24"/>
          <w:szCs w:val="24"/>
        </w:rPr>
        <w:t xml:space="preserve">forma </w:t>
      </w:r>
      <w:r w:rsidR="00C011A1" w:rsidRPr="00C011A1">
        <w:rPr>
          <w:rFonts w:ascii="Arial" w:hAnsi="Arial" w:cs="Arial"/>
          <w:b/>
          <w:sz w:val="24"/>
          <w:szCs w:val="24"/>
          <w:u w:val="single"/>
        </w:rPr>
        <w:t>must</w:t>
      </w:r>
      <w:r w:rsidR="00C011A1">
        <w:rPr>
          <w:rFonts w:ascii="Arial" w:hAnsi="Arial" w:cs="Arial"/>
          <w:sz w:val="24"/>
          <w:szCs w:val="24"/>
        </w:rPr>
        <w:t xml:space="preserve"> </w:t>
      </w:r>
      <w:r w:rsidR="00317858" w:rsidRPr="00317858">
        <w:rPr>
          <w:rFonts w:ascii="Arial" w:hAnsi="Arial" w:cs="Arial"/>
          <w:sz w:val="24"/>
          <w:szCs w:val="24"/>
        </w:rPr>
        <w:t>be completed and submitted</w:t>
      </w:r>
      <w:r w:rsidR="002D441E">
        <w:rPr>
          <w:rFonts w:ascii="Arial" w:hAnsi="Arial" w:cs="Arial"/>
          <w:sz w:val="24"/>
          <w:szCs w:val="24"/>
        </w:rPr>
        <w:t xml:space="preserve"> </w:t>
      </w:r>
      <w:r w:rsidR="00317858" w:rsidRPr="00C011A1">
        <w:rPr>
          <w:rFonts w:ascii="Arial" w:hAnsi="Arial" w:cs="Arial"/>
          <w:sz w:val="24"/>
          <w:szCs w:val="24"/>
        </w:rPr>
        <w:t>along with Form 7A (Application for a decision)</w:t>
      </w:r>
      <w:r w:rsidR="000D5BC6" w:rsidRPr="00C011A1">
        <w:rPr>
          <w:rFonts w:ascii="Arial" w:hAnsi="Arial" w:cs="Arial"/>
          <w:sz w:val="24"/>
          <w:szCs w:val="24"/>
        </w:rPr>
        <w:t xml:space="preserve"> </w:t>
      </w:r>
      <w:r w:rsidR="00C011A1">
        <w:rPr>
          <w:rFonts w:ascii="Arial" w:hAnsi="Arial" w:cs="Arial"/>
          <w:sz w:val="24"/>
          <w:szCs w:val="24"/>
        </w:rPr>
        <w:t>where</w:t>
      </w:r>
      <w:r w:rsidR="002D441E">
        <w:rPr>
          <w:rFonts w:ascii="Arial" w:hAnsi="Arial" w:cs="Arial"/>
          <w:sz w:val="24"/>
          <w:szCs w:val="24"/>
        </w:rPr>
        <w:t>:</w:t>
      </w:r>
    </w:p>
    <w:p w14:paraId="2EC96D96" w14:textId="615C5692" w:rsidR="00317858" w:rsidRPr="002D441E" w:rsidRDefault="00C011A1" w:rsidP="00EF1C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441E">
        <w:rPr>
          <w:rFonts w:ascii="Arial" w:hAnsi="Arial" w:cs="Arial"/>
          <w:sz w:val="24"/>
          <w:szCs w:val="24"/>
        </w:rPr>
        <w:t>there has been no response to the claim and you seek an award of expenses as part of your claim;</w:t>
      </w:r>
    </w:p>
    <w:p w14:paraId="40504649" w14:textId="77777777" w:rsidR="00C011A1" w:rsidRPr="00C011A1" w:rsidRDefault="00C011A1" w:rsidP="00EF1C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EFFFF13" w14:textId="122B8F8C" w:rsidR="001F6DE6" w:rsidRDefault="00C011A1" w:rsidP="00EF1C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DE6">
        <w:rPr>
          <w:rFonts w:ascii="Arial" w:hAnsi="Arial" w:cs="Arial"/>
          <w:sz w:val="24"/>
          <w:szCs w:val="24"/>
        </w:rPr>
        <w:t xml:space="preserve">where you wish to accept </w:t>
      </w:r>
      <w:r w:rsidRPr="001F6DE6">
        <w:rPr>
          <w:rFonts w:ascii="Arial" w:hAnsi="Arial" w:cs="Arial"/>
          <w:b/>
          <w:sz w:val="24"/>
          <w:szCs w:val="24"/>
          <w:u w:val="single"/>
        </w:rPr>
        <w:t>or</w:t>
      </w:r>
      <w:r w:rsidRPr="001F6DE6">
        <w:rPr>
          <w:rFonts w:ascii="Arial" w:hAnsi="Arial" w:cs="Arial"/>
          <w:sz w:val="24"/>
          <w:szCs w:val="24"/>
        </w:rPr>
        <w:t xml:space="preserve"> </w:t>
      </w:r>
      <w:r w:rsidR="002D441E" w:rsidRPr="001F6DE6">
        <w:rPr>
          <w:rFonts w:ascii="Arial" w:hAnsi="Arial" w:cs="Arial"/>
          <w:sz w:val="24"/>
          <w:szCs w:val="24"/>
        </w:rPr>
        <w:t xml:space="preserve">reject </w:t>
      </w:r>
      <w:r w:rsidRPr="001F6DE6">
        <w:rPr>
          <w:rFonts w:ascii="Arial" w:hAnsi="Arial" w:cs="Arial"/>
          <w:sz w:val="24"/>
          <w:szCs w:val="24"/>
        </w:rPr>
        <w:t>the responding party’s Time to Pay Application and you seek an award of expenses as part of your claim; or</w:t>
      </w:r>
    </w:p>
    <w:p w14:paraId="2C2EA203" w14:textId="77777777" w:rsidR="001F6DE6" w:rsidRDefault="001F6DE6" w:rsidP="547692E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DF91A88" w14:textId="24F236B8" w:rsidR="00C011A1" w:rsidRDefault="001F6DE6" w:rsidP="547692E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547692E7">
        <w:rPr>
          <w:rFonts w:ascii="Arial" w:hAnsi="Arial" w:cs="Arial"/>
          <w:sz w:val="24"/>
          <w:szCs w:val="24"/>
        </w:rPr>
        <w:t>where</w:t>
      </w:r>
      <w:proofErr w:type="gramEnd"/>
      <w:r w:rsidRPr="547692E7">
        <w:rPr>
          <w:rFonts w:ascii="Arial" w:hAnsi="Arial" w:cs="Arial"/>
          <w:sz w:val="24"/>
          <w:szCs w:val="24"/>
        </w:rPr>
        <w:t xml:space="preserve"> t</w:t>
      </w:r>
      <w:r w:rsidR="002D441E" w:rsidRPr="547692E7">
        <w:rPr>
          <w:rFonts w:ascii="Arial" w:hAnsi="Arial" w:cs="Arial"/>
          <w:sz w:val="24"/>
          <w:szCs w:val="24"/>
        </w:rPr>
        <w:t xml:space="preserve">he court </w:t>
      </w:r>
      <w:r w:rsidRPr="547692E7">
        <w:rPr>
          <w:rFonts w:ascii="Arial" w:hAnsi="Arial" w:cs="Arial"/>
          <w:sz w:val="24"/>
          <w:szCs w:val="24"/>
        </w:rPr>
        <w:t xml:space="preserve">has </w:t>
      </w:r>
      <w:r w:rsidR="00C011A1" w:rsidRPr="547692E7">
        <w:rPr>
          <w:rFonts w:ascii="Arial" w:hAnsi="Arial" w:cs="Arial"/>
          <w:sz w:val="24"/>
          <w:szCs w:val="24"/>
        </w:rPr>
        <w:t>direct</w:t>
      </w:r>
      <w:r w:rsidRPr="547692E7">
        <w:rPr>
          <w:rFonts w:ascii="Arial" w:hAnsi="Arial" w:cs="Arial"/>
          <w:sz w:val="24"/>
          <w:szCs w:val="24"/>
        </w:rPr>
        <w:t>ed</w:t>
      </w:r>
      <w:r w:rsidR="00C011A1" w:rsidRPr="547692E7">
        <w:rPr>
          <w:rFonts w:ascii="Arial" w:hAnsi="Arial" w:cs="Arial"/>
          <w:sz w:val="24"/>
          <w:szCs w:val="24"/>
        </w:rPr>
        <w:t xml:space="preserve"> you to submit the pro-forma</w:t>
      </w:r>
      <w:r w:rsidRPr="547692E7">
        <w:rPr>
          <w:rFonts w:ascii="Arial" w:hAnsi="Arial" w:cs="Arial"/>
          <w:sz w:val="24"/>
          <w:szCs w:val="24"/>
        </w:rPr>
        <w:t xml:space="preserve"> in other circumstances for example as part of an Additional Order</w:t>
      </w:r>
      <w:r w:rsidR="009B7FBF" w:rsidRPr="547692E7">
        <w:rPr>
          <w:rFonts w:ascii="Arial" w:hAnsi="Arial" w:cs="Arial"/>
          <w:sz w:val="24"/>
          <w:szCs w:val="24"/>
        </w:rPr>
        <w:t>s Application</w:t>
      </w:r>
      <w:r w:rsidRPr="547692E7">
        <w:rPr>
          <w:rFonts w:ascii="Arial" w:hAnsi="Arial" w:cs="Arial"/>
          <w:sz w:val="24"/>
          <w:szCs w:val="24"/>
        </w:rPr>
        <w:t>.</w:t>
      </w:r>
    </w:p>
    <w:p w14:paraId="16A3B05A" w14:textId="0E0D283F" w:rsidR="009B7FBF" w:rsidRPr="009B7FBF" w:rsidRDefault="009B7FBF" w:rsidP="547692E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DB521" wp14:editId="764B6727">
                <wp:simplePos x="0" y="0"/>
                <wp:positionH relativeFrom="column">
                  <wp:posOffset>-34119</wp:posOffset>
                </wp:positionH>
                <wp:positionV relativeFrom="paragraph">
                  <wp:posOffset>190604</wp:posOffset>
                </wp:positionV>
                <wp:extent cx="5813946" cy="6824"/>
                <wp:effectExtent l="0" t="0" r="34925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3946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47578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5pt" to="455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5D2BCC34" w14:textId="1C29C93D" w:rsidR="007B3870" w:rsidRDefault="0058632A" w:rsidP="547692E7">
      <w:pPr>
        <w:rPr>
          <w:rFonts w:ascii="Arial" w:hAnsi="Arial" w:cs="Arial"/>
          <w:sz w:val="24"/>
          <w:szCs w:val="24"/>
        </w:rPr>
      </w:pPr>
      <w:r w:rsidRPr="547692E7">
        <w:rPr>
          <w:rFonts w:ascii="Arial" w:hAnsi="Arial" w:cs="Arial"/>
          <w:sz w:val="24"/>
          <w:szCs w:val="24"/>
        </w:rPr>
        <w:t xml:space="preserve">Please select </w:t>
      </w:r>
      <w:r w:rsidR="007D5082" w:rsidRPr="547692E7">
        <w:rPr>
          <w:rFonts w:ascii="Arial" w:hAnsi="Arial" w:cs="Arial"/>
          <w:sz w:val="24"/>
          <w:szCs w:val="24"/>
        </w:rPr>
        <w:t xml:space="preserve">from the boxes below, which expenses are relevant </w:t>
      </w:r>
      <w:r w:rsidRPr="547692E7">
        <w:rPr>
          <w:rFonts w:ascii="Arial" w:hAnsi="Arial" w:cs="Arial"/>
          <w:sz w:val="24"/>
          <w:szCs w:val="24"/>
        </w:rPr>
        <w:t xml:space="preserve">to your claim for </w:t>
      </w:r>
      <w:proofErr w:type="gramStart"/>
      <w:r w:rsidRPr="547692E7">
        <w:rPr>
          <w:rFonts w:ascii="Arial" w:hAnsi="Arial" w:cs="Arial"/>
          <w:sz w:val="24"/>
          <w:szCs w:val="24"/>
        </w:rPr>
        <w:t>expenses</w:t>
      </w:r>
      <w:proofErr w:type="gramEnd"/>
      <w:r w:rsidR="007D5082" w:rsidRPr="547692E7">
        <w:rPr>
          <w:rFonts w:ascii="Arial" w:hAnsi="Arial" w:cs="Arial"/>
          <w:sz w:val="24"/>
          <w:szCs w:val="24"/>
        </w:rPr>
        <w:t xml:space="preserve">. </w:t>
      </w:r>
      <w:r w:rsidR="007B3870" w:rsidRPr="547692E7">
        <w:rPr>
          <w:rFonts w:ascii="Arial" w:hAnsi="Arial" w:cs="Arial"/>
          <w:sz w:val="24"/>
          <w:szCs w:val="24"/>
        </w:rPr>
        <w:t>Where applicable, you may select more than one box.</w:t>
      </w:r>
    </w:p>
    <w:p w14:paraId="1A2611E7" w14:textId="60F8CEFE" w:rsidR="0058632A" w:rsidRDefault="007B3870" w:rsidP="547692E7">
      <w:pPr>
        <w:rPr>
          <w:rFonts w:ascii="Arial" w:hAnsi="Arial" w:cs="Arial"/>
          <w:sz w:val="24"/>
          <w:szCs w:val="24"/>
        </w:rPr>
      </w:pPr>
      <w:r w:rsidRPr="547692E7">
        <w:rPr>
          <w:rFonts w:ascii="Arial" w:hAnsi="Arial" w:cs="Arial"/>
          <w:sz w:val="24"/>
          <w:szCs w:val="24"/>
        </w:rPr>
        <w:t xml:space="preserve">Where exemption has been claimed for any fee applied by the court, you will not be entitled to claim expenses for that fee. </w:t>
      </w:r>
    </w:p>
    <w:p w14:paraId="4429DC36" w14:textId="77777777" w:rsidR="0025791F" w:rsidRDefault="0025791F" w:rsidP="547692E7">
      <w:pPr>
        <w:rPr>
          <w:rFonts w:ascii="Arial" w:hAnsi="Arial" w:cs="Arial"/>
          <w:sz w:val="24"/>
          <w:szCs w:val="24"/>
        </w:rPr>
      </w:pPr>
    </w:p>
    <w:p w14:paraId="5471E6F7" w14:textId="60E8945D" w:rsidR="0058632A" w:rsidRPr="0025791F" w:rsidRDefault="005123CB" w:rsidP="002E7A1A">
      <w:pPr>
        <w:pStyle w:val="ListParagraph"/>
        <w:ind w:left="10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9032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>Registration f</w:t>
      </w:r>
      <w:r w:rsidR="001F6DE6" w:rsidRPr="0025791F">
        <w:rPr>
          <w:rFonts w:ascii="Arial" w:hAnsi="Arial" w:cs="Arial"/>
          <w:sz w:val="24"/>
          <w:szCs w:val="24"/>
        </w:rPr>
        <w:t xml:space="preserve">ee for lodging </w:t>
      </w:r>
      <w:r w:rsidR="0058632A" w:rsidRPr="0025791F">
        <w:rPr>
          <w:rFonts w:ascii="Arial" w:hAnsi="Arial" w:cs="Arial"/>
          <w:sz w:val="24"/>
          <w:szCs w:val="24"/>
        </w:rPr>
        <w:t>your claim</w:t>
      </w:r>
      <w:r w:rsidR="007D5082" w:rsidRPr="0025791F">
        <w:rPr>
          <w:rFonts w:ascii="Arial" w:hAnsi="Arial" w:cs="Arial"/>
          <w:sz w:val="24"/>
          <w:szCs w:val="24"/>
        </w:rPr>
        <w:t xml:space="preserve"> with the court</w:t>
      </w:r>
      <w:r w:rsidR="004D0D3C" w:rsidRPr="0025791F">
        <w:rPr>
          <w:rFonts w:ascii="Arial" w:hAnsi="Arial" w:cs="Arial"/>
          <w:sz w:val="24"/>
          <w:szCs w:val="24"/>
        </w:rPr>
        <w:t>;</w:t>
      </w:r>
    </w:p>
    <w:p w14:paraId="1A2E6F45" w14:textId="77777777" w:rsidR="009B7FBF" w:rsidRPr="0025791F" w:rsidRDefault="009B7FBF" w:rsidP="547692E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0B666C6" w14:textId="2295CF00" w:rsidR="0058632A" w:rsidRPr="0025791F" w:rsidRDefault="005123CB" w:rsidP="002E7A1A">
      <w:pPr>
        <w:pStyle w:val="ListParagraph"/>
        <w:ind w:left="10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5460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91F" w:rsidRPr="0025791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111D" w:rsidRPr="0025791F">
        <w:rPr>
          <w:rFonts w:ascii="Arial" w:hAnsi="Arial" w:cs="Arial"/>
          <w:sz w:val="24"/>
          <w:szCs w:val="24"/>
        </w:rPr>
        <w:t>F</w:t>
      </w:r>
      <w:r w:rsidR="0058632A" w:rsidRPr="0025791F">
        <w:rPr>
          <w:rFonts w:ascii="Arial" w:hAnsi="Arial" w:cs="Arial"/>
          <w:sz w:val="24"/>
          <w:szCs w:val="24"/>
        </w:rPr>
        <w:t>ee</w:t>
      </w:r>
      <w:r w:rsidR="008B111D" w:rsidRPr="0025791F">
        <w:rPr>
          <w:rFonts w:ascii="Arial" w:hAnsi="Arial" w:cs="Arial"/>
          <w:sz w:val="24"/>
          <w:szCs w:val="24"/>
        </w:rPr>
        <w:t>(s) for</w:t>
      </w:r>
      <w:r w:rsidR="001D084C" w:rsidRPr="0025791F">
        <w:rPr>
          <w:rFonts w:ascii="Arial" w:hAnsi="Arial" w:cs="Arial"/>
          <w:sz w:val="24"/>
          <w:szCs w:val="24"/>
        </w:rPr>
        <w:t xml:space="preserve"> </w:t>
      </w:r>
      <w:r w:rsidR="0058632A" w:rsidRPr="0025791F">
        <w:rPr>
          <w:rFonts w:ascii="Arial" w:hAnsi="Arial" w:cs="Arial"/>
          <w:sz w:val="24"/>
          <w:szCs w:val="24"/>
        </w:rPr>
        <w:t>service</w:t>
      </w:r>
      <w:r w:rsidR="007D5082" w:rsidRPr="0025791F">
        <w:rPr>
          <w:rFonts w:ascii="Arial" w:hAnsi="Arial" w:cs="Arial"/>
          <w:sz w:val="24"/>
          <w:szCs w:val="24"/>
        </w:rPr>
        <w:t xml:space="preserve"> of your claim on the respondent</w:t>
      </w:r>
      <w:r w:rsidR="001B72AA" w:rsidRPr="0025791F">
        <w:rPr>
          <w:rFonts w:ascii="Arial" w:hAnsi="Arial" w:cs="Arial"/>
          <w:sz w:val="24"/>
          <w:szCs w:val="24"/>
        </w:rPr>
        <w:t>(s)</w:t>
      </w:r>
      <w:r w:rsidR="0058632A" w:rsidRPr="0025791F">
        <w:rPr>
          <w:rFonts w:ascii="Arial" w:hAnsi="Arial" w:cs="Arial"/>
          <w:sz w:val="24"/>
          <w:szCs w:val="24"/>
        </w:rPr>
        <w:t xml:space="preserve"> (</w:t>
      </w:r>
      <w:r w:rsidR="004D0D3C" w:rsidRPr="0025791F">
        <w:rPr>
          <w:rFonts w:ascii="Arial" w:hAnsi="Arial" w:cs="Arial"/>
          <w:sz w:val="24"/>
          <w:szCs w:val="24"/>
        </w:rPr>
        <w:t xml:space="preserve">this is </w:t>
      </w:r>
      <w:r w:rsidR="007D5082" w:rsidRPr="0025791F">
        <w:rPr>
          <w:rFonts w:ascii="Arial" w:hAnsi="Arial" w:cs="Arial"/>
          <w:sz w:val="24"/>
          <w:szCs w:val="24"/>
        </w:rPr>
        <w:t>not applicable if the sheriff clerk served the claim on your behalf. Where applicable, the i</w:t>
      </w:r>
      <w:r w:rsidR="0058632A" w:rsidRPr="0025791F">
        <w:rPr>
          <w:rFonts w:ascii="Arial" w:hAnsi="Arial" w:cs="Arial"/>
          <w:sz w:val="24"/>
          <w:szCs w:val="24"/>
        </w:rPr>
        <w:t xml:space="preserve">nvoice </w:t>
      </w:r>
      <w:r w:rsidR="007D5082" w:rsidRPr="0025791F">
        <w:rPr>
          <w:rFonts w:ascii="Arial" w:hAnsi="Arial" w:cs="Arial"/>
          <w:b/>
          <w:bCs/>
          <w:sz w:val="24"/>
          <w:szCs w:val="24"/>
          <w:u w:val="single"/>
        </w:rPr>
        <w:t>must</w:t>
      </w:r>
      <w:r w:rsidR="0058632A" w:rsidRPr="0025791F">
        <w:rPr>
          <w:rFonts w:ascii="Arial" w:hAnsi="Arial" w:cs="Arial"/>
          <w:sz w:val="24"/>
          <w:szCs w:val="24"/>
        </w:rPr>
        <w:t xml:space="preserve"> be provided)</w:t>
      </w:r>
      <w:r w:rsidR="004D0D3C" w:rsidRPr="0025791F">
        <w:rPr>
          <w:rFonts w:ascii="Arial" w:hAnsi="Arial" w:cs="Arial"/>
          <w:sz w:val="24"/>
          <w:szCs w:val="24"/>
        </w:rPr>
        <w:t>;</w:t>
      </w:r>
    </w:p>
    <w:p w14:paraId="34228B34" w14:textId="77777777" w:rsidR="001B72AA" w:rsidRPr="0025791F" w:rsidRDefault="001B72AA" w:rsidP="547692E7">
      <w:pPr>
        <w:pStyle w:val="ListParagraph"/>
        <w:rPr>
          <w:rFonts w:ascii="Arial" w:hAnsi="Arial" w:cs="Arial"/>
          <w:sz w:val="24"/>
          <w:szCs w:val="24"/>
        </w:rPr>
      </w:pPr>
    </w:p>
    <w:p w14:paraId="56C9DEDE" w14:textId="6832FFCD" w:rsidR="00EF1CB5" w:rsidRPr="0025791F" w:rsidRDefault="005123CB" w:rsidP="002E7A1A">
      <w:pPr>
        <w:pStyle w:val="ListParagraph"/>
        <w:ind w:left="10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3945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A1A" w:rsidRPr="0025791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F1CB5" w:rsidRPr="0025791F">
        <w:rPr>
          <w:rFonts w:ascii="Arial" w:hAnsi="Arial" w:cs="Arial"/>
          <w:sz w:val="24"/>
          <w:szCs w:val="24"/>
        </w:rPr>
        <w:t>F</w:t>
      </w:r>
      <w:r w:rsidR="00515710" w:rsidRPr="0025791F">
        <w:rPr>
          <w:rFonts w:ascii="Arial" w:hAnsi="Arial" w:cs="Arial"/>
          <w:sz w:val="24"/>
          <w:szCs w:val="24"/>
        </w:rPr>
        <w:t>ee</w:t>
      </w:r>
      <w:r w:rsidR="0025791F" w:rsidRPr="0025791F">
        <w:rPr>
          <w:rFonts w:ascii="Arial" w:hAnsi="Arial" w:cs="Arial"/>
          <w:sz w:val="24"/>
          <w:szCs w:val="24"/>
        </w:rPr>
        <w:t>(s)</w:t>
      </w:r>
      <w:r w:rsidR="00EF1CB5" w:rsidRPr="0025791F">
        <w:rPr>
          <w:rFonts w:ascii="Arial" w:hAnsi="Arial" w:cs="Arial"/>
          <w:sz w:val="24"/>
          <w:szCs w:val="24"/>
        </w:rPr>
        <w:t xml:space="preserve"> paid to the </w:t>
      </w:r>
      <w:r w:rsidR="00210E21" w:rsidRPr="0025791F">
        <w:rPr>
          <w:rFonts w:ascii="Arial" w:hAnsi="Arial" w:cs="Arial"/>
          <w:sz w:val="24"/>
          <w:szCs w:val="24"/>
        </w:rPr>
        <w:t>court</w:t>
      </w:r>
      <w:r w:rsidR="00515710" w:rsidRPr="0025791F">
        <w:rPr>
          <w:rFonts w:ascii="Arial" w:hAnsi="Arial" w:cs="Arial"/>
          <w:sz w:val="24"/>
          <w:szCs w:val="24"/>
        </w:rPr>
        <w:t xml:space="preserve"> for Sheriff Officer</w:t>
      </w:r>
      <w:r w:rsidR="007565EB" w:rsidRPr="0025791F">
        <w:rPr>
          <w:rFonts w:ascii="Arial" w:hAnsi="Arial" w:cs="Arial"/>
          <w:sz w:val="24"/>
          <w:szCs w:val="24"/>
        </w:rPr>
        <w:t>’s to serve the claim on the respondent</w:t>
      </w:r>
      <w:r w:rsidR="62816943" w:rsidRPr="0025791F">
        <w:rPr>
          <w:rFonts w:ascii="Arial" w:hAnsi="Arial" w:cs="Arial"/>
          <w:sz w:val="24"/>
          <w:szCs w:val="24"/>
        </w:rPr>
        <w:t>(s)</w:t>
      </w:r>
      <w:r w:rsidR="7111CD3B" w:rsidRPr="0025791F">
        <w:rPr>
          <w:rFonts w:ascii="Arial" w:hAnsi="Arial" w:cs="Arial"/>
          <w:sz w:val="24"/>
          <w:szCs w:val="24"/>
        </w:rPr>
        <w:t>;</w:t>
      </w:r>
    </w:p>
    <w:p w14:paraId="11B48E75" w14:textId="77777777" w:rsidR="00EF1CB5" w:rsidRPr="0025791F" w:rsidRDefault="00EF1CB5" w:rsidP="547692E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2C393F1" w14:textId="1F8E7DFC" w:rsidR="001D084C" w:rsidRPr="0025791F" w:rsidRDefault="005123CB" w:rsidP="002E7A1A">
      <w:pPr>
        <w:pStyle w:val="ListParagraph"/>
        <w:ind w:left="10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093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91F" w:rsidRPr="0025791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F1CB5" w:rsidRPr="0025791F">
        <w:rPr>
          <w:rFonts w:ascii="Arial" w:hAnsi="Arial" w:cs="Arial"/>
          <w:sz w:val="24"/>
          <w:szCs w:val="24"/>
        </w:rPr>
        <w:t>Fee</w:t>
      </w:r>
      <w:r w:rsidR="0025791F" w:rsidRPr="0025791F">
        <w:rPr>
          <w:rFonts w:ascii="Arial" w:hAnsi="Arial" w:cs="Arial"/>
          <w:sz w:val="24"/>
          <w:szCs w:val="24"/>
        </w:rPr>
        <w:t>(s)</w:t>
      </w:r>
      <w:r w:rsidR="00EF1CB5" w:rsidRPr="0025791F">
        <w:rPr>
          <w:rFonts w:ascii="Arial" w:hAnsi="Arial" w:cs="Arial"/>
          <w:sz w:val="24"/>
          <w:szCs w:val="24"/>
        </w:rPr>
        <w:t xml:space="preserve"> paid direct to </w:t>
      </w:r>
      <w:r w:rsidR="001D084C" w:rsidRPr="0025791F">
        <w:rPr>
          <w:rFonts w:ascii="Arial" w:hAnsi="Arial" w:cs="Arial"/>
          <w:sz w:val="24"/>
          <w:szCs w:val="24"/>
        </w:rPr>
        <w:t>Sheriff Officer</w:t>
      </w:r>
      <w:r w:rsidR="007565EB" w:rsidRPr="0025791F">
        <w:rPr>
          <w:rFonts w:ascii="Arial" w:hAnsi="Arial" w:cs="Arial"/>
          <w:sz w:val="24"/>
          <w:szCs w:val="24"/>
        </w:rPr>
        <w:t>’s</w:t>
      </w:r>
      <w:r w:rsidR="001D084C" w:rsidRPr="0025791F">
        <w:rPr>
          <w:rFonts w:ascii="Arial" w:hAnsi="Arial" w:cs="Arial"/>
          <w:sz w:val="24"/>
          <w:szCs w:val="24"/>
        </w:rPr>
        <w:t xml:space="preserve"> for service of your claim on the respondent</w:t>
      </w:r>
      <w:r w:rsidR="3229DCC4" w:rsidRPr="0025791F">
        <w:rPr>
          <w:rFonts w:ascii="Arial" w:hAnsi="Arial" w:cs="Arial"/>
          <w:sz w:val="24"/>
          <w:szCs w:val="24"/>
        </w:rPr>
        <w:t xml:space="preserve">(s) </w:t>
      </w:r>
      <w:r w:rsidR="007565EB" w:rsidRPr="0025791F">
        <w:rPr>
          <w:rFonts w:ascii="Arial" w:hAnsi="Arial" w:cs="Arial"/>
          <w:sz w:val="24"/>
          <w:szCs w:val="24"/>
        </w:rPr>
        <w:t xml:space="preserve">(the invoice </w:t>
      </w:r>
      <w:r w:rsidR="007565EB" w:rsidRPr="0025791F">
        <w:rPr>
          <w:rFonts w:ascii="Arial" w:hAnsi="Arial" w:cs="Arial"/>
          <w:b/>
          <w:bCs/>
          <w:sz w:val="24"/>
          <w:szCs w:val="24"/>
          <w:u w:val="single"/>
        </w:rPr>
        <w:t>must</w:t>
      </w:r>
      <w:r w:rsidR="007565EB" w:rsidRPr="0025791F">
        <w:rPr>
          <w:rFonts w:ascii="Arial" w:hAnsi="Arial" w:cs="Arial"/>
          <w:sz w:val="24"/>
          <w:szCs w:val="24"/>
        </w:rPr>
        <w:t xml:space="preserve"> be provided)</w:t>
      </w:r>
      <w:r w:rsidR="2880B1CE" w:rsidRPr="0025791F">
        <w:rPr>
          <w:rFonts w:ascii="Arial" w:hAnsi="Arial" w:cs="Arial"/>
          <w:sz w:val="24"/>
          <w:szCs w:val="24"/>
        </w:rPr>
        <w:t>;</w:t>
      </w:r>
    </w:p>
    <w:p w14:paraId="484C9873" w14:textId="77777777" w:rsidR="004D0D3C" w:rsidRPr="0025791F" w:rsidRDefault="004D0D3C" w:rsidP="004D0D3C">
      <w:pPr>
        <w:pStyle w:val="ListParagraph"/>
        <w:rPr>
          <w:rFonts w:ascii="Arial" w:hAnsi="Arial" w:cs="Arial"/>
          <w:sz w:val="24"/>
          <w:szCs w:val="24"/>
        </w:rPr>
      </w:pPr>
    </w:p>
    <w:p w14:paraId="73639A7F" w14:textId="5F00D517" w:rsidR="00E10DF4" w:rsidRPr="0025791F" w:rsidRDefault="005123CB" w:rsidP="002E7A1A">
      <w:pPr>
        <w:pStyle w:val="ListParagraph"/>
        <w:ind w:left="10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1912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A1A" w:rsidRPr="0025791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Other, please provide details below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though it should be noted e</w:t>
      </w:r>
      <w:r w:rsidRPr="005123CB">
        <w:rPr>
          <w:rFonts w:ascii="Arial" w:hAnsi="Arial" w:cs="Arial"/>
          <w:sz w:val="24"/>
          <w:szCs w:val="24"/>
        </w:rPr>
        <w:t xml:space="preserve">xpenses are limited under the Act of Sederunt and do not include permit for general inconvenience or time taken to create documents. The </w:t>
      </w:r>
      <w:r>
        <w:rPr>
          <w:rFonts w:ascii="Arial" w:hAnsi="Arial" w:cs="Arial"/>
          <w:sz w:val="24"/>
          <w:szCs w:val="24"/>
        </w:rPr>
        <w:t>court</w:t>
      </w:r>
      <w:r w:rsidRPr="005123CB">
        <w:rPr>
          <w:rFonts w:ascii="Arial" w:hAnsi="Arial" w:cs="Arial"/>
          <w:sz w:val="24"/>
          <w:szCs w:val="24"/>
        </w:rPr>
        <w:t xml:space="preserve"> shall apply and award the relevant fees asked for only.</w:t>
      </w:r>
    </w:p>
    <w:p w14:paraId="3891A8C2" w14:textId="77777777" w:rsidR="00812DB9" w:rsidRPr="001D084C" w:rsidRDefault="00812DB9" w:rsidP="00812DB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70BD31A" w14:textId="0F9BE240" w:rsidR="00E10DF4" w:rsidRDefault="00E10DF4" w:rsidP="00E10DF4">
      <w:pPr>
        <w:pStyle w:val="ListParagraph"/>
        <w:rPr>
          <w:rFonts w:ascii="Arial" w:hAnsi="Arial" w:cs="Arial"/>
          <w:sz w:val="24"/>
          <w:szCs w:val="24"/>
        </w:rPr>
      </w:pPr>
    </w:p>
    <w:p w14:paraId="155D2D93" w14:textId="43D73A9B" w:rsidR="00E10DF4" w:rsidRPr="00317858" w:rsidRDefault="00E10DF4" w:rsidP="00E10D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claim for expenses will be assessed by the sheriff clerk without</w:t>
      </w:r>
      <w:r w:rsidR="004D0D3C">
        <w:rPr>
          <w:rFonts w:ascii="Arial" w:hAnsi="Arial" w:cs="Arial"/>
          <w:sz w:val="24"/>
          <w:szCs w:val="24"/>
        </w:rPr>
        <w:t xml:space="preserve"> the requirement for a hearing. 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E10DF4" w:rsidRPr="00317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6141"/>
    <w:multiLevelType w:val="hybridMultilevel"/>
    <w:tmpl w:val="D6AC4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96D2F"/>
    <w:multiLevelType w:val="hybridMultilevel"/>
    <w:tmpl w:val="FD8225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868A4"/>
    <w:multiLevelType w:val="hybridMultilevel"/>
    <w:tmpl w:val="FE1E8DF2"/>
    <w:lvl w:ilvl="0" w:tplc="05863866">
      <w:numFmt w:val="bullet"/>
      <w:lvlText w:val="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4423D2"/>
    <w:multiLevelType w:val="hybridMultilevel"/>
    <w:tmpl w:val="D042F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2A"/>
    <w:rsid w:val="000D5BC6"/>
    <w:rsid w:val="001B72AA"/>
    <w:rsid w:val="001D084C"/>
    <w:rsid w:val="001F6DE6"/>
    <w:rsid w:val="00210E21"/>
    <w:rsid w:val="0025791F"/>
    <w:rsid w:val="002D441E"/>
    <w:rsid w:val="002E7A1A"/>
    <w:rsid w:val="00317858"/>
    <w:rsid w:val="004D0D3C"/>
    <w:rsid w:val="005123CB"/>
    <w:rsid w:val="00515710"/>
    <w:rsid w:val="00571142"/>
    <w:rsid w:val="0058632A"/>
    <w:rsid w:val="005D10CA"/>
    <w:rsid w:val="00620D91"/>
    <w:rsid w:val="007565EB"/>
    <w:rsid w:val="007A3616"/>
    <w:rsid w:val="007B3870"/>
    <w:rsid w:val="007D5082"/>
    <w:rsid w:val="00812DB9"/>
    <w:rsid w:val="00865410"/>
    <w:rsid w:val="008B111D"/>
    <w:rsid w:val="009B7FBF"/>
    <w:rsid w:val="00C011A1"/>
    <w:rsid w:val="00C96DFD"/>
    <w:rsid w:val="00E10DF4"/>
    <w:rsid w:val="00EF1CB5"/>
    <w:rsid w:val="00F622DB"/>
    <w:rsid w:val="065677C0"/>
    <w:rsid w:val="06B2A577"/>
    <w:rsid w:val="087D7E7F"/>
    <w:rsid w:val="174DD3A5"/>
    <w:rsid w:val="194EBFE6"/>
    <w:rsid w:val="1F7FDFF2"/>
    <w:rsid w:val="2880B1CE"/>
    <w:rsid w:val="3229DCC4"/>
    <w:rsid w:val="3290B0B2"/>
    <w:rsid w:val="50BC10CF"/>
    <w:rsid w:val="511EAE0C"/>
    <w:rsid w:val="51B17C49"/>
    <w:rsid w:val="547692E7"/>
    <w:rsid w:val="62816943"/>
    <w:rsid w:val="6661D43D"/>
    <w:rsid w:val="7111C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2D08"/>
  <w15:chartTrackingRefBased/>
  <w15:docId w15:val="{623CCCFF-941B-42A0-8412-D9136075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3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A91DE9914F45B69A0E736CDCC0E3" ma:contentTypeVersion="14" ma:contentTypeDescription="Create a new document." ma:contentTypeScope="" ma:versionID="975baa13e1c329f82c001de559a02bba">
  <xsd:schema xmlns:xsd="http://www.w3.org/2001/XMLSchema" xmlns:xs="http://www.w3.org/2001/XMLSchema" xmlns:p="http://schemas.microsoft.com/office/2006/metadata/properties" xmlns:ns3="d4e24f9b-2118-4d05-ae81-769fd1e88ccc" xmlns:ns4="b9f4b19d-4623-4ccc-9d77-48e42ed1f0a1" targetNamespace="http://schemas.microsoft.com/office/2006/metadata/properties" ma:root="true" ma:fieldsID="dd3376eb97c2616de392a59873d95d68" ns3:_="" ns4:_="">
    <xsd:import namespace="d4e24f9b-2118-4d05-ae81-769fd1e88ccc"/>
    <xsd:import namespace="b9f4b19d-4623-4ccc-9d77-48e42ed1f0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24f9b-2118-4d05-ae81-769fd1e88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b19d-4623-4ccc-9d77-48e42ed1f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e24f9b-2118-4d05-ae81-769fd1e88ccc" xsi:nil="true"/>
  </documentManagement>
</p:properties>
</file>

<file path=customXml/itemProps1.xml><?xml version="1.0" encoding="utf-8"?>
<ds:datastoreItem xmlns:ds="http://schemas.openxmlformats.org/officeDocument/2006/customXml" ds:itemID="{7681629A-B28E-4C1C-81F8-AE833BB87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E170E-B23E-4AD8-893D-C21F41C28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24f9b-2118-4d05-ae81-769fd1e88ccc"/>
    <ds:schemaRef ds:uri="b9f4b19d-4623-4ccc-9d77-48e42ed1f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3B4E3-95DE-43A4-9BCE-56BDCB3EBFEB}">
  <ds:schemaRefs>
    <ds:schemaRef ds:uri="d4e24f9b-2118-4d05-ae81-769fd1e88ccc"/>
    <ds:schemaRef ds:uri="http://purl.org/dc/elements/1.1/"/>
    <ds:schemaRef ds:uri="http://schemas.microsoft.com/office/2006/metadata/properties"/>
    <ds:schemaRef ds:uri="b9f4b19d-4623-4ccc-9d77-48e42ed1f0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McIntyre, Victoria</dc:creator>
  <cp:keywords/>
  <dc:description/>
  <cp:lastModifiedBy>khyslop</cp:lastModifiedBy>
  <cp:revision>4</cp:revision>
  <dcterms:created xsi:type="dcterms:W3CDTF">2025-05-15T12:17:00Z</dcterms:created>
  <dcterms:modified xsi:type="dcterms:W3CDTF">2025-05-16T14:27:00Z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0x0101006B80A91DE9914F45B69A0E736CDCC0E3</vt:lpwstr>
  </property>
</Properties>
</file>