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EEE2" w14:textId="77777777" w:rsidR="008A69E8" w:rsidRPr="001853CA" w:rsidRDefault="008A69E8" w:rsidP="008A69E8">
      <w:pPr>
        <w:jc w:val="both"/>
        <w:rPr>
          <w:rFonts w:asciiTheme="minorHAnsi" w:hAnsiTheme="minorHAnsi" w:cstheme="minorHAnsi"/>
          <w:b/>
          <w:sz w:val="24"/>
          <w:szCs w:val="24"/>
        </w:rPr>
      </w:pPr>
      <w:r w:rsidRPr="001853CA">
        <w:rPr>
          <w:rFonts w:asciiTheme="minorHAnsi" w:hAnsiTheme="minorHAnsi" w:cstheme="minorHAnsi"/>
          <w:b/>
          <w:sz w:val="24"/>
          <w:szCs w:val="24"/>
        </w:rPr>
        <w:t>Minutes of Meeting</w:t>
      </w:r>
    </w:p>
    <w:p w14:paraId="4DA62792" w14:textId="341783F1"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 xml:space="preserve">Edinburgh Sheriff Court held a meeting of the Personal Injury User Group on </w:t>
      </w:r>
      <w:r w:rsidRPr="001853CA">
        <w:rPr>
          <w:rFonts w:asciiTheme="minorHAnsi" w:hAnsiTheme="minorHAnsi" w:cstheme="minorHAnsi"/>
          <w:b/>
          <w:sz w:val="24"/>
          <w:szCs w:val="24"/>
        </w:rPr>
        <w:t>2</w:t>
      </w:r>
      <w:r>
        <w:rPr>
          <w:rFonts w:asciiTheme="minorHAnsi" w:hAnsiTheme="minorHAnsi" w:cstheme="minorHAnsi"/>
          <w:b/>
          <w:sz w:val="24"/>
          <w:szCs w:val="24"/>
        </w:rPr>
        <w:t>6 August</w:t>
      </w:r>
      <w:r w:rsidRPr="001853CA">
        <w:rPr>
          <w:rFonts w:asciiTheme="minorHAnsi" w:hAnsiTheme="minorHAnsi" w:cstheme="minorHAnsi"/>
          <w:b/>
          <w:sz w:val="24"/>
          <w:szCs w:val="24"/>
        </w:rPr>
        <w:t xml:space="preserve"> 2025 at 4.15pm</w:t>
      </w:r>
    </w:p>
    <w:p w14:paraId="7A48F336" w14:textId="77777777" w:rsidR="008A69E8" w:rsidRPr="001853CA" w:rsidRDefault="008A69E8" w:rsidP="008A69E8">
      <w:pPr>
        <w:jc w:val="both"/>
        <w:rPr>
          <w:rFonts w:asciiTheme="minorHAnsi" w:hAnsiTheme="minorHAnsi" w:cstheme="minorHAnsi"/>
          <w:sz w:val="24"/>
          <w:szCs w:val="24"/>
        </w:rPr>
      </w:pPr>
    </w:p>
    <w:p w14:paraId="5BA76364"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Present:</w:t>
      </w:r>
    </w:p>
    <w:p w14:paraId="278468D2" w14:textId="68AE93DD" w:rsidR="00A52B2C" w:rsidRDefault="00A52B2C" w:rsidP="008A69E8">
      <w:pPr>
        <w:jc w:val="both"/>
        <w:rPr>
          <w:rFonts w:asciiTheme="minorHAnsi" w:hAnsiTheme="minorHAnsi" w:cstheme="minorHAnsi"/>
          <w:sz w:val="24"/>
          <w:szCs w:val="24"/>
        </w:rPr>
      </w:pPr>
      <w:r w:rsidRPr="001853CA">
        <w:rPr>
          <w:rFonts w:asciiTheme="minorHAnsi" w:hAnsiTheme="minorHAnsi" w:cstheme="minorHAnsi"/>
          <w:sz w:val="24"/>
          <w:szCs w:val="24"/>
        </w:rPr>
        <w:t>Sheriff K Campbell KC</w:t>
      </w:r>
      <w:r>
        <w:rPr>
          <w:rFonts w:asciiTheme="minorHAnsi" w:hAnsiTheme="minorHAnsi" w:cstheme="minorHAnsi"/>
          <w:sz w:val="24"/>
          <w:szCs w:val="24"/>
        </w:rPr>
        <w:t>, Chair</w:t>
      </w:r>
    </w:p>
    <w:p w14:paraId="3F9CC813" w14:textId="178369F4"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Robert Fife</w:t>
      </w:r>
    </w:p>
    <w:p w14:paraId="7CB44515"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C Dickson</w:t>
      </w:r>
    </w:p>
    <w:p w14:paraId="2ACB4212"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I Nicol</w:t>
      </w:r>
    </w:p>
    <w:p w14:paraId="260DC696"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D Keir</w:t>
      </w:r>
    </w:p>
    <w:p w14:paraId="79881E10"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A Noble</w:t>
      </w:r>
    </w:p>
    <w:p w14:paraId="69E54333" w14:textId="0822E648" w:rsidR="00473B86" w:rsidRPr="001853CA" w:rsidRDefault="00473B86" w:rsidP="008A69E8">
      <w:pPr>
        <w:jc w:val="both"/>
        <w:rPr>
          <w:rFonts w:asciiTheme="minorHAnsi" w:hAnsiTheme="minorHAnsi" w:cstheme="minorHAnsi"/>
          <w:sz w:val="24"/>
          <w:szCs w:val="24"/>
        </w:rPr>
      </w:pPr>
      <w:r>
        <w:rPr>
          <w:rFonts w:asciiTheme="minorHAnsi" w:hAnsiTheme="minorHAnsi" w:cstheme="minorHAnsi"/>
          <w:sz w:val="24"/>
          <w:szCs w:val="24"/>
        </w:rPr>
        <w:t>Sheriff J Komorowski</w:t>
      </w:r>
    </w:p>
    <w:p w14:paraId="04142FAF"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Kate Bennett, Advocate</w:t>
      </w:r>
    </w:p>
    <w:p w14:paraId="15760CF1"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Simon Hammond, Digby Brown</w:t>
      </w:r>
    </w:p>
    <w:p w14:paraId="6CDB2E26"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Gordon Tolland, SLAB</w:t>
      </w:r>
    </w:p>
    <w:p w14:paraId="4F8246CE"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Stephen Bryceland, BTO</w:t>
      </w:r>
    </w:p>
    <w:p w14:paraId="53E327A6"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Andrew Lothian, DWF- FOIL</w:t>
      </w:r>
    </w:p>
    <w:p w14:paraId="4C74EAD6" w14:textId="6B5BED66" w:rsidR="008A69E8" w:rsidRPr="001853CA" w:rsidRDefault="00473B86" w:rsidP="008A69E8">
      <w:pPr>
        <w:jc w:val="both"/>
        <w:rPr>
          <w:rFonts w:asciiTheme="minorHAnsi" w:hAnsiTheme="minorHAnsi" w:cstheme="minorHAnsi"/>
          <w:sz w:val="24"/>
          <w:szCs w:val="24"/>
        </w:rPr>
      </w:pPr>
      <w:r>
        <w:rPr>
          <w:rFonts w:asciiTheme="minorHAnsi" w:hAnsiTheme="minorHAnsi" w:cstheme="minorHAnsi"/>
          <w:sz w:val="24"/>
          <w:szCs w:val="24"/>
        </w:rPr>
        <w:t>Amy Riley</w:t>
      </w:r>
      <w:r w:rsidR="008A69E8" w:rsidRPr="001853CA">
        <w:rPr>
          <w:rFonts w:asciiTheme="minorHAnsi" w:hAnsiTheme="minorHAnsi" w:cstheme="minorHAnsi"/>
          <w:sz w:val="24"/>
          <w:szCs w:val="24"/>
        </w:rPr>
        <w:t>, Clyde &amp; Co</w:t>
      </w:r>
    </w:p>
    <w:p w14:paraId="3C620449"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Richard Poole, Thorntons Law</w:t>
      </w:r>
    </w:p>
    <w:p w14:paraId="3BA16CBC"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Eoin Quinn, Keoghs</w:t>
      </w:r>
    </w:p>
    <w:p w14:paraId="3AD534F3"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Mary Morrison, Dundee City Council</w:t>
      </w:r>
    </w:p>
    <w:p w14:paraId="205D2126"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Morag Shepherd, NHS CLO</w:t>
      </w:r>
    </w:p>
    <w:p w14:paraId="05575155" w14:textId="3383FD82" w:rsidR="008A69E8" w:rsidRPr="001853CA" w:rsidRDefault="00473B86" w:rsidP="008A69E8">
      <w:pPr>
        <w:spacing w:line="240" w:lineRule="auto"/>
        <w:jc w:val="both"/>
        <w:rPr>
          <w:rFonts w:asciiTheme="minorHAnsi" w:hAnsiTheme="minorHAnsi" w:cstheme="minorHAnsi"/>
          <w:sz w:val="24"/>
          <w:szCs w:val="24"/>
        </w:rPr>
      </w:pPr>
      <w:r>
        <w:rPr>
          <w:rFonts w:asciiTheme="minorHAnsi" w:hAnsiTheme="minorHAnsi" w:cstheme="minorHAnsi"/>
          <w:sz w:val="24"/>
          <w:szCs w:val="24"/>
        </w:rPr>
        <w:t>Garry Rendall</w:t>
      </w:r>
      <w:r w:rsidR="008A69E8" w:rsidRPr="001853CA">
        <w:rPr>
          <w:rFonts w:asciiTheme="minorHAnsi" w:hAnsiTheme="minorHAnsi" w:cstheme="minorHAnsi"/>
          <w:sz w:val="24"/>
          <w:szCs w:val="24"/>
        </w:rPr>
        <w:t>, HEO</w:t>
      </w:r>
    </w:p>
    <w:p w14:paraId="01D7E3F4" w14:textId="77777777" w:rsidR="008A69E8" w:rsidRPr="001853CA" w:rsidRDefault="008A69E8" w:rsidP="008A69E8">
      <w:pPr>
        <w:spacing w:line="240" w:lineRule="auto"/>
        <w:jc w:val="both"/>
        <w:rPr>
          <w:rFonts w:asciiTheme="minorHAnsi" w:hAnsiTheme="minorHAnsi" w:cstheme="minorHAnsi"/>
          <w:sz w:val="24"/>
          <w:szCs w:val="24"/>
        </w:rPr>
      </w:pPr>
      <w:r w:rsidRPr="001853CA">
        <w:rPr>
          <w:rFonts w:asciiTheme="minorHAnsi" w:hAnsiTheme="minorHAnsi" w:cstheme="minorHAnsi"/>
          <w:sz w:val="24"/>
          <w:szCs w:val="24"/>
        </w:rPr>
        <w:t>Daniel Malloy, Sheriff Clerk Depute</w:t>
      </w:r>
    </w:p>
    <w:p w14:paraId="5250B259" w14:textId="7F8A234D" w:rsidR="008A69E8" w:rsidRPr="001853CA" w:rsidRDefault="00A52B2C" w:rsidP="008A69E8">
      <w:pPr>
        <w:spacing w:line="240" w:lineRule="auto"/>
        <w:jc w:val="both"/>
        <w:rPr>
          <w:rFonts w:asciiTheme="minorHAnsi" w:hAnsiTheme="minorHAnsi" w:cstheme="minorHAnsi"/>
          <w:sz w:val="24"/>
          <w:szCs w:val="24"/>
        </w:rPr>
      </w:pPr>
      <w:r>
        <w:rPr>
          <w:rFonts w:asciiTheme="minorHAnsi" w:hAnsiTheme="minorHAnsi" w:cstheme="minorHAnsi"/>
          <w:sz w:val="24"/>
          <w:szCs w:val="24"/>
        </w:rPr>
        <w:t>Michael Robb</w:t>
      </w:r>
      <w:r w:rsidR="008A69E8" w:rsidRPr="001853CA">
        <w:rPr>
          <w:rFonts w:asciiTheme="minorHAnsi" w:hAnsiTheme="minorHAnsi" w:cstheme="minorHAnsi"/>
          <w:sz w:val="24"/>
          <w:szCs w:val="24"/>
        </w:rPr>
        <w:t>, Sheriff Clerk Depute</w:t>
      </w:r>
    </w:p>
    <w:p w14:paraId="7CD6EEB3"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 xml:space="preserve">Dave Young, Senior Executive Officer, Edinburgh Sheriff and Justice of the Peace </w:t>
      </w:r>
      <w:proofErr w:type="spellStart"/>
      <w:r w:rsidRPr="001853CA">
        <w:rPr>
          <w:rFonts w:asciiTheme="minorHAnsi" w:hAnsiTheme="minorHAnsi" w:cstheme="minorHAnsi"/>
          <w:sz w:val="24"/>
          <w:szCs w:val="24"/>
        </w:rPr>
        <w:t>Cou</w:t>
      </w:r>
      <w:proofErr w:type="spellEnd"/>
    </w:p>
    <w:p w14:paraId="5C904F39" w14:textId="77777777" w:rsidR="008A69E8" w:rsidRPr="001853CA" w:rsidRDefault="008A69E8" w:rsidP="008A69E8">
      <w:pPr>
        <w:spacing w:after="0" w:line="240" w:lineRule="auto"/>
        <w:jc w:val="both"/>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4"/>
        <w:gridCol w:w="1073"/>
      </w:tblGrid>
      <w:tr w:rsidR="00CE7BD7" w:rsidRPr="001853CA" w14:paraId="64FE1071" w14:textId="77777777" w:rsidTr="006B1669">
        <w:tc>
          <w:tcPr>
            <w:tcW w:w="7384" w:type="dxa"/>
          </w:tcPr>
          <w:p w14:paraId="6702E62B" w14:textId="49384A36" w:rsidR="00CE7BD7" w:rsidRPr="00FE7AAC" w:rsidRDefault="00CE7BD7" w:rsidP="00FE7AAC">
            <w:pPr>
              <w:pStyle w:val="ListParagraph"/>
              <w:numPr>
                <w:ilvl w:val="0"/>
                <w:numId w:val="43"/>
              </w:numPr>
              <w:spacing w:after="0" w:line="240" w:lineRule="auto"/>
              <w:rPr>
                <w:rFonts w:asciiTheme="minorHAnsi" w:hAnsiTheme="minorHAnsi" w:cstheme="minorHAnsi"/>
                <w:b/>
                <w:sz w:val="24"/>
                <w:szCs w:val="24"/>
                <w:u w:val="single"/>
              </w:rPr>
            </w:pPr>
            <w:r w:rsidRPr="00FE7AAC">
              <w:rPr>
                <w:rFonts w:asciiTheme="minorHAnsi" w:hAnsiTheme="minorHAnsi" w:cstheme="minorHAnsi"/>
                <w:b/>
                <w:sz w:val="24"/>
                <w:szCs w:val="24"/>
                <w:u w:val="single"/>
              </w:rPr>
              <w:lastRenderedPageBreak/>
              <w:t xml:space="preserve">Apologies </w:t>
            </w:r>
            <w:r w:rsidR="00FE7AAC" w:rsidRPr="00FE7AAC">
              <w:rPr>
                <w:rFonts w:asciiTheme="minorHAnsi" w:hAnsiTheme="minorHAnsi" w:cstheme="minorHAnsi"/>
                <w:b/>
                <w:sz w:val="24"/>
                <w:szCs w:val="24"/>
                <w:u w:val="single"/>
              </w:rPr>
              <w:t>and Welcome</w:t>
            </w:r>
          </w:p>
          <w:p w14:paraId="50E66F12" w14:textId="77777777" w:rsidR="00FE7AAC" w:rsidRDefault="00FE7AAC" w:rsidP="00FE7AAC">
            <w:pPr>
              <w:spacing w:after="0" w:line="240" w:lineRule="auto"/>
              <w:rPr>
                <w:rFonts w:asciiTheme="minorHAnsi" w:hAnsiTheme="minorHAnsi" w:cstheme="minorHAnsi"/>
                <w:b/>
                <w:sz w:val="24"/>
                <w:szCs w:val="24"/>
              </w:rPr>
            </w:pPr>
          </w:p>
          <w:p w14:paraId="5CCCC664" w14:textId="607EE190" w:rsidR="00FE7AAC" w:rsidRPr="00FE7AAC" w:rsidRDefault="00FE7AAC" w:rsidP="00FE7AAC">
            <w:pPr>
              <w:pStyle w:val="ListParagraph"/>
              <w:numPr>
                <w:ilvl w:val="0"/>
                <w:numId w:val="44"/>
              </w:numPr>
              <w:spacing w:after="0" w:line="240" w:lineRule="auto"/>
              <w:rPr>
                <w:rFonts w:asciiTheme="minorHAnsi" w:hAnsiTheme="minorHAnsi" w:cstheme="minorHAnsi"/>
                <w:bCs/>
                <w:sz w:val="24"/>
                <w:szCs w:val="24"/>
              </w:rPr>
            </w:pPr>
            <w:r w:rsidRPr="00FE7AAC">
              <w:rPr>
                <w:rFonts w:asciiTheme="minorHAnsi" w:hAnsiTheme="minorHAnsi" w:cstheme="minorHAnsi"/>
                <w:bCs/>
                <w:sz w:val="24"/>
                <w:szCs w:val="24"/>
              </w:rPr>
              <w:t>Sheriff Campbell KC welcomed Sheriff Watson to the group</w:t>
            </w:r>
            <w:r w:rsidR="00BE492C">
              <w:rPr>
                <w:rFonts w:asciiTheme="minorHAnsi" w:hAnsiTheme="minorHAnsi" w:cstheme="minorHAnsi"/>
                <w:bCs/>
                <w:sz w:val="24"/>
                <w:szCs w:val="24"/>
              </w:rPr>
              <w:t>.</w:t>
            </w:r>
          </w:p>
          <w:p w14:paraId="7544FCAC" w14:textId="77777777" w:rsidR="00CE7BD7" w:rsidRPr="00FE7AAC" w:rsidRDefault="00CE7BD7" w:rsidP="006B1669">
            <w:pPr>
              <w:spacing w:after="0" w:line="240" w:lineRule="auto"/>
              <w:rPr>
                <w:rFonts w:asciiTheme="minorHAnsi" w:hAnsiTheme="minorHAnsi" w:cstheme="minorHAnsi"/>
                <w:bCs/>
                <w:sz w:val="24"/>
                <w:szCs w:val="24"/>
              </w:rPr>
            </w:pPr>
          </w:p>
          <w:p w14:paraId="729E58C1" w14:textId="7EA047C5" w:rsidR="00CE7BD7" w:rsidRPr="00FE7AAC" w:rsidRDefault="00CE7BD7" w:rsidP="00FE7AAC">
            <w:pPr>
              <w:pStyle w:val="ListParagraph"/>
              <w:numPr>
                <w:ilvl w:val="0"/>
                <w:numId w:val="44"/>
              </w:numPr>
              <w:spacing w:after="0" w:line="240" w:lineRule="auto"/>
              <w:rPr>
                <w:rFonts w:asciiTheme="minorHAnsi" w:hAnsiTheme="minorHAnsi" w:cstheme="minorHAnsi"/>
                <w:bCs/>
                <w:sz w:val="24"/>
                <w:szCs w:val="24"/>
              </w:rPr>
            </w:pPr>
            <w:r w:rsidRPr="00FE7AAC">
              <w:rPr>
                <w:rFonts w:asciiTheme="minorHAnsi" w:hAnsiTheme="minorHAnsi" w:cstheme="minorHAnsi"/>
                <w:bCs/>
                <w:sz w:val="24"/>
                <w:szCs w:val="24"/>
              </w:rPr>
              <w:t>Sheriff Watson, Sheriff Walls, Naomi Porter, Catherine Currie, Greg MacDougall, Peter Crooks, and Bruce Shields</w:t>
            </w:r>
            <w:r w:rsidR="00BE492C">
              <w:rPr>
                <w:rFonts w:asciiTheme="minorHAnsi" w:hAnsiTheme="minorHAnsi" w:cstheme="minorHAnsi"/>
                <w:bCs/>
                <w:sz w:val="24"/>
                <w:szCs w:val="24"/>
              </w:rPr>
              <w:t>.</w:t>
            </w:r>
          </w:p>
          <w:p w14:paraId="3FBFD122" w14:textId="77777777" w:rsidR="00CE7BD7" w:rsidRPr="001853CA" w:rsidRDefault="00CE7BD7" w:rsidP="006B1669">
            <w:pPr>
              <w:spacing w:after="0" w:line="240" w:lineRule="auto"/>
              <w:rPr>
                <w:rFonts w:asciiTheme="minorHAnsi" w:hAnsiTheme="minorHAnsi" w:cstheme="minorHAnsi"/>
                <w:sz w:val="24"/>
                <w:szCs w:val="24"/>
              </w:rPr>
            </w:pPr>
          </w:p>
          <w:p w14:paraId="36169955" w14:textId="6B8A9348" w:rsidR="00CE7BD7" w:rsidRPr="00BE492C" w:rsidRDefault="00CE7BD7" w:rsidP="00BE492C">
            <w:pPr>
              <w:pStyle w:val="ListParagraph"/>
              <w:numPr>
                <w:ilvl w:val="0"/>
                <w:numId w:val="43"/>
              </w:numPr>
              <w:spacing w:after="0" w:line="240" w:lineRule="auto"/>
              <w:rPr>
                <w:rFonts w:asciiTheme="minorHAnsi" w:hAnsiTheme="minorHAnsi" w:cstheme="minorHAnsi"/>
                <w:b/>
                <w:sz w:val="24"/>
                <w:szCs w:val="24"/>
                <w:u w:val="single"/>
              </w:rPr>
            </w:pPr>
            <w:r w:rsidRPr="00BE492C">
              <w:rPr>
                <w:rFonts w:asciiTheme="minorHAnsi" w:hAnsiTheme="minorHAnsi" w:cstheme="minorHAnsi"/>
                <w:b/>
                <w:sz w:val="24"/>
                <w:szCs w:val="24"/>
                <w:u w:val="single"/>
              </w:rPr>
              <w:t>Minutes of Previous Meeting: 27 May</w:t>
            </w:r>
          </w:p>
          <w:p w14:paraId="1C052F2B" w14:textId="77777777" w:rsidR="00CE7BD7" w:rsidRPr="001853CA" w:rsidRDefault="00CE7BD7" w:rsidP="006B1669">
            <w:pPr>
              <w:spacing w:after="0" w:line="240" w:lineRule="auto"/>
              <w:rPr>
                <w:rFonts w:asciiTheme="minorHAnsi" w:hAnsiTheme="minorHAnsi" w:cstheme="minorHAnsi"/>
                <w:sz w:val="24"/>
                <w:szCs w:val="24"/>
              </w:rPr>
            </w:pPr>
          </w:p>
          <w:p w14:paraId="0DEF3D92" w14:textId="77777777" w:rsidR="00CE7BD7" w:rsidRPr="00BE492C" w:rsidRDefault="00CE7BD7" w:rsidP="00BE492C">
            <w:pPr>
              <w:pStyle w:val="ListParagraph"/>
              <w:numPr>
                <w:ilvl w:val="0"/>
                <w:numId w:val="48"/>
              </w:numPr>
              <w:spacing w:after="0" w:line="240" w:lineRule="auto"/>
              <w:rPr>
                <w:rFonts w:asciiTheme="minorHAnsi" w:hAnsiTheme="minorHAnsi" w:cstheme="minorHAnsi"/>
                <w:sz w:val="24"/>
                <w:szCs w:val="24"/>
              </w:rPr>
            </w:pPr>
            <w:r w:rsidRPr="00BE492C">
              <w:rPr>
                <w:rFonts w:asciiTheme="minorHAnsi" w:hAnsiTheme="minorHAnsi" w:cstheme="minorHAnsi"/>
                <w:sz w:val="24"/>
                <w:szCs w:val="24"/>
              </w:rPr>
              <w:t>No amendment, minutes were approved.</w:t>
            </w:r>
          </w:p>
          <w:p w14:paraId="2E19BF51" w14:textId="77777777" w:rsidR="00CE7BD7" w:rsidRPr="001853CA" w:rsidRDefault="00CE7BD7" w:rsidP="006B1669">
            <w:pPr>
              <w:spacing w:after="0" w:line="240" w:lineRule="auto"/>
              <w:rPr>
                <w:rFonts w:asciiTheme="minorHAnsi" w:hAnsiTheme="minorHAnsi" w:cstheme="minorHAnsi"/>
                <w:sz w:val="24"/>
                <w:szCs w:val="24"/>
              </w:rPr>
            </w:pPr>
          </w:p>
          <w:p w14:paraId="2CCD3F86" w14:textId="77777777" w:rsidR="00CE7BD7" w:rsidRPr="001853CA" w:rsidRDefault="00CE7BD7" w:rsidP="006B1669">
            <w:pPr>
              <w:spacing w:after="0" w:line="240" w:lineRule="auto"/>
              <w:rPr>
                <w:rFonts w:asciiTheme="minorHAnsi" w:hAnsiTheme="minorHAnsi" w:cstheme="minorHAnsi"/>
                <w:b/>
                <w:sz w:val="24"/>
                <w:szCs w:val="24"/>
              </w:rPr>
            </w:pPr>
          </w:p>
          <w:p w14:paraId="102C5453" w14:textId="6D419788" w:rsidR="00CE7BD7" w:rsidRPr="00BE492C" w:rsidRDefault="00CE7BD7" w:rsidP="00BE492C">
            <w:pPr>
              <w:pStyle w:val="ListParagraph"/>
              <w:numPr>
                <w:ilvl w:val="0"/>
                <w:numId w:val="43"/>
              </w:numPr>
              <w:spacing w:after="0" w:line="240" w:lineRule="auto"/>
              <w:rPr>
                <w:rFonts w:asciiTheme="minorHAnsi" w:hAnsiTheme="minorHAnsi" w:cstheme="minorHAnsi"/>
                <w:b/>
                <w:sz w:val="24"/>
                <w:szCs w:val="24"/>
                <w:u w:val="single"/>
              </w:rPr>
            </w:pPr>
            <w:r w:rsidRPr="00BE492C">
              <w:rPr>
                <w:rFonts w:asciiTheme="minorHAnsi" w:hAnsiTheme="minorHAnsi" w:cstheme="minorHAnsi"/>
                <w:b/>
                <w:sz w:val="24"/>
                <w:szCs w:val="24"/>
                <w:u w:val="single"/>
              </w:rPr>
              <w:t xml:space="preserve">Matters Arising from Minutes not otherwise on the </w:t>
            </w:r>
            <w:r w:rsidR="00BE492C">
              <w:rPr>
                <w:rFonts w:asciiTheme="minorHAnsi" w:hAnsiTheme="minorHAnsi" w:cstheme="minorHAnsi"/>
                <w:b/>
                <w:sz w:val="24"/>
                <w:szCs w:val="24"/>
                <w:u w:val="single"/>
              </w:rPr>
              <w:t>a</w:t>
            </w:r>
            <w:r w:rsidRPr="00BE492C">
              <w:rPr>
                <w:rFonts w:asciiTheme="minorHAnsi" w:hAnsiTheme="minorHAnsi" w:cstheme="minorHAnsi"/>
                <w:b/>
                <w:sz w:val="24"/>
                <w:szCs w:val="24"/>
                <w:u w:val="single"/>
              </w:rPr>
              <w:t>genda</w:t>
            </w:r>
          </w:p>
          <w:p w14:paraId="0FAB9DF7" w14:textId="77777777" w:rsidR="00CE7BD7" w:rsidRPr="001853CA" w:rsidRDefault="00CE7BD7" w:rsidP="006B1669">
            <w:pPr>
              <w:spacing w:after="0" w:line="240" w:lineRule="auto"/>
              <w:rPr>
                <w:rFonts w:asciiTheme="minorHAnsi" w:hAnsiTheme="minorHAnsi" w:cstheme="minorHAnsi"/>
                <w:b/>
                <w:sz w:val="24"/>
                <w:szCs w:val="24"/>
              </w:rPr>
            </w:pPr>
          </w:p>
          <w:p w14:paraId="45D7CDD8" w14:textId="4650B61C" w:rsidR="00CE7BD7" w:rsidRPr="001853CA" w:rsidRDefault="00CE7BD7" w:rsidP="006B1669">
            <w:pPr>
              <w:spacing w:after="0" w:line="240" w:lineRule="auto"/>
              <w:rPr>
                <w:rFonts w:asciiTheme="minorHAnsi" w:hAnsiTheme="minorHAnsi" w:cstheme="minorHAnsi"/>
                <w:sz w:val="24"/>
                <w:szCs w:val="24"/>
              </w:rPr>
            </w:pPr>
            <w:r>
              <w:rPr>
                <w:rFonts w:asciiTheme="minorHAnsi" w:hAnsiTheme="minorHAnsi" w:cstheme="minorHAnsi"/>
                <w:sz w:val="24"/>
                <w:szCs w:val="24"/>
                <w:u w:val="single"/>
              </w:rPr>
              <w:t>Reminder of training session 2025 – Q&amp;A 23 September 2025</w:t>
            </w:r>
            <w:r w:rsidRPr="001853CA">
              <w:rPr>
                <w:rFonts w:asciiTheme="minorHAnsi" w:hAnsiTheme="minorHAnsi" w:cstheme="minorHAnsi"/>
                <w:sz w:val="24"/>
                <w:szCs w:val="24"/>
              </w:rPr>
              <w:t xml:space="preserve">: </w:t>
            </w:r>
          </w:p>
          <w:p w14:paraId="0300AB64" w14:textId="77777777" w:rsidR="00CE7BD7" w:rsidRPr="001853CA" w:rsidRDefault="00CE7BD7" w:rsidP="006B1669">
            <w:pPr>
              <w:spacing w:after="0" w:line="240" w:lineRule="auto"/>
              <w:rPr>
                <w:rFonts w:asciiTheme="minorHAnsi" w:hAnsiTheme="minorHAnsi" w:cstheme="minorHAnsi"/>
                <w:sz w:val="24"/>
                <w:szCs w:val="24"/>
              </w:rPr>
            </w:pPr>
          </w:p>
          <w:p w14:paraId="4C4DCE62" w14:textId="0E0CAD98" w:rsidR="00CE7BD7" w:rsidRPr="00BE492C" w:rsidRDefault="00CE7BD7" w:rsidP="00BE492C">
            <w:pPr>
              <w:pStyle w:val="ListParagraph"/>
              <w:numPr>
                <w:ilvl w:val="0"/>
                <w:numId w:val="48"/>
              </w:numPr>
              <w:spacing w:after="0" w:line="240" w:lineRule="auto"/>
              <w:rPr>
                <w:rFonts w:asciiTheme="minorHAnsi" w:hAnsiTheme="minorHAnsi" w:cstheme="minorHAnsi"/>
                <w:sz w:val="24"/>
                <w:szCs w:val="24"/>
              </w:rPr>
            </w:pPr>
            <w:r w:rsidRPr="00BE492C">
              <w:rPr>
                <w:rFonts w:asciiTheme="minorHAnsi" w:hAnsiTheme="minorHAnsi" w:cstheme="minorHAnsi"/>
                <w:sz w:val="24"/>
                <w:szCs w:val="24"/>
              </w:rPr>
              <w:t xml:space="preserve">Sheriff Campbell confirmed that this year’s training event, which will be a Q&amp;A, will take place on 23 September 2025, via Webex. Sheriff Nicol and Sheriff Walls will be leading the session and answering questions. </w:t>
            </w:r>
          </w:p>
          <w:p w14:paraId="15E66C22" w14:textId="77777777" w:rsidR="00CE7BD7" w:rsidRDefault="00CE7BD7" w:rsidP="006B1669">
            <w:pPr>
              <w:spacing w:after="0" w:line="240" w:lineRule="auto"/>
              <w:rPr>
                <w:rFonts w:asciiTheme="minorHAnsi" w:hAnsiTheme="minorHAnsi" w:cstheme="minorHAnsi"/>
                <w:sz w:val="24"/>
                <w:szCs w:val="24"/>
              </w:rPr>
            </w:pPr>
          </w:p>
          <w:p w14:paraId="2D280C46" w14:textId="7C7B8C1D" w:rsidR="00CE7BD7" w:rsidRPr="00BE492C" w:rsidRDefault="00CE7BD7" w:rsidP="00BE492C">
            <w:pPr>
              <w:pStyle w:val="ListParagraph"/>
              <w:numPr>
                <w:ilvl w:val="0"/>
                <w:numId w:val="48"/>
              </w:numPr>
              <w:spacing w:after="0" w:line="240" w:lineRule="auto"/>
              <w:rPr>
                <w:rFonts w:asciiTheme="minorHAnsi" w:hAnsiTheme="minorHAnsi" w:cstheme="minorHAnsi"/>
                <w:sz w:val="24"/>
                <w:szCs w:val="24"/>
              </w:rPr>
            </w:pPr>
            <w:r w:rsidRPr="00BE492C">
              <w:rPr>
                <w:rFonts w:asciiTheme="minorHAnsi" w:hAnsiTheme="minorHAnsi" w:cstheme="minorHAnsi"/>
                <w:sz w:val="24"/>
                <w:szCs w:val="24"/>
              </w:rPr>
              <w:t>Sheriff Campbell advised that an email circular has been issued to all users, and all questions must be submitted by 8</w:t>
            </w:r>
            <w:r w:rsidRPr="00BE492C">
              <w:rPr>
                <w:rFonts w:asciiTheme="minorHAnsi" w:hAnsiTheme="minorHAnsi" w:cstheme="minorHAnsi"/>
                <w:sz w:val="24"/>
                <w:szCs w:val="24"/>
                <w:vertAlign w:val="superscript"/>
              </w:rPr>
              <w:t>th</w:t>
            </w:r>
            <w:r w:rsidRPr="00BE492C">
              <w:rPr>
                <w:rFonts w:asciiTheme="minorHAnsi" w:hAnsiTheme="minorHAnsi" w:cstheme="minorHAnsi"/>
                <w:sz w:val="24"/>
                <w:szCs w:val="24"/>
              </w:rPr>
              <w:t xml:space="preserve"> September. </w:t>
            </w:r>
          </w:p>
          <w:p w14:paraId="5F149A6A" w14:textId="77777777" w:rsidR="00CE7BD7" w:rsidRDefault="00CE7BD7" w:rsidP="006B1669">
            <w:pPr>
              <w:spacing w:after="0" w:line="240" w:lineRule="auto"/>
              <w:rPr>
                <w:rFonts w:asciiTheme="minorHAnsi" w:hAnsiTheme="minorHAnsi" w:cstheme="minorHAnsi"/>
                <w:sz w:val="24"/>
                <w:szCs w:val="24"/>
              </w:rPr>
            </w:pPr>
          </w:p>
          <w:p w14:paraId="4BBBDF96" w14:textId="522A036D" w:rsidR="00CE7BD7" w:rsidRPr="00BE492C" w:rsidRDefault="00CE7BD7" w:rsidP="00BE492C">
            <w:pPr>
              <w:pStyle w:val="ListParagraph"/>
              <w:numPr>
                <w:ilvl w:val="0"/>
                <w:numId w:val="48"/>
              </w:numPr>
              <w:spacing w:after="0" w:line="240" w:lineRule="auto"/>
              <w:rPr>
                <w:rFonts w:asciiTheme="minorHAnsi" w:hAnsiTheme="minorHAnsi" w:cstheme="minorHAnsi"/>
                <w:sz w:val="24"/>
                <w:szCs w:val="24"/>
              </w:rPr>
            </w:pPr>
            <w:r w:rsidRPr="00BE492C">
              <w:rPr>
                <w:rFonts w:asciiTheme="minorHAnsi" w:hAnsiTheme="minorHAnsi" w:cstheme="minorHAnsi"/>
                <w:sz w:val="24"/>
                <w:szCs w:val="24"/>
              </w:rPr>
              <w:t>The session is aimed at less experienced practitioners, but all practitioners are welcome.</w:t>
            </w:r>
          </w:p>
          <w:p w14:paraId="13D43739" w14:textId="77777777" w:rsidR="00CE7BD7" w:rsidRPr="001853CA" w:rsidRDefault="00CE7BD7" w:rsidP="008B268A">
            <w:pPr>
              <w:spacing w:after="0" w:line="240" w:lineRule="auto"/>
              <w:rPr>
                <w:rFonts w:asciiTheme="minorHAnsi" w:hAnsiTheme="minorHAnsi" w:cstheme="minorHAnsi"/>
                <w:sz w:val="24"/>
                <w:szCs w:val="24"/>
              </w:rPr>
            </w:pPr>
          </w:p>
          <w:p w14:paraId="4F574C83" w14:textId="77777777" w:rsidR="00CE7BD7" w:rsidRPr="001853CA" w:rsidRDefault="00CE7BD7" w:rsidP="006B1669">
            <w:pPr>
              <w:spacing w:after="0" w:line="240" w:lineRule="auto"/>
              <w:rPr>
                <w:rFonts w:asciiTheme="minorHAnsi" w:hAnsiTheme="minorHAnsi" w:cstheme="minorHAnsi"/>
                <w:sz w:val="24"/>
                <w:szCs w:val="24"/>
              </w:rPr>
            </w:pPr>
          </w:p>
          <w:p w14:paraId="2D5C8FE4" w14:textId="660B7551" w:rsidR="00CE7BD7" w:rsidRPr="008B268A" w:rsidRDefault="00CE7BD7" w:rsidP="008B268A">
            <w:pPr>
              <w:pStyle w:val="ListParagraph"/>
              <w:numPr>
                <w:ilvl w:val="0"/>
                <w:numId w:val="43"/>
              </w:numPr>
              <w:spacing w:after="0" w:line="240" w:lineRule="auto"/>
              <w:rPr>
                <w:rFonts w:asciiTheme="minorHAnsi" w:hAnsiTheme="minorHAnsi" w:cstheme="minorHAnsi"/>
                <w:b/>
                <w:sz w:val="24"/>
                <w:szCs w:val="24"/>
                <w:u w:val="single"/>
              </w:rPr>
            </w:pPr>
            <w:r w:rsidRPr="008B268A">
              <w:rPr>
                <w:rFonts w:asciiTheme="minorHAnsi" w:hAnsiTheme="minorHAnsi" w:cstheme="minorHAnsi"/>
                <w:b/>
                <w:sz w:val="24"/>
                <w:szCs w:val="24"/>
                <w:u w:val="single"/>
              </w:rPr>
              <w:t>ASSPIC/NPIC Update</w:t>
            </w:r>
          </w:p>
          <w:p w14:paraId="0A29B095" w14:textId="77777777" w:rsidR="00CE7BD7" w:rsidRDefault="00CE7BD7" w:rsidP="006B1669">
            <w:pPr>
              <w:spacing w:after="0" w:line="240" w:lineRule="auto"/>
              <w:rPr>
                <w:rFonts w:asciiTheme="minorHAnsi" w:hAnsiTheme="minorHAnsi" w:cstheme="minorHAnsi"/>
                <w:b/>
                <w:sz w:val="24"/>
                <w:szCs w:val="24"/>
              </w:rPr>
            </w:pPr>
          </w:p>
          <w:p w14:paraId="6809336B" w14:textId="4AA2B381" w:rsidR="00CE7BD7" w:rsidRPr="00FE680D" w:rsidRDefault="00CE7BD7" w:rsidP="00FE680D">
            <w:pPr>
              <w:pStyle w:val="ListParagraph"/>
              <w:numPr>
                <w:ilvl w:val="0"/>
                <w:numId w:val="49"/>
              </w:numPr>
              <w:spacing w:after="0" w:line="240" w:lineRule="auto"/>
              <w:rPr>
                <w:rFonts w:asciiTheme="minorHAnsi" w:hAnsiTheme="minorHAnsi" w:cstheme="minorHAnsi"/>
                <w:bCs/>
                <w:sz w:val="24"/>
                <w:szCs w:val="24"/>
              </w:rPr>
            </w:pPr>
            <w:r w:rsidRPr="00FE680D">
              <w:rPr>
                <w:rFonts w:asciiTheme="minorHAnsi" w:hAnsiTheme="minorHAnsi" w:cstheme="minorHAnsi"/>
                <w:bCs/>
                <w:sz w:val="24"/>
                <w:szCs w:val="24"/>
              </w:rPr>
              <w:t>Sheriff Campbell reported that the proposed change of court name to “NPIC” will not be progressing</w:t>
            </w:r>
            <w:r w:rsidR="00770834">
              <w:rPr>
                <w:rFonts w:asciiTheme="minorHAnsi" w:hAnsiTheme="minorHAnsi" w:cstheme="minorHAnsi"/>
                <w:bCs/>
                <w:sz w:val="24"/>
                <w:szCs w:val="24"/>
              </w:rPr>
              <w:t xml:space="preserve"> at present</w:t>
            </w:r>
            <w:r w:rsidRPr="00FE680D">
              <w:rPr>
                <w:rFonts w:asciiTheme="minorHAnsi" w:hAnsiTheme="minorHAnsi" w:cstheme="minorHAnsi"/>
                <w:bCs/>
                <w:sz w:val="24"/>
                <w:szCs w:val="24"/>
              </w:rPr>
              <w:t xml:space="preserve">. Further options are currently being explored. </w:t>
            </w:r>
          </w:p>
          <w:p w14:paraId="468ACBD9" w14:textId="77777777" w:rsidR="00CE7BD7" w:rsidRPr="00674501" w:rsidRDefault="00CE7BD7" w:rsidP="006B1669">
            <w:pPr>
              <w:spacing w:after="0" w:line="240" w:lineRule="auto"/>
              <w:rPr>
                <w:rFonts w:asciiTheme="minorHAnsi" w:hAnsiTheme="minorHAnsi" w:cstheme="minorHAnsi"/>
                <w:bCs/>
                <w:sz w:val="24"/>
                <w:szCs w:val="24"/>
              </w:rPr>
            </w:pPr>
          </w:p>
          <w:p w14:paraId="3CDA783D" w14:textId="5A38C838" w:rsidR="00CE7BD7" w:rsidRPr="00FE680D" w:rsidRDefault="00CE7BD7" w:rsidP="00FE680D">
            <w:pPr>
              <w:pStyle w:val="ListParagraph"/>
              <w:numPr>
                <w:ilvl w:val="0"/>
                <w:numId w:val="49"/>
              </w:numPr>
              <w:spacing w:after="0" w:line="240" w:lineRule="auto"/>
              <w:rPr>
                <w:rFonts w:asciiTheme="minorHAnsi" w:hAnsiTheme="minorHAnsi" w:cstheme="minorHAnsi"/>
                <w:bCs/>
                <w:sz w:val="24"/>
                <w:szCs w:val="24"/>
              </w:rPr>
            </w:pPr>
            <w:r w:rsidRPr="00FE680D">
              <w:rPr>
                <w:rFonts w:asciiTheme="minorHAnsi" w:hAnsiTheme="minorHAnsi" w:cstheme="minorHAnsi"/>
                <w:bCs/>
                <w:sz w:val="24"/>
                <w:szCs w:val="24"/>
              </w:rPr>
              <w:t xml:space="preserve">Sheriff Campbell confirmed for the moment </w:t>
            </w:r>
            <w:r w:rsidR="00FE680D">
              <w:rPr>
                <w:rFonts w:asciiTheme="minorHAnsi" w:hAnsiTheme="minorHAnsi" w:cstheme="minorHAnsi"/>
                <w:bCs/>
                <w:sz w:val="24"/>
                <w:szCs w:val="24"/>
              </w:rPr>
              <w:t xml:space="preserve">the court name </w:t>
            </w:r>
            <w:r w:rsidRPr="00FE680D">
              <w:rPr>
                <w:rFonts w:asciiTheme="minorHAnsi" w:hAnsiTheme="minorHAnsi" w:cstheme="minorHAnsi"/>
                <w:bCs/>
                <w:sz w:val="24"/>
                <w:szCs w:val="24"/>
              </w:rPr>
              <w:t xml:space="preserve">remains the All-Scotland Personal Injury Court. Users will be notified if there are any further developments. </w:t>
            </w:r>
          </w:p>
          <w:p w14:paraId="6D750EC8" w14:textId="77777777" w:rsidR="00CE7BD7" w:rsidRDefault="00CE7BD7" w:rsidP="006B1669">
            <w:pPr>
              <w:spacing w:after="0" w:line="240" w:lineRule="auto"/>
              <w:rPr>
                <w:rFonts w:asciiTheme="minorHAnsi" w:hAnsiTheme="minorHAnsi" w:cstheme="minorHAnsi"/>
                <w:b/>
                <w:sz w:val="24"/>
                <w:szCs w:val="24"/>
              </w:rPr>
            </w:pPr>
          </w:p>
          <w:p w14:paraId="4C5FB623" w14:textId="77777777" w:rsidR="00CE7BD7" w:rsidRDefault="00CE7BD7" w:rsidP="006B1669">
            <w:pPr>
              <w:spacing w:after="0" w:line="240" w:lineRule="auto"/>
              <w:rPr>
                <w:rFonts w:asciiTheme="minorHAnsi" w:hAnsiTheme="minorHAnsi" w:cstheme="minorHAnsi"/>
                <w:b/>
                <w:sz w:val="24"/>
                <w:szCs w:val="24"/>
              </w:rPr>
            </w:pPr>
          </w:p>
          <w:p w14:paraId="0B09A56D" w14:textId="6C408752" w:rsidR="00CE7BD7" w:rsidRPr="008B268A" w:rsidRDefault="00CE7BD7" w:rsidP="006B1669">
            <w:pPr>
              <w:pStyle w:val="ListParagraph"/>
              <w:numPr>
                <w:ilvl w:val="0"/>
                <w:numId w:val="43"/>
              </w:numPr>
              <w:spacing w:after="0" w:line="240" w:lineRule="auto"/>
              <w:rPr>
                <w:rFonts w:asciiTheme="minorHAnsi" w:hAnsiTheme="minorHAnsi" w:cstheme="minorHAnsi"/>
                <w:b/>
                <w:sz w:val="24"/>
                <w:szCs w:val="24"/>
              </w:rPr>
            </w:pPr>
            <w:r w:rsidRPr="008B268A">
              <w:rPr>
                <w:rFonts w:asciiTheme="minorHAnsi" w:hAnsiTheme="minorHAnsi" w:cstheme="minorHAnsi"/>
                <w:b/>
                <w:sz w:val="24"/>
                <w:szCs w:val="24"/>
                <w:u w:val="single"/>
              </w:rPr>
              <w:t xml:space="preserve">Stats Update </w:t>
            </w:r>
          </w:p>
          <w:p w14:paraId="0D4E8B6E" w14:textId="77777777" w:rsidR="008B268A" w:rsidRPr="008B268A" w:rsidRDefault="008B268A" w:rsidP="008B268A">
            <w:pPr>
              <w:pStyle w:val="ListParagraph"/>
              <w:spacing w:after="0" w:line="240" w:lineRule="auto"/>
              <w:ind w:left="360"/>
              <w:rPr>
                <w:rFonts w:asciiTheme="minorHAnsi" w:hAnsiTheme="minorHAnsi" w:cstheme="minorHAnsi"/>
                <w:sz w:val="24"/>
                <w:szCs w:val="24"/>
              </w:rPr>
            </w:pPr>
          </w:p>
          <w:p w14:paraId="0C1BFAFA" w14:textId="2838DA12"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Sheriff Campbell confirmed that the number of unopposed and opposed motions enrolled continues to rise. The consequence has been the turnaround time for motions has stagnated somewhat. Sheriff Campbell advised that the court </w:t>
            </w:r>
            <w:r w:rsidRPr="002919C4">
              <w:rPr>
                <w:rFonts w:asciiTheme="minorHAnsi" w:hAnsiTheme="minorHAnsi" w:cstheme="minorHAnsi"/>
                <w:sz w:val="24"/>
                <w:szCs w:val="24"/>
              </w:rPr>
              <w:lastRenderedPageBreak/>
              <w:t xml:space="preserve">is aware of this matter and doing what we can to make progress on. A close eye will be kept on this. </w:t>
            </w:r>
          </w:p>
          <w:p w14:paraId="341EB32B" w14:textId="77777777" w:rsidR="00CE7BD7" w:rsidRDefault="00CE7BD7" w:rsidP="006B1669">
            <w:pPr>
              <w:spacing w:after="0" w:line="240" w:lineRule="auto"/>
              <w:rPr>
                <w:rFonts w:asciiTheme="minorHAnsi" w:hAnsiTheme="minorHAnsi" w:cstheme="minorHAnsi"/>
                <w:sz w:val="24"/>
                <w:szCs w:val="24"/>
              </w:rPr>
            </w:pPr>
          </w:p>
          <w:p w14:paraId="61C8E1A5" w14:textId="4EA64E88"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Sheriff Campbell mentioned that except for May 2025, where there were an unusual number of cases discharged due to lack of court time, the number of cases proceeding is largely consistent.</w:t>
            </w:r>
          </w:p>
          <w:p w14:paraId="139AE899" w14:textId="77777777" w:rsidR="00CE7BD7" w:rsidRPr="00F27834" w:rsidRDefault="00CE7BD7" w:rsidP="00F27834">
            <w:pPr>
              <w:pStyle w:val="ListParagraph"/>
              <w:rPr>
                <w:rFonts w:asciiTheme="minorHAnsi" w:hAnsiTheme="minorHAnsi" w:cstheme="minorHAnsi"/>
                <w:sz w:val="24"/>
                <w:szCs w:val="24"/>
              </w:rPr>
            </w:pPr>
          </w:p>
          <w:p w14:paraId="682977EB" w14:textId="77777777"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7 proofs have proceeded in August. </w:t>
            </w:r>
          </w:p>
          <w:p w14:paraId="5103D10A" w14:textId="77777777" w:rsidR="00CE7BD7" w:rsidRDefault="00CE7BD7" w:rsidP="006B1669">
            <w:pPr>
              <w:spacing w:after="0" w:line="240" w:lineRule="auto"/>
              <w:rPr>
                <w:rFonts w:asciiTheme="minorHAnsi" w:hAnsiTheme="minorHAnsi" w:cstheme="minorHAnsi"/>
                <w:sz w:val="24"/>
                <w:szCs w:val="24"/>
              </w:rPr>
            </w:pPr>
          </w:p>
          <w:p w14:paraId="1DE5E37B" w14:textId="6968C8A1" w:rsidR="00CE7BD7" w:rsidRPr="002919C4" w:rsidRDefault="00CE7BD7" w:rsidP="00D6468C">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Sheriff Campbell noted that it looks as if the second court (court 19) has gone some considerable way to achieving the goal of ensuring those proofs that are going to go ahead are able</w:t>
            </w:r>
            <w:r w:rsidR="00DF45D2">
              <w:rPr>
                <w:rFonts w:asciiTheme="minorHAnsi" w:hAnsiTheme="minorHAnsi" w:cstheme="minorHAnsi"/>
                <w:bCs/>
                <w:sz w:val="24"/>
                <w:szCs w:val="24"/>
              </w:rPr>
              <w:t xml:space="preserve"> to do so</w:t>
            </w:r>
            <w:r w:rsidRPr="002919C4">
              <w:rPr>
                <w:rFonts w:asciiTheme="minorHAnsi" w:hAnsiTheme="minorHAnsi" w:cstheme="minorHAnsi"/>
                <w:bCs/>
                <w:sz w:val="24"/>
                <w:szCs w:val="24"/>
              </w:rPr>
              <w:t>, at least in most weeks.</w:t>
            </w:r>
          </w:p>
          <w:p w14:paraId="1754B868" w14:textId="77777777" w:rsidR="00CE7BD7" w:rsidRDefault="00CE7BD7" w:rsidP="006B1669">
            <w:pPr>
              <w:spacing w:after="0" w:line="240" w:lineRule="auto"/>
              <w:rPr>
                <w:rFonts w:asciiTheme="minorHAnsi" w:hAnsiTheme="minorHAnsi" w:cstheme="minorHAnsi"/>
                <w:b/>
                <w:sz w:val="24"/>
                <w:szCs w:val="24"/>
              </w:rPr>
            </w:pPr>
          </w:p>
          <w:p w14:paraId="457B8237" w14:textId="4645AE45" w:rsidR="00CE7BD7" w:rsidRPr="006025C8" w:rsidRDefault="00CE7BD7" w:rsidP="006B1669">
            <w:pPr>
              <w:spacing w:after="0" w:line="240" w:lineRule="auto"/>
              <w:rPr>
                <w:rFonts w:asciiTheme="minorHAnsi" w:hAnsiTheme="minorHAnsi" w:cstheme="minorHAnsi"/>
                <w:sz w:val="24"/>
                <w:szCs w:val="24"/>
                <w:u w:val="single"/>
              </w:rPr>
            </w:pPr>
            <w:r>
              <w:rPr>
                <w:rFonts w:asciiTheme="minorHAnsi" w:hAnsiTheme="minorHAnsi" w:cstheme="minorHAnsi"/>
                <w:u w:val="single"/>
              </w:rPr>
              <w:t>C</w:t>
            </w:r>
            <w:r w:rsidRPr="006025C8">
              <w:rPr>
                <w:rFonts w:asciiTheme="minorHAnsi" w:hAnsiTheme="minorHAnsi" w:cstheme="minorHAnsi"/>
                <w:u w:val="single"/>
              </w:rPr>
              <w:t xml:space="preserve">hanges to </w:t>
            </w:r>
            <w:r>
              <w:rPr>
                <w:rFonts w:asciiTheme="minorHAnsi" w:hAnsiTheme="minorHAnsi" w:cstheme="minorHAnsi"/>
                <w:u w:val="single"/>
              </w:rPr>
              <w:t>T</w:t>
            </w:r>
            <w:r w:rsidRPr="006025C8">
              <w:rPr>
                <w:rFonts w:asciiTheme="minorHAnsi" w:hAnsiTheme="minorHAnsi" w:cstheme="minorHAnsi"/>
                <w:u w:val="single"/>
              </w:rPr>
              <w:t xml:space="preserve">imetable </w:t>
            </w:r>
          </w:p>
          <w:p w14:paraId="29A97D4C" w14:textId="77777777" w:rsidR="00CE7BD7" w:rsidRDefault="00CE7BD7" w:rsidP="006B1669">
            <w:pPr>
              <w:spacing w:after="0" w:line="240" w:lineRule="auto"/>
              <w:rPr>
                <w:rFonts w:asciiTheme="minorHAnsi" w:hAnsiTheme="minorHAnsi" w:cstheme="minorHAnsi"/>
                <w:b/>
                <w:sz w:val="24"/>
                <w:szCs w:val="24"/>
              </w:rPr>
            </w:pPr>
          </w:p>
          <w:p w14:paraId="2BDA3ACE" w14:textId="538B7F8F" w:rsidR="00CE7BD7" w:rsidRPr="002919C4" w:rsidRDefault="00CE7BD7" w:rsidP="00D6468C">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Sheriff Campbell confirmed that up until recently the court aimed to have a timetable from defences to proof date of about 9 months. However, to manage the consistent increased volume of cases the court is extending the timetable slightly from 9 months towards 10 months.</w:t>
            </w:r>
          </w:p>
          <w:p w14:paraId="241E7FD2" w14:textId="77777777" w:rsidR="00CE7BD7" w:rsidRPr="002919C4" w:rsidRDefault="00CE7BD7" w:rsidP="006B1669">
            <w:pPr>
              <w:spacing w:after="0" w:line="240" w:lineRule="auto"/>
              <w:rPr>
                <w:rFonts w:asciiTheme="minorHAnsi" w:hAnsiTheme="minorHAnsi" w:cstheme="minorHAnsi"/>
                <w:bCs/>
                <w:sz w:val="24"/>
                <w:szCs w:val="24"/>
              </w:rPr>
            </w:pPr>
          </w:p>
          <w:p w14:paraId="51424356" w14:textId="3156EEC0" w:rsidR="00CE7BD7" w:rsidRPr="002919C4" w:rsidRDefault="00CE7BD7" w:rsidP="00D6468C">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 xml:space="preserve">The aim of this change is to ensure the number of cases allocated in any given period is roughly consistent. </w:t>
            </w:r>
          </w:p>
          <w:p w14:paraId="2456B279" w14:textId="77777777" w:rsidR="00CE7BD7" w:rsidRDefault="00CE7BD7" w:rsidP="006B1669">
            <w:pPr>
              <w:spacing w:after="0" w:line="240" w:lineRule="auto"/>
              <w:rPr>
                <w:rFonts w:asciiTheme="minorHAnsi" w:hAnsiTheme="minorHAnsi" w:cstheme="minorHAnsi"/>
                <w:b/>
                <w:sz w:val="24"/>
                <w:szCs w:val="24"/>
              </w:rPr>
            </w:pPr>
          </w:p>
          <w:p w14:paraId="5A8BEFA1" w14:textId="77777777" w:rsidR="00CE7BD7" w:rsidRDefault="00CE7BD7" w:rsidP="006B1669">
            <w:pPr>
              <w:spacing w:after="0" w:line="240" w:lineRule="auto"/>
              <w:rPr>
                <w:rFonts w:asciiTheme="minorHAnsi" w:hAnsiTheme="minorHAnsi" w:cstheme="minorHAnsi"/>
                <w:b/>
                <w:sz w:val="24"/>
                <w:szCs w:val="24"/>
              </w:rPr>
            </w:pPr>
          </w:p>
          <w:p w14:paraId="6A95E5F4" w14:textId="29B9DE25" w:rsidR="00CE7BD7" w:rsidRPr="008B268A" w:rsidRDefault="00CE7BD7" w:rsidP="008B268A">
            <w:pPr>
              <w:pStyle w:val="ListParagraph"/>
              <w:numPr>
                <w:ilvl w:val="0"/>
                <w:numId w:val="43"/>
              </w:numPr>
              <w:spacing w:after="0" w:line="240" w:lineRule="auto"/>
              <w:rPr>
                <w:rFonts w:asciiTheme="minorHAnsi" w:hAnsiTheme="minorHAnsi" w:cstheme="minorHAnsi"/>
                <w:b/>
                <w:sz w:val="24"/>
                <w:szCs w:val="24"/>
                <w:u w:val="single"/>
              </w:rPr>
            </w:pPr>
            <w:r w:rsidRPr="008B268A">
              <w:rPr>
                <w:rFonts w:asciiTheme="minorHAnsi" w:hAnsiTheme="minorHAnsi" w:cstheme="minorHAnsi"/>
                <w:b/>
                <w:sz w:val="24"/>
                <w:szCs w:val="24"/>
                <w:u w:val="single"/>
              </w:rPr>
              <w:t>Bulletin No 2/25+</w:t>
            </w:r>
          </w:p>
          <w:p w14:paraId="5B9F4677" w14:textId="77777777" w:rsidR="00CE7BD7" w:rsidRDefault="00CE7BD7" w:rsidP="006B1669">
            <w:pPr>
              <w:spacing w:after="0" w:line="240" w:lineRule="auto"/>
              <w:rPr>
                <w:rFonts w:asciiTheme="minorHAnsi" w:hAnsiTheme="minorHAnsi" w:cstheme="minorHAnsi"/>
                <w:b/>
                <w:sz w:val="24"/>
                <w:szCs w:val="24"/>
              </w:rPr>
            </w:pPr>
          </w:p>
          <w:p w14:paraId="44A02510" w14:textId="3B08B42F" w:rsidR="00CE7BD7" w:rsidRPr="002919C4" w:rsidRDefault="00CE7BD7" w:rsidP="00D6468C">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 xml:space="preserve">Sheriff Campbell confirmed that the court has started circulating a bulletin of PIUG meeting to PIUG members as well as other regular users of the court. </w:t>
            </w:r>
          </w:p>
          <w:p w14:paraId="2C29BDA9" w14:textId="77777777" w:rsidR="00CE7BD7" w:rsidRPr="006025C8" w:rsidRDefault="00CE7BD7" w:rsidP="006B1669">
            <w:pPr>
              <w:spacing w:after="0" w:line="240" w:lineRule="auto"/>
              <w:rPr>
                <w:rFonts w:asciiTheme="minorHAnsi" w:hAnsiTheme="minorHAnsi" w:cstheme="minorHAnsi"/>
                <w:bCs/>
                <w:sz w:val="24"/>
                <w:szCs w:val="24"/>
              </w:rPr>
            </w:pPr>
          </w:p>
          <w:p w14:paraId="214CE05A" w14:textId="1E1B1A03" w:rsidR="00CE7BD7" w:rsidRPr="002919C4" w:rsidRDefault="00CE7BD7" w:rsidP="00D6468C">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 xml:space="preserve">The aim is for a bulletin to be issued within about week of the meeting, summarising the topics covered, the information conveyed and alike. </w:t>
            </w:r>
          </w:p>
          <w:p w14:paraId="2EEFF1AC" w14:textId="77777777" w:rsidR="00CE7BD7" w:rsidRPr="006025C8" w:rsidRDefault="00CE7BD7" w:rsidP="006B1669">
            <w:pPr>
              <w:spacing w:after="0" w:line="240" w:lineRule="auto"/>
              <w:rPr>
                <w:rFonts w:asciiTheme="minorHAnsi" w:hAnsiTheme="minorHAnsi" w:cstheme="minorHAnsi"/>
                <w:bCs/>
                <w:sz w:val="24"/>
                <w:szCs w:val="24"/>
              </w:rPr>
            </w:pPr>
          </w:p>
          <w:p w14:paraId="12A88809" w14:textId="2060BF81" w:rsidR="00CE7BD7" w:rsidRPr="008B268A" w:rsidRDefault="00CE7BD7" w:rsidP="008B268A">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 xml:space="preserve">Sheriff Campbell mentioned that the general feedback has been positive and it the courts intention to continue to circulate the bulletin. </w:t>
            </w:r>
          </w:p>
          <w:p w14:paraId="14ED0F63" w14:textId="77777777" w:rsidR="00CE7BD7" w:rsidRPr="006025C8" w:rsidRDefault="00CE7BD7" w:rsidP="006B1669">
            <w:pPr>
              <w:spacing w:after="0" w:line="240" w:lineRule="auto"/>
              <w:rPr>
                <w:rFonts w:asciiTheme="minorHAnsi" w:hAnsiTheme="minorHAnsi" w:cstheme="minorHAnsi"/>
                <w:bCs/>
                <w:sz w:val="24"/>
                <w:szCs w:val="24"/>
              </w:rPr>
            </w:pPr>
          </w:p>
          <w:p w14:paraId="29527DEB" w14:textId="752BE091" w:rsidR="00CE7BD7" w:rsidRPr="008B268A" w:rsidRDefault="00CE7BD7" w:rsidP="006B1669">
            <w:pPr>
              <w:pStyle w:val="ListParagraph"/>
              <w:numPr>
                <w:ilvl w:val="0"/>
                <w:numId w:val="22"/>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Sheriff Campbell</w:t>
            </w:r>
            <w:r w:rsidR="00FE680D">
              <w:rPr>
                <w:rFonts w:asciiTheme="minorHAnsi" w:hAnsiTheme="minorHAnsi" w:cstheme="minorHAnsi"/>
                <w:bCs/>
                <w:sz w:val="24"/>
                <w:szCs w:val="24"/>
              </w:rPr>
              <w:t xml:space="preserve"> </w:t>
            </w:r>
            <w:r w:rsidRPr="002919C4">
              <w:rPr>
                <w:rFonts w:asciiTheme="minorHAnsi" w:hAnsiTheme="minorHAnsi" w:cstheme="minorHAnsi"/>
                <w:bCs/>
                <w:sz w:val="24"/>
                <w:szCs w:val="24"/>
              </w:rPr>
              <w:t>asked users to reflect on the bulletin further and email any feedback they have to Garry Rendall.</w:t>
            </w:r>
          </w:p>
          <w:p w14:paraId="21998F5B" w14:textId="77777777" w:rsidR="00CE7BD7" w:rsidRDefault="00CE7BD7" w:rsidP="006B1669">
            <w:pPr>
              <w:spacing w:after="0" w:line="240" w:lineRule="auto"/>
              <w:rPr>
                <w:rFonts w:asciiTheme="minorHAnsi" w:hAnsiTheme="minorHAnsi" w:cstheme="minorHAnsi"/>
                <w:sz w:val="24"/>
                <w:szCs w:val="24"/>
              </w:rPr>
            </w:pPr>
          </w:p>
          <w:p w14:paraId="5212EAF8" w14:textId="426FE513" w:rsidR="00CE7BD7" w:rsidRPr="008B268A" w:rsidRDefault="00CE7BD7" w:rsidP="008B268A">
            <w:pPr>
              <w:pStyle w:val="ListParagraph"/>
              <w:numPr>
                <w:ilvl w:val="0"/>
                <w:numId w:val="43"/>
              </w:numPr>
              <w:spacing w:after="0" w:line="240" w:lineRule="auto"/>
              <w:rPr>
                <w:rFonts w:asciiTheme="minorHAnsi" w:hAnsiTheme="minorHAnsi" w:cstheme="minorHAnsi"/>
                <w:b/>
                <w:bCs/>
                <w:sz w:val="24"/>
                <w:szCs w:val="24"/>
                <w:u w:val="single"/>
              </w:rPr>
            </w:pPr>
            <w:r w:rsidRPr="008B268A">
              <w:rPr>
                <w:rFonts w:asciiTheme="minorHAnsi" w:hAnsiTheme="minorHAnsi" w:cstheme="minorHAnsi"/>
                <w:b/>
                <w:bCs/>
                <w:sz w:val="24"/>
                <w:szCs w:val="24"/>
                <w:u w:val="single"/>
              </w:rPr>
              <w:t>IT Developments</w:t>
            </w:r>
          </w:p>
          <w:p w14:paraId="6520A299" w14:textId="77777777" w:rsidR="00CE7BD7" w:rsidRDefault="00CE7BD7" w:rsidP="006B1669">
            <w:pPr>
              <w:spacing w:after="0" w:line="240" w:lineRule="auto"/>
              <w:rPr>
                <w:rFonts w:asciiTheme="minorHAnsi" w:hAnsiTheme="minorHAnsi" w:cstheme="minorHAnsi"/>
                <w:sz w:val="24"/>
                <w:szCs w:val="24"/>
              </w:rPr>
            </w:pPr>
          </w:p>
          <w:p w14:paraId="7F45E63B" w14:textId="77777777" w:rsidR="00CE7BD7" w:rsidRDefault="00CE7BD7" w:rsidP="006B1669">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Sheriff Campbell confirmed that the roll-out of the civil online portal is continuing.</w:t>
            </w:r>
          </w:p>
          <w:p w14:paraId="64DF3676" w14:textId="4F9AC35F" w:rsidR="00CE7BD7" w:rsidRDefault="00CE7BD7" w:rsidP="006B166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5853BEDF" w14:textId="67F225A3" w:rsidR="00CE7BD7" w:rsidRDefault="00CE7BD7" w:rsidP="006B166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ASSPIC is going to be playing an important in the next step, which is the soft launch for submission of initial writs and NIDS using the civil online portal. </w:t>
            </w:r>
          </w:p>
          <w:p w14:paraId="25B70138" w14:textId="77777777" w:rsidR="00CE7BD7" w:rsidRDefault="00CE7BD7" w:rsidP="006B1669">
            <w:pPr>
              <w:spacing w:after="0" w:line="240" w:lineRule="auto"/>
              <w:rPr>
                <w:rFonts w:asciiTheme="minorHAnsi" w:hAnsiTheme="minorHAnsi" w:cstheme="minorHAnsi"/>
                <w:sz w:val="24"/>
                <w:szCs w:val="24"/>
              </w:rPr>
            </w:pPr>
          </w:p>
          <w:p w14:paraId="0B9DE31A" w14:textId="55D37958" w:rsidR="00CE7BD7" w:rsidRPr="000660AE" w:rsidRDefault="00CE7BD7" w:rsidP="006B1669">
            <w:pPr>
              <w:spacing w:after="0" w:line="240" w:lineRule="auto"/>
              <w:rPr>
                <w:rFonts w:asciiTheme="minorHAnsi" w:hAnsiTheme="minorHAnsi" w:cstheme="minorHAnsi"/>
                <w:sz w:val="24"/>
                <w:szCs w:val="24"/>
                <w:u w:val="single"/>
              </w:rPr>
            </w:pPr>
            <w:r w:rsidRPr="000660AE">
              <w:rPr>
                <w:rFonts w:asciiTheme="minorHAnsi" w:hAnsiTheme="minorHAnsi" w:cstheme="minorHAnsi"/>
                <w:sz w:val="24"/>
                <w:szCs w:val="24"/>
                <w:u w:val="single"/>
              </w:rPr>
              <w:t xml:space="preserve">Pilot </w:t>
            </w:r>
            <w:r>
              <w:rPr>
                <w:rFonts w:asciiTheme="minorHAnsi" w:hAnsiTheme="minorHAnsi" w:cstheme="minorHAnsi"/>
                <w:sz w:val="24"/>
                <w:szCs w:val="24"/>
                <w:u w:val="single"/>
              </w:rPr>
              <w:t>p</w:t>
            </w:r>
            <w:r w:rsidRPr="000660AE">
              <w:rPr>
                <w:rFonts w:asciiTheme="minorHAnsi" w:hAnsiTheme="minorHAnsi" w:cstheme="minorHAnsi"/>
                <w:sz w:val="24"/>
                <w:szCs w:val="24"/>
                <w:u w:val="single"/>
              </w:rPr>
              <w:t>eriod</w:t>
            </w:r>
            <w:r>
              <w:rPr>
                <w:rFonts w:asciiTheme="minorHAnsi" w:hAnsiTheme="minorHAnsi" w:cstheme="minorHAnsi"/>
                <w:sz w:val="24"/>
                <w:szCs w:val="24"/>
                <w:u w:val="single"/>
              </w:rPr>
              <w:t xml:space="preserve"> schedule for lodging initial writs. </w:t>
            </w:r>
          </w:p>
          <w:p w14:paraId="7B6284D4" w14:textId="77777777" w:rsidR="00CE7BD7" w:rsidRDefault="00CE7BD7" w:rsidP="006B1669">
            <w:pPr>
              <w:spacing w:after="0" w:line="240" w:lineRule="auto"/>
              <w:rPr>
                <w:rFonts w:asciiTheme="minorHAnsi" w:hAnsiTheme="minorHAnsi" w:cstheme="minorHAnsi"/>
                <w:sz w:val="24"/>
                <w:szCs w:val="24"/>
              </w:rPr>
            </w:pPr>
          </w:p>
          <w:p w14:paraId="37C066F4" w14:textId="6BA1F887"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Week 1 – Digby Brown will submit all initial writs through the civil online portal.</w:t>
            </w:r>
          </w:p>
          <w:p w14:paraId="635D6015" w14:textId="19AADB2D"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Week 2 – Digby Brown and Thompsons will submit all writs via the civil online portal.</w:t>
            </w:r>
          </w:p>
          <w:p w14:paraId="548161F3" w14:textId="0F1B8E13" w:rsidR="00CE7BD7" w:rsidRPr="000660AE"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Week 3 – All users will be invited to submit initial writs through the civil online portal. </w:t>
            </w:r>
          </w:p>
          <w:p w14:paraId="4FFC0F00" w14:textId="77777777" w:rsidR="00CE7BD7" w:rsidRDefault="00CE7BD7" w:rsidP="006B1669">
            <w:pPr>
              <w:spacing w:after="0" w:line="240" w:lineRule="auto"/>
              <w:rPr>
                <w:rFonts w:asciiTheme="minorHAnsi" w:hAnsiTheme="minorHAnsi" w:cstheme="minorHAnsi"/>
                <w:sz w:val="24"/>
                <w:szCs w:val="24"/>
              </w:rPr>
            </w:pPr>
          </w:p>
          <w:p w14:paraId="10E8C166" w14:textId="6AF74233" w:rsidR="00CE7BD7" w:rsidRDefault="00CE7BD7" w:rsidP="006B1669">
            <w:pPr>
              <w:spacing w:after="0" w:line="240" w:lineRule="auto"/>
              <w:rPr>
                <w:rFonts w:asciiTheme="minorHAnsi" w:hAnsiTheme="minorHAnsi" w:cstheme="minorHAnsi"/>
                <w:sz w:val="24"/>
                <w:szCs w:val="24"/>
              </w:rPr>
            </w:pPr>
            <w:r>
              <w:rPr>
                <w:rFonts w:asciiTheme="minorHAnsi" w:hAnsiTheme="minorHAnsi" w:cstheme="minorHAnsi"/>
                <w:sz w:val="24"/>
                <w:szCs w:val="24"/>
              </w:rPr>
              <w:t>Sheriff Campbell also confirmed the following points:</w:t>
            </w:r>
          </w:p>
          <w:p w14:paraId="38D91D9A" w14:textId="77777777" w:rsidR="00CE7BD7" w:rsidRDefault="00CE7BD7" w:rsidP="006B1669">
            <w:pPr>
              <w:spacing w:after="0" w:line="240" w:lineRule="auto"/>
              <w:rPr>
                <w:rFonts w:asciiTheme="minorHAnsi" w:hAnsiTheme="minorHAnsi" w:cstheme="minorHAnsi"/>
                <w:sz w:val="24"/>
                <w:szCs w:val="24"/>
              </w:rPr>
            </w:pPr>
          </w:p>
          <w:p w14:paraId="4A041AC2" w14:textId="77777777" w:rsidR="00CE7BD7" w:rsidRDefault="00CE7BD7" w:rsidP="00D6468C">
            <w:pPr>
              <w:pStyle w:val="ListParagraph"/>
              <w:numPr>
                <w:ilvl w:val="0"/>
                <w:numId w:val="22"/>
              </w:numPr>
              <w:spacing w:after="0" w:line="240" w:lineRule="auto"/>
              <w:rPr>
                <w:rFonts w:asciiTheme="minorHAnsi" w:hAnsiTheme="minorHAnsi" w:cstheme="minorHAnsi"/>
                <w:sz w:val="24"/>
                <w:szCs w:val="24"/>
              </w:rPr>
            </w:pPr>
            <w:r w:rsidRPr="003172F1">
              <w:rPr>
                <w:rFonts w:asciiTheme="minorHAnsi" w:hAnsiTheme="minorHAnsi" w:cstheme="minorHAnsi"/>
                <w:sz w:val="24"/>
                <w:szCs w:val="24"/>
              </w:rPr>
              <w:t xml:space="preserve">The pilot will begin on 8 September 2025. </w:t>
            </w:r>
          </w:p>
          <w:p w14:paraId="4648D6B5" w14:textId="31DE219B" w:rsidR="00CE7BD7" w:rsidRDefault="00CE7BD7" w:rsidP="00D6468C">
            <w:pPr>
              <w:pStyle w:val="ListParagraph"/>
              <w:numPr>
                <w:ilvl w:val="0"/>
                <w:numId w:val="22"/>
              </w:numPr>
              <w:spacing w:after="0" w:line="240" w:lineRule="auto"/>
              <w:rPr>
                <w:rFonts w:asciiTheme="minorHAnsi" w:hAnsiTheme="minorHAnsi" w:cstheme="minorHAnsi"/>
                <w:sz w:val="24"/>
                <w:szCs w:val="24"/>
              </w:rPr>
            </w:pPr>
            <w:r w:rsidRPr="00C96BD8">
              <w:rPr>
                <w:rFonts w:asciiTheme="minorHAnsi" w:hAnsiTheme="minorHAnsi" w:cstheme="minorHAnsi"/>
                <w:b/>
                <w:bCs/>
                <w:sz w:val="24"/>
                <w:szCs w:val="24"/>
                <w:u w:val="single"/>
              </w:rPr>
              <w:t>ALL</w:t>
            </w:r>
            <w:r>
              <w:rPr>
                <w:rFonts w:asciiTheme="minorHAnsi" w:hAnsiTheme="minorHAnsi" w:cstheme="minorHAnsi"/>
                <w:sz w:val="24"/>
                <w:szCs w:val="24"/>
              </w:rPr>
              <w:t xml:space="preserve"> </w:t>
            </w:r>
            <w:r w:rsidRPr="003172F1">
              <w:rPr>
                <w:rFonts w:asciiTheme="minorHAnsi" w:hAnsiTheme="minorHAnsi" w:cstheme="minorHAnsi"/>
                <w:sz w:val="24"/>
                <w:szCs w:val="24"/>
              </w:rPr>
              <w:t xml:space="preserve">NIDS can be lodged via the civil online portal from 8 September 2025. </w:t>
            </w:r>
          </w:p>
          <w:p w14:paraId="5E8A4798" w14:textId="77777777" w:rsidR="00CE7BD7" w:rsidRDefault="00CE7BD7" w:rsidP="00D6468C">
            <w:pPr>
              <w:pStyle w:val="ListParagraph"/>
              <w:numPr>
                <w:ilvl w:val="0"/>
                <w:numId w:val="22"/>
              </w:numPr>
              <w:spacing w:after="0" w:line="240" w:lineRule="auto"/>
              <w:rPr>
                <w:rFonts w:asciiTheme="minorHAnsi" w:hAnsiTheme="minorHAnsi" w:cstheme="minorHAnsi"/>
                <w:sz w:val="24"/>
                <w:szCs w:val="24"/>
              </w:rPr>
            </w:pPr>
            <w:r w:rsidRPr="003172F1">
              <w:rPr>
                <w:rFonts w:asciiTheme="minorHAnsi" w:hAnsiTheme="minorHAnsi" w:cstheme="minorHAnsi"/>
                <w:sz w:val="24"/>
                <w:szCs w:val="24"/>
              </w:rPr>
              <w:t xml:space="preserve">The file size for other documents that can be lodged via the civil online portal is being increased to 125mb from or just after 8 September 2025. </w:t>
            </w:r>
          </w:p>
          <w:p w14:paraId="793D47EA" w14:textId="77777777"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For technical reasons civil online cannot be used for lodging motions at this stage. </w:t>
            </w:r>
          </w:p>
          <w:p w14:paraId="1EB9A697" w14:textId="77777777" w:rsidR="00CE7BD7" w:rsidRDefault="00CE7BD7" w:rsidP="006073BB">
            <w:pPr>
              <w:spacing w:after="0" w:line="240" w:lineRule="auto"/>
              <w:rPr>
                <w:rFonts w:asciiTheme="minorHAnsi" w:hAnsiTheme="minorHAnsi" w:cstheme="minorHAnsi"/>
                <w:sz w:val="24"/>
                <w:szCs w:val="24"/>
              </w:rPr>
            </w:pPr>
          </w:p>
          <w:p w14:paraId="26C85ACD" w14:textId="6CC6E363"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Garry Rendall raised the point that it will only be solicitor firms that have a centralised-charging account set up that will be able to lodge writs via civil online. </w:t>
            </w:r>
          </w:p>
          <w:p w14:paraId="12644499" w14:textId="77777777" w:rsidR="00CE7BD7" w:rsidRDefault="00CE7BD7" w:rsidP="006073BB">
            <w:pPr>
              <w:spacing w:after="0" w:line="240" w:lineRule="auto"/>
              <w:rPr>
                <w:rFonts w:asciiTheme="minorHAnsi" w:hAnsiTheme="minorHAnsi" w:cstheme="minorHAnsi"/>
                <w:sz w:val="24"/>
                <w:szCs w:val="24"/>
              </w:rPr>
            </w:pPr>
          </w:p>
          <w:p w14:paraId="756EFFA0" w14:textId="71C16659"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Andrew Lothian asked if it would be a requirement for defenders’ solicitors to lodge NIDS on civil online if an action is raised via this platform, from 8 September 2025. Sheriff Campbell confirmed this would be the intention.</w:t>
            </w:r>
          </w:p>
          <w:p w14:paraId="26EB2737" w14:textId="77777777" w:rsidR="00CE7BD7" w:rsidRPr="00F27834" w:rsidRDefault="00CE7BD7" w:rsidP="00F27834">
            <w:pPr>
              <w:pStyle w:val="ListParagraph"/>
              <w:rPr>
                <w:rFonts w:asciiTheme="minorHAnsi" w:hAnsiTheme="minorHAnsi" w:cstheme="minorHAnsi"/>
                <w:sz w:val="24"/>
                <w:szCs w:val="24"/>
              </w:rPr>
            </w:pPr>
          </w:p>
          <w:p w14:paraId="13A3A90B" w14:textId="13D84AF8"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Simon Hammond confirmed civil online case tracking is now available for Court of Session cases. </w:t>
            </w:r>
          </w:p>
          <w:p w14:paraId="2C2710D2" w14:textId="77777777" w:rsidR="00CE7BD7" w:rsidRDefault="00CE7BD7" w:rsidP="006B1669">
            <w:pPr>
              <w:spacing w:after="0" w:line="240" w:lineRule="auto"/>
              <w:rPr>
                <w:rFonts w:asciiTheme="minorHAnsi" w:hAnsiTheme="minorHAnsi" w:cstheme="minorHAnsi"/>
                <w:sz w:val="24"/>
                <w:szCs w:val="24"/>
              </w:rPr>
            </w:pPr>
          </w:p>
          <w:p w14:paraId="7F014719" w14:textId="4EBBE567"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Sheriff Campbell confirmed that Objective Connect Workspaces will no longer be set-up for actions raised on or after 1 October 2025.  </w:t>
            </w:r>
          </w:p>
          <w:p w14:paraId="0898D7F3" w14:textId="77777777" w:rsidR="00CE7BD7" w:rsidRDefault="00CE7BD7" w:rsidP="006B1669">
            <w:pPr>
              <w:spacing w:after="0" w:line="240" w:lineRule="auto"/>
              <w:rPr>
                <w:rFonts w:asciiTheme="minorHAnsi" w:hAnsiTheme="minorHAnsi" w:cstheme="minorHAnsi"/>
                <w:sz w:val="24"/>
                <w:szCs w:val="24"/>
              </w:rPr>
            </w:pPr>
          </w:p>
          <w:p w14:paraId="6402DDC1" w14:textId="342D196F" w:rsidR="00CE7BD7" w:rsidRPr="008B268A" w:rsidRDefault="00CE7BD7" w:rsidP="008B268A">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Simon Hammond asked if there was a plan in place to move away from documents being lodged by email. Sheriff Campbell confirmed that until the motions issue is sorted out, </w:t>
            </w:r>
            <w:r w:rsidRPr="002919C4">
              <w:rPr>
                <w:rFonts w:asciiTheme="minorHAnsi" w:hAnsiTheme="minorHAnsi" w:cstheme="minorHAnsi"/>
                <w:sz w:val="24"/>
                <w:szCs w:val="24"/>
              </w:rPr>
              <w:lastRenderedPageBreak/>
              <w:t xml:space="preserve">the court is not going to be able to move away from emails entirely.  </w:t>
            </w:r>
          </w:p>
          <w:p w14:paraId="2BCD7DDC" w14:textId="77777777" w:rsidR="00CE7BD7" w:rsidRDefault="00CE7BD7" w:rsidP="006B1669">
            <w:pPr>
              <w:spacing w:after="0" w:line="240" w:lineRule="auto"/>
              <w:rPr>
                <w:rFonts w:asciiTheme="minorHAnsi" w:hAnsiTheme="minorHAnsi" w:cstheme="minorHAnsi"/>
                <w:sz w:val="24"/>
                <w:szCs w:val="24"/>
              </w:rPr>
            </w:pPr>
          </w:p>
          <w:p w14:paraId="5D021399" w14:textId="6EA04DAD" w:rsidR="00CE7BD7" w:rsidRPr="008B268A" w:rsidRDefault="00CE7BD7" w:rsidP="008B268A">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Sheriff Campbell</w:t>
            </w:r>
            <w:r w:rsidR="00FE680D">
              <w:rPr>
                <w:rFonts w:asciiTheme="minorHAnsi" w:hAnsiTheme="minorHAnsi" w:cstheme="minorHAnsi"/>
                <w:sz w:val="24"/>
                <w:szCs w:val="24"/>
              </w:rPr>
              <w:t xml:space="preserve"> </w:t>
            </w:r>
            <w:r w:rsidRPr="002919C4">
              <w:rPr>
                <w:rFonts w:asciiTheme="minorHAnsi" w:hAnsiTheme="minorHAnsi" w:cstheme="minorHAnsi"/>
                <w:sz w:val="24"/>
                <w:szCs w:val="24"/>
              </w:rPr>
              <w:t xml:space="preserve">confirmed intimation rules will remain the same for all documents lodged via civil online. </w:t>
            </w:r>
          </w:p>
          <w:p w14:paraId="7D885759" w14:textId="77777777" w:rsidR="00CE7BD7" w:rsidRDefault="00CE7BD7" w:rsidP="006B1669">
            <w:pPr>
              <w:spacing w:after="0" w:line="240" w:lineRule="auto"/>
              <w:rPr>
                <w:rFonts w:asciiTheme="minorHAnsi" w:hAnsiTheme="minorHAnsi" w:cstheme="minorHAnsi"/>
                <w:sz w:val="24"/>
                <w:szCs w:val="24"/>
              </w:rPr>
            </w:pPr>
          </w:p>
          <w:p w14:paraId="20D78628" w14:textId="1E026253" w:rsidR="00CE7BD7" w:rsidRPr="002919C4" w:rsidRDefault="00CE7BD7" w:rsidP="00D6468C">
            <w:pPr>
              <w:pStyle w:val="ListParagraph"/>
              <w:numPr>
                <w:ilvl w:val="0"/>
                <w:numId w:val="22"/>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 xml:space="preserve">Simon Hammond confirmed Digby Brown is going to centralise civil online. </w:t>
            </w:r>
          </w:p>
          <w:p w14:paraId="33B6BBC2" w14:textId="77777777" w:rsidR="00CE7BD7" w:rsidRDefault="00CE7BD7" w:rsidP="00F27834">
            <w:pPr>
              <w:pStyle w:val="ListParagraph"/>
              <w:rPr>
                <w:rFonts w:asciiTheme="minorHAnsi" w:hAnsiTheme="minorHAnsi" w:cstheme="minorHAnsi"/>
                <w:sz w:val="24"/>
                <w:szCs w:val="24"/>
              </w:rPr>
            </w:pPr>
          </w:p>
          <w:p w14:paraId="62F1DCBD" w14:textId="77777777" w:rsidR="00CE7BD7" w:rsidRPr="008B268A" w:rsidRDefault="00CE7BD7" w:rsidP="008B268A">
            <w:pPr>
              <w:pStyle w:val="ListParagraph"/>
              <w:numPr>
                <w:ilvl w:val="0"/>
                <w:numId w:val="43"/>
              </w:numPr>
              <w:rPr>
                <w:rFonts w:asciiTheme="minorHAnsi" w:hAnsiTheme="minorHAnsi" w:cstheme="minorHAnsi"/>
                <w:b/>
                <w:bCs/>
                <w:u w:val="single"/>
              </w:rPr>
            </w:pPr>
            <w:r w:rsidRPr="008B268A">
              <w:rPr>
                <w:rFonts w:asciiTheme="minorHAnsi" w:hAnsiTheme="minorHAnsi" w:cstheme="minorHAnsi"/>
                <w:b/>
                <w:bCs/>
                <w:u w:val="single"/>
              </w:rPr>
              <w:t>Court 18 and Court 19</w:t>
            </w:r>
          </w:p>
          <w:p w14:paraId="6133483A" w14:textId="39BBA365" w:rsidR="00CE7BD7" w:rsidRPr="007D62E2" w:rsidRDefault="00CE7BD7" w:rsidP="00856FDA">
            <w:pPr>
              <w:rPr>
                <w:rFonts w:asciiTheme="minorHAnsi" w:hAnsiTheme="minorHAnsi" w:cstheme="minorHAnsi"/>
                <w:u w:val="single"/>
              </w:rPr>
            </w:pPr>
            <w:r w:rsidRPr="00DF24C2">
              <w:rPr>
                <w:u w:val="single"/>
              </w:rPr>
              <w:t>Number of days required/PTM/proof diet</w:t>
            </w:r>
          </w:p>
          <w:p w14:paraId="2DF3FC00" w14:textId="33F78E30" w:rsidR="00CE7BD7" w:rsidRDefault="00CE7BD7" w:rsidP="00D6468C">
            <w:pPr>
              <w:pStyle w:val="ListParagraph"/>
              <w:numPr>
                <w:ilvl w:val="0"/>
                <w:numId w:val="22"/>
              </w:numPr>
              <w:spacing w:after="0" w:line="240" w:lineRule="auto"/>
              <w:contextualSpacing w:val="0"/>
              <w:rPr>
                <w:rFonts w:asciiTheme="minorHAnsi" w:eastAsiaTheme="minorHAnsi" w:hAnsiTheme="minorHAnsi" w:cstheme="minorHAnsi"/>
                <w:sz w:val="24"/>
                <w:szCs w:val="24"/>
              </w:rPr>
            </w:pPr>
            <w:r w:rsidRPr="001853CA">
              <w:rPr>
                <w:rFonts w:asciiTheme="minorHAnsi" w:eastAsiaTheme="minorHAnsi" w:hAnsiTheme="minorHAnsi" w:cstheme="minorHAnsi"/>
                <w:sz w:val="24"/>
                <w:szCs w:val="24"/>
              </w:rPr>
              <w:t xml:space="preserve">Sheriff </w:t>
            </w:r>
            <w:r>
              <w:rPr>
                <w:rFonts w:asciiTheme="minorHAnsi" w:eastAsiaTheme="minorHAnsi" w:hAnsiTheme="minorHAnsi" w:cstheme="minorHAnsi"/>
                <w:sz w:val="24"/>
                <w:szCs w:val="24"/>
              </w:rPr>
              <w:t xml:space="preserve">Campbell </w:t>
            </w:r>
            <w:r w:rsidRPr="001853CA">
              <w:rPr>
                <w:rFonts w:asciiTheme="minorHAnsi" w:eastAsiaTheme="minorHAnsi" w:hAnsiTheme="minorHAnsi" w:cstheme="minorHAnsi"/>
                <w:sz w:val="24"/>
                <w:szCs w:val="24"/>
              </w:rPr>
              <w:t xml:space="preserve">observed that recent experience is </w:t>
            </w:r>
            <w:r>
              <w:rPr>
                <w:rFonts w:asciiTheme="minorHAnsi" w:eastAsiaTheme="minorHAnsi" w:hAnsiTheme="minorHAnsi" w:cstheme="minorHAnsi"/>
                <w:sz w:val="24"/>
                <w:szCs w:val="24"/>
              </w:rPr>
              <w:t xml:space="preserve">the number of days assigned for proof is not consistent with the number of days proofs are running for– both at the lower and higher end. Sheriff Campbell confirmed that cases had been called in recently for a by order hearing in respect of this matter. </w:t>
            </w:r>
          </w:p>
          <w:p w14:paraId="6A54420C" w14:textId="77777777" w:rsidR="00FE680D" w:rsidRDefault="00FE680D" w:rsidP="00FE680D">
            <w:pPr>
              <w:pStyle w:val="ListParagraph"/>
              <w:spacing w:after="0" w:line="240" w:lineRule="auto"/>
              <w:contextualSpacing w:val="0"/>
              <w:rPr>
                <w:rFonts w:asciiTheme="minorHAnsi" w:eastAsiaTheme="minorHAnsi" w:hAnsiTheme="minorHAnsi" w:cstheme="minorHAnsi"/>
                <w:sz w:val="24"/>
                <w:szCs w:val="24"/>
              </w:rPr>
            </w:pPr>
          </w:p>
          <w:p w14:paraId="6E3C4632" w14:textId="4F143DA5" w:rsidR="00CE7BD7" w:rsidRPr="001853CA" w:rsidRDefault="00CE7BD7" w:rsidP="00D6468C">
            <w:pPr>
              <w:pStyle w:val="ListParagraph"/>
              <w:numPr>
                <w:ilvl w:val="0"/>
                <w:numId w:val="22"/>
              </w:numPr>
              <w:spacing w:after="0" w:line="240" w:lineRule="auto"/>
              <w:contextualSpacing w:val="0"/>
              <w:rPr>
                <w:rFonts w:asciiTheme="minorHAnsi" w:eastAsiaTheme="minorHAnsi" w:hAnsiTheme="minorHAnsi" w:cstheme="minorHAnsi"/>
                <w:sz w:val="24"/>
                <w:szCs w:val="24"/>
              </w:rPr>
            </w:pPr>
            <w:r>
              <w:rPr>
                <w:rFonts w:asciiTheme="minorHAnsi" w:eastAsiaTheme="minorHAnsi" w:hAnsiTheme="minorHAnsi" w:cstheme="minorHAnsi"/>
                <w:sz w:val="24"/>
                <w:szCs w:val="24"/>
              </w:rPr>
              <w:t>Sheriff Campbell</w:t>
            </w:r>
            <w:r w:rsidR="00FE680D">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invited users to have a clear idea of the amount of time required for proof at the point the proof is fixed</w:t>
            </w:r>
            <w:r w:rsidR="00414F27">
              <w:rPr>
                <w:rFonts w:asciiTheme="minorHAnsi" w:eastAsiaTheme="minorHAnsi" w:hAnsiTheme="minorHAnsi" w:cstheme="minorHAnsi"/>
                <w:sz w:val="24"/>
                <w:szCs w:val="24"/>
              </w:rPr>
              <w:t xml:space="preserve"> and review at the pre-trial meeting</w:t>
            </w:r>
            <w:r>
              <w:rPr>
                <w:rFonts w:asciiTheme="minorHAnsi" w:eastAsiaTheme="minorHAnsi" w:hAnsiTheme="minorHAnsi" w:cstheme="minorHAnsi"/>
                <w:sz w:val="24"/>
                <w:szCs w:val="24"/>
              </w:rPr>
              <w:t xml:space="preserve">. </w:t>
            </w:r>
          </w:p>
          <w:p w14:paraId="6053B2B7" w14:textId="77777777" w:rsidR="00CE7BD7" w:rsidRDefault="00CE7BD7" w:rsidP="00F27834">
            <w:pPr>
              <w:spacing w:after="0" w:line="240" w:lineRule="auto"/>
              <w:rPr>
                <w:rFonts w:asciiTheme="minorHAnsi" w:eastAsiaTheme="minorHAnsi" w:hAnsiTheme="minorHAnsi" w:cstheme="minorHAnsi"/>
                <w:sz w:val="24"/>
                <w:szCs w:val="24"/>
              </w:rPr>
            </w:pPr>
          </w:p>
          <w:p w14:paraId="7A2B5253" w14:textId="4F12DF43" w:rsidR="00CE7BD7" w:rsidRPr="00F27834" w:rsidRDefault="00CE7BD7" w:rsidP="00F27834">
            <w:pPr>
              <w:rPr>
                <w:rFonts w:asciiTheme="minorHAnsi" w:hAnsiTheme="minorHAnsi" w:cstheme="minorHAnsi"/>
                <w:u w:val="single"/>
              </w:rPr>
            </w:pPr>
            <w:r w:rsidRPr="00F27834">
              <w:rPr>
                <w:u w:val="single"/>
              </w:rPr>
              <w:t>Case management of proofs</w:t>
            </w:r>
          </w:p>
          <w:p w14:paraId="1BC354DB" w14:textId="77777777" w:rsidR="00CE7BD7" w:rsidRDefault="00CE7BD7" w:rsidP="00FE6E49">
            <w:pPr>
              <w:spacing w:after="0" w:line="240" w:lineRule="auto"/>
              <w:rPr>
                <w:rFonts w:asciiTheme="minorHAnsi" w:eastAsiaTheme="minorHAnsi" w:hAnsiTheme="minorHAnsi" w:cstheme="minorHAnsi"/>
                <w:sz w:val="24"/>
                <w:szCs w:val="24"/>
              </w:rPr>
            </w:pPr>
          </w:p>
          <w:p w14:paraId="233D657C" w14:textId="4BBDC741" w:rsidR="00CE7BD7" w:rsidRPr="00F27834" w:rsidRDefault="00CE7BD7" w:rsidP="00D6468C">
            <w:pPr>
              <w:pStyle w:val="ListParagraph"/>
              <w:numPr>
                <w:ilvl w:val="0"/>
                <w:numId w:val="22"/>
              </w:numPr>
              <w:spacing w:after="0" w:line="240" w:lineRule="auto"/>
              <w:rPr>
                <w:rFonts w:asciiTheme="minorHAnsi" w:eastAsiaTheme="minorHAnsi" w:hAnsiTheme="minorHAnsi" w:cstheme="minorHAnsi"/>
                <w:sz w:val="24"/>
                <w:szCs w:val="24"/>
              </w:rPr>
            </w:pPr>
            <w:r w:rsidRPr="00F27834">
              <w:rPr>
                <w:rFonts w:asciiTheme="minorHAnsi" w:eastAsiaTheme="minorHAnsi" w:hAnsiTheme="minorHAnsi" w:cstheme="minorHAnsi"/>
                <w:sz w:val="24"/>
                <w:szCs w:val="24"/>
              </w:rPr>
              <w:t>Sheriff Fife mentioned that he had called in a case recently for a by order hearing ahead of the proof diet. Sheriff Fife confirmed significant progress was made at said hearing.</w:t>
            </w:r>
          </w:p>
          <w:p w14:paraId="5A02C4AC" w14:textId="3BF8656D" w:rsidR="00CE7BD7" w:rsidRDefault="00CE7BD7" w:rsidP="00F27834">
            <w:pPr>
              <w:spacing w:after="0" w:line="240" w:lineRule="auto"/>
              <w:rPr>
                <w:rFonts w:asciiTheme="minorHAnsi" w:hAnsiTheme="minorHAnsi" w:cstheme="minorHAnsi"/>
                <w:sz w:val="24"/>
                <w:szCs w:val="24"/>
              </w:rPr>
            </w:pPr>
          </w:p>
          <w:p w14:paraId="69408F75" w14:textId="0B688062" w:rsidR="00CE7BD7" w:rsidRPr="009121EA"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Sheriff Nicol observed that he had been recently asked to sign an interlocutor assigning an 8-day diet of proof for more than a year away. Sheriff Nicol noted that it may be beneficial in situations like this for discussions to be had at an early stage to determine if points can be narrowed and avoid a hearing of such duration having to be assigned. </w:t>
            </w:r>
          </w:p>
          <w:p w14:paraId="044DDFE4" w14:textId="77777777" w:rsidR="00CE7BD7" w:rsidRDefault="00CE7BD7" w:rsidP="00F27834">
            <w:pPr>
              <w:pStyle w:val="ListParagraph"/>
              <w:rPr>
                <w:rFonts w:asciiTheme="minorHAnsi" w:hAnsiTheme="minorHAnsi" w:cstheme="minorHAnsi"/>
                <w:sz w:val="24"/>
                <w:szCs w:val="24"/>
              </w:rPr>
            </w:pPr>
          </w:p>
          <w:p w14:paraId="592B3465" w14:textId="77777777" w:rsidR="00CE7BD7" w:rsidRDefault="00CE7BD7" w:rsidP="008B268A">
            <w:pPr>
              <w:pStyle w:val="ListParagraph"/>
              <w:numPr>
                <w:ilvl w:val="0"/>
                <w:numId w:val="43"/>
              </w:numPr>
              <w:rPr>
                <w:rFonts w:asciiTheme="minorHAnsi" w:hAnsiTheme="minorHAnsi" w:cstheme="minorHAnsi"/>
                <w:b/>
                <w:bCs/>
                <w:u w:val="single"/>
              </w:rPr>
            </w:pPr>
            <w:r w:rsidRPr="008B268A">
              <w:rPr>
                <w:rFonts w:asciiTheme="minorHAnsi" w:hAnsiTheme="minorHAnsi" w:cstheme="minorHAnsi"/>
                <w:b/>
                <w:bCs/>
                <w:u w:val="single"/>
              </w:rPr>
              <w:t>Procedural court business and opposed motions</w:t>
            </w:r>
          </w:p>
          <w:p w14:paraId="50F1BE0B" w14:textId="77777777" w:rsidR="008B268A" w:rsidRPr="008B268A" w:rsidRDefault="008B268A" w:rsidP="008B268A">
            <w:pPr>
              <w:pStyle w:val="ListParagraph"/>
              <w:ind w:left="360"/>
              <w:rPr>
                <w:rFonts w:asciiTheme="minorHAnsi" w:hAnsiTheme="minorHAnsi" w:cstheme="minorHAnsi"/>
                <w:b/>
                <w:bCs/>
                <w:u w:val="single"/>
              </w:rPr>
            </w:pPr>
          </w:p>
          <w:p w14:paraId="2A0EF307" w14:textId="36934067"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Sheriff Campbell confirmed the number of opposed motions received in May, June and July is appreciably more than the equivalent period last year. </w:t>
            </w:r>
          </w:p>
          <w:p w14:paraId="749AF6F8" w14:textId="77777777" w:rsidR="00CE7BD7" w:rsidRDefault="00CE7BD7" w:rsidP="00F27834">
            <w:pPr>
              <w:spacing w:after="0" w:line="240" w:lineRule="auto"/>
              <w:rPr>
                <w:rFonts w:asciiTheme="minorHAnsi" w:hAnsiTheme="minorHAnsi" w:cstheme="minorHAnsi"/>
                <w:sz w:val="24"/>
                <w:szCs w:val="24"/>
              </w:rPr>
            </w:pPr>
          </w:p>
          <w:p w14:paraId="65C37509" w14:textId="1AB3B7CA"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Sheriff Campbell observed written submissions have</w:t>
            </w:r>
            <w:r w:rsidR="00414F27">
              <w:rPr>
                <w:rFonts w:asciiTheme="minorHAnsi" w:hAnsiTheme="minorHAnsi" w:cstheme="minorHAnsi"/>
                <w:sz w:val="24"/>
                <w:szCs w:val="24"/>
              </w:rPr>
              <w:t xml:space="preserve"> recently been</w:t>
            </w:r>
            <w:r>
              <w:rPr>
                <w:rFonts w:asciiTheme="minorHAnsi" w:hAnsiTheme="minorHAnsi" w:cstheme="minorHAnsi"/>
                <w:sz w:val="24"/>
                <w:szCs w:val="24"/>
              </w:rPr>
              <w:t xml:space="preserve"> appearing at a very late stage ahead of opposed motion </w:t>
            </w:r>
            <w:r>
              <w:rPr>
                <w:rFonts w:asciiTheme="minorHAnsi" w:hAnsiTheme="minorHAnsi" w:cstheme="minorHAnsi"/>
                <w:sz w:val="24"/>
                <w:szCs w:val="24"/>
              </w:rPr>
              <w:lastRenderedPageBreak/>
              <w:t xml:space="preserve">hearings. This will give the PI sheriffs the opportunity to allow to fully engage with the submissions. </w:t>
            </w:r>
          </w:p>
          <w:p w14:paraId="3253B1D7" w14:textId="77777777" w:rsidR="00CE7BD7" w:rsidRPr="007D62E2" w:rsidRDefault="00CE7BD7" w:rsidP="007D62E2">
            <w:pPr>
              <w:pStyle w:val="ListParagraph"/>
              <w:rPr>
                <w:rFonts w:asciiTheme="minorHAnsi" w:hAnsiTheme="minorHAnsi" w:cstheme="minorHAnsi"/>
                <w:sz w:val="24"/>
                <w:szCs w:val="24"/>
              </w:rPr>
            </w:pPr>
          </w:p>
          <w:p w14:paraId="497D8914" w14:textId="77777777" w:rsidR="00CE7BD7" w:rsidRDefault="00CE7BD7" w:rsidP="008B268A">
            <w:pPr>
              <w:pStyle w:val="ListParagraph"/>
              <w:numPr>
                <w:ilvl w:val="0"/>
                <w:numId w:val="43"/>
              </w:numPr>
              <w:rPr>
                <w:rFonts w:asciiTheme="minorHAnsi" w:hAnsiTheme="minorHAnsi" w:cstheme="minorHAnsi"/>
                <w:b/>
                <w:bCs/>
                <w:u w:val="single"/>
              </w:rPr>
            </w:pPr>
            <w:r w:rsidRPr="008B268A">
              <w:rPr>
                <w:rFonts w:asciiTheme="minorHAnsi" w:hAnsiTheme="minorHAnsi" w:cstheme="minorHAnsi"/>
                <w:b/>
                <w:bCs/>
                <w:u w:val="single"/>
              </w:rPr>
              <w:t>ASSPIC 10 Year Celebration Event</w:t>
            </w:r>
          </w:p>
          <w:p w14:paraId="5DA76833" w14:textId="77777777" w:rsidR="008B268A" w:rsidRPr="008B268A" w:rsidRDefault="008B268A" w:rsidP="008B268A">
            <w:pPr>
              <w:pStyle w:val="ListParagraph"/>
              <w:ind w:left="360"/>
              <w:rPr>
                <w:rFonts w:asciiTheme="minorHAnsi" w:hAnsiTheme="minorHAnsi" w:cstheme="minorHAnsi"/>
                <w:b/>
                <w:bCs/>
                <w:u w:val="single"/>
              </w:rPr>
            </w:pPr>
          </w:p>
          <w:p w14:paraId="4AE887F1" w14:textId="26DC1281"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ASSPIC 10-year celebration event will take place on 24 September 2025. All users should have received their invitations. </w:t>
            </w:r>
          </w:p>
          <w:p w14:paraId="264DA83D" w14:textId="77777777" w:rsidR="00CE7BD7" w:rsidRDefault="00CE7BD7" w:rsidP="00A24F35">
            <w:pPr>
              <w:spacing w:after="0" w:line="240" w:lineRule="auto"/>
              <w:rPr>
                <w:rFonts w:asciiTheme="minorHAnsi" w:hAnsiTheme="minorHAnsi" w:cstheme="minorHAnsi"/>
                <w:sz w:val="24"/>
                <w:szCs w:val="24"/>
              </w:rPr>
            </w:pPr>
          </w:p>
          <w:p w14:paraId="2A9A2D83" w14:textId="0F1C9CE0" w:rsidR="00CE7BD7"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event will run between 16:30pm and 17:30pm. </w:t>
            </w:r>
          </w:p>
          <w:p w14:paraId="7F10F728" w14:textId="77777777" w:rsidR="00CE7BD7" w:rsidRPr="00A24F35" w:rsidRDefault="00CE7BD7" w:rsidP="00A24F35">
            <w:pPr>
              <w:pStyle w:val="ListParagraph"/>
              <w:rPr>
                <w:rFonts w:asciiTheme="minorHAnsi" w:hAnsiTheme="minorHAnsi" w:cstheme="minorHAnsi"/>
                <w:sz w:val="24"/>
                <w:szCs w:val="24"/>
              </w:rPr>
            </w:pPr>
          </w:p>
          <w:p w14:paraId="385DBC63" w14:textId="14F9A40F" w:rsidR="00CE7BD7" w:rsidRPr="00A24F35" w:rsidRDefault="00CE7BD7" w:rsidP="00D6468C">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Current users, former administrative staff, and former PI sheriffs will all be in attendance.  </w:t>
            </w:r>
          </w:p>
          <w:p w14:paraId="55B40337" w14:textId="77777777" w:rsidR="00CE7BD7" w:rsidRDefault="00CE7BD7" w:rsidP="006B1669">
            <w:pPr>
              <w:rPr>
                <w:rFonts w:asciiTheme="minorHAnsi" w:hAnsiTheme="minorHAnsi" w:cstheme="minorHAnsi"/>
                <w:b/>
                <w:sz w:val="24"/>
                <w:szCs w:val="24"/>
              </w:rPr>
            </w:pPr>
          </w:p>
          <w:p w14:paraId="75EC2693" w14:textId="168493DF" w:rsidR="00CE7BD7" w:rsidRPr="008B268A" w:rsidRDefault="00CE7BD7" w:rsidP="008B268A">
            <w:pPr>
              <w:pStyle w:val="ListParagraph"/>
              <w:numPr>
                <w:ilvl w:val="0"/>
                <w:numId w:val="43"/>
              </w:numPr>
              <w:rPr>
                <w:rFonts w:asciiTheme="minorHAnsi" w:hAnsiTheme="minorHAnsi" w:cstheme="minorHAnsi"/>
                <w:b/>
                <w:sz w:val="24"/>
                <w:szCs w:val="24"/>
              </w:rPr>
            </w:pPr>
            <w:r w:rsidRPr="008B268A">
              <w:rPr>
                <w:rFonts w:asciiTheme="minorHAnsi" w:hAnsiTheme="minorHAnsi" w:cstheme="minorHAnsi"/>
                <w:b/>
                <w:sz w:val="24"/>
                <w:szCs w:val="24"/>
              </w:rPr>
              <w:t>AOCB</w:t>
            </w:r>
          </w:p>
          <w:p w14:paraId="60541C46" w14:textId="6FCFC933" w:rsidR="00CE7BD7" w:rsidRPr="00A24F35" w:rsidRDefault="00CE7BD7" w:rsidP="00A24F35">
            <w:pPr>
              <w:rPr>
                <w:rFonts w:asciiTheme="minorHAnsi" w:hAnsiTheme="minorHAnsi" w:cstheme="minorHAnsi"/>
                <w:u w:val="single"/>
              </w:rPr>
            </w:pPr>
            <w:r>
              <w:rPr>
                <w:rFonts w:asciiTheme="minorHAnsi" w:hAnsiTheme="minorHAnsi" w:cstheme="minorHAnsi"/>
                <w:u w:val="single"/>
              </w:rPr>
              <w:t>J</w:t>
            </w:r>
            <w:r w:rsidRPr="00A24F35">
              <w:rPr>
                <w:rFonts w:asciiTheme="minorHAnsi" w:hAnsiTheme="minorHAnsi" w:cstheme="minorHAnsi"/>
                <w:u w:val="single"/>
              </w:rPr>
              <w:t>oint remits to auditor in pre-litigation cases</w:t>
            </w:r>
          </w:p>
          <w:p w14:paraId="5CEC55B9" w14:textId="77777777" w:rsidR="00CE7BD7" w:rsidRPr="00B57601" w:rsidRDefault="00CE7BD7" w:rsidP="00D6468C">
            <w:pPr>
              <w:pStyle w:val="ListParagraph"/>
              <w:numPr>
                <w:ilvl w:val="0"/>
                <w:numId w:val="22"/>
              </w:numPr>
              <w:rPr>
                <w:rFonts w:asciiTheme="minorHAnsi" w:hAnsiTheme="minorHAnsi" w:cstheme="minorHAnsi"/>
                <w:bCs/>
                <w:sz w:val="24"/>
                <w:szCs w:val="24"/>
              </w:rPr>
            </w:pPr>
            <w:r w:rsidRPr="00B57601">
              <w:rPr>
                <w:rFonts w:asciiTheme="minorHAnsi" w:hAnsiTheme="minorHAnsi" w:cstheme="minorHAnsi"/>
                <w:bCs/>
                <w:sz w:val="24"/>
                <w:szCs w:val="24"/>
              </w:rPr>
              <w:t xml:space="preserve">Simon Hammond (SH) asked for solutions if parties cannot agree upon the wording of the joint remit, particularly the expenses of the joint remit. </w:t>
            </w:r>
          </w:p>
          <w:p w14:paraId="5A132059" w14:textId="77777777" w:rsidR="00CE7BD7" w:rsidRPr="00B57601" w:rsidRDefault="00CE7BD7" w:rsidP="00DD5DC4">
            <w:pPr>
              <w:pStyle w:val="ListParagraph"/>
              <w:rPr>
                <w:rFonts w:asciiTheme="minorHAnsi" w:hAnsiTheme="minorHAnsi" w:cstheme="minorHAnsi"/>
                <w:bCs/>
                <w:sz w:val="24"/>
                <w:szCs w:val="24"/>
              </w:rPr>
            </w:pPr>
          </w:p>
          <w:p w14:paraId="5C0B0167" w14:textId="267ECF41" w:rsidR="00CE7BD7" w:rsidRPr="00B57601" w:rsidRDefault="00CE7BD7" w:rsidP="00D6468C">
            <w:pPr>
              <w:pStyle w:val="ListParagraph"/>
              <w:numPr>
                <w:ilvl w:val="0"/>
                <w:numId w:val="22"/>
              </w:numPr>
              <w:rPr>
                <w:rFonts w:asciiTheme="minorHAnsi" w:hAnsiTheme="minorHAnsi" w:cstheme="minorHAnsi"/>
                <w:bCs/>
                <w:sz w:val="24"/>
                <w:szCs w:val="24"/>
              </w:rPr>
            </w:pPr>
            <w:r w:rsidRPr="00B57601">
              <w:rPr>
                <w:rFonts w:asciiTheme="minorHAnsi" w:hAnsiTheme="minorHAnsi" w:cstheme="minorHAnsi"/>
                <w:bCs/>
                <w:sz w:val="24"/>
                <w:szCs w:val="24"/>
              </w:rPr>
              <w:t>SH confirmed Digby Brown had looked at a couple of options to resolve this matter:</w:t>
            </w:r>
          </w:p>
          <w:p w14:paraId="79288FF1" w14:textId="461DBC76" w:rsidR="00CE7BD7" w:rsidRPr="00B57601" w:rsidRDefault="00CE7BD7" w:rsidP="000F5DC4">
            <w:pPr>
              <w:pStyle w:val="ListParagraph"/>
              <w:numPr>
                <w:ilvl w:val="0"/>
                <w:numId w:val="50"/>
              </w:numPr>
              <w:rPr>
                <w:rFonts w:asciiTheme="minorHAnsi" w:hAnsiTheme="minorHAnsi" w:cstheme="minorHAnsi"/>
                <w:bCs/>
                <w:sz w:val="24"/>
                <w:szCs w:val="24"/>
              </w:rPr>
            </w:pPr>
            <w:r w:rsidRPr="00B57601">
              <w:rPr>
                <w:rFonts w:asciiTheme="minorHAnsi" w:hAnsiTheme="minorHAnsi" w:cstheme="minorHAnsi"/>
                <w:bCs/>
                <w:sz w:val="24"/>
                <w:szCs w:val="24"/>
              </w:rPr>
              <w:t xml:space="preserve">Raising a Simple Procedure Action. </w:t>
            </w:r>
          </w:p>
          <w:p w14:paraId="14A24704" w14:textId="2FEEABEB" w:rsidR="00CE7BD7" w:rsidRPr="00B57601" w:rsidRDefault="00CE7BD7" w:rsidP="000F5DC4">
            <w:pPr>
              <w:pStyle w:val="ListParagraph"/>
              <w:numPr>
                <w:ilvl w:val="0"/>
                <w:numId w:val="50"/>
              </w:numPr>
              <w:rPr>
                <w:rFonts w:asciiTheme="minorHAnsi" w:hAnsiTheme="minorHAnsi" w:cstheme="minorHAnsi"/>
                <w:bCs/>
                <w:sz w:val="24"/>
                <w:szCs w:val="24"/>
              </w:rPr>
            </w:pPr>
            <w:r w:rsidRPr="00B57601">
              <w:rPr>
                <w:rFonts w:asciiTheme="minorHAnsi" w:hAnsiTheme="minorHAnsi" w:cstheme="minorHAnsi"/>
                <w:bCs/>
                <w:sz w:val="24"/>
                <w:szCs w:val="24"/>
              </w:rPr>
              <w:t xml:space="preserve">Raising a case in the Personal Injury Court. </w:t>
            </w:r>
          </w:p>
          <w:p w14:paraId="030EC3AE" w14:textId="77777777" w:rsidR="00CE7BD7" w:rsidRPr="00DD5DC4" w:rsidRDefault="00CE7BD7" w:rsidP="0012067F">
            <w:pPr>
              <w:pStyle w:val="ListParagraph"/>
              <w:rPr>
                <w:rFonts w:asciiTheme="minorHAnsi" w:hAnsiTheme="minorHAnsi" w:cstheme="minorHAnsi"/>
                <w:b/>
                <w:sz w:val="24"/>
                <w:szCs w:val="24"/>
              </w:rPr>
            </w:pPr>
          </w:p>
          <w:p w14:paraId="2E5543E3" w14:textId="7C2A9B76" w:rsidR="00CE7BD7" w:rsidRDefault="00CE7BD7" w:rsidP="00D6468C">
            <w:pPr>
              <w:pStyle w:val="ListParagraph"/>
              <w:numPr>
                <w:ilvl w:val="0"/>
                <w:numId w:val="22"/>
              </w:numPr>
              <w:contextualSpacing w:val="0"/>
              <w:rPr>
                <w:rFonts w:asciiTheme="minorHAnsi" w:hAnsiTheme="minorHAnsi" w:cstheme="minorHAnsi"/>
                <w:sz w:val="24"/>
                <w:szCs w:val="24"/>
              </w:rPr>
            </w:pPr>
            <w:r>
              <w:rPr>
                <w:rFonts w:asciiTheme="minorHAnsi" w:hAnsiTheme="minorHAnsi" w:cstheme="minorHAnsi"/>
                <w:sz w:val="24"/>
                <w:szCs w:val="24"/>
              </w:rPr>
              <w:t xml:space="preserve">Sheriff Nicol observed that Sheriff McGown had issued a decision a few years ago on this very point. Sheriff McGowan discouraged any form of litigation before ASSPIC in relation to resolving this. Sheriff McGowan’s clear view was there should be a joint remit to the auditor and the expectation was the joint remit costs would be a matter for the auditor to determine as part of there overall assessment of the joint remit. </w:t>
            </w:r>
          </w:p>
          <w:p w14:paraId="37B785E9" w14:textId="7CB69ADB" w:rsidR="00CE7BD7" w:rsidRDefault="00CE7BD7" w:rsidP="00D6468C">
            <w:pPr>
              <w:pStyle w:val="ListParagraph"/>
              <w:numPr>
                <w:ilvl w:val="0"/>
                <w:numId w:val="22"/>
              </w:numPr>
              <w:contextualSpacing w:val="0"/>
              <w:rPr>
                <w:rFonts w:asciiTheme="minorHAnsi" w:hAnsiTheme="minorHAnsi" w:cstheme="minorHAnsi"/>
                <w:sz w:val="24"/>
                <w:szCs w:val="24"/>
              </w:rPr>
            </w:pPr>
            <w:r>
              <w:rPr>
                <w:rFonts w:asciiTheme="minorHAnsi" w:hAnsiTheme="minorHAnsi" w:cstheme="minorHAnsi"/>
                <w:sz w:val="24"/>
                <w:szCs w:val="24"/>
              </w:rPr>
              <w:t xml:space="preserve">Sheriff Nicol noted that he was of the view that a joint remit should not come before the court on most occasions. However, parties would have the right to come back to the court to argue a point if there is unreasonable conduct on the part of one party. </w:t>
            </w:r>
          </w:p>
          <w:p w14:paraId="4EB176C5" w14:textId="63FA8584" w:rsidR="00CE7BD7" w:rsidRDefault="00CE7BD7" w:rsidP="00D6468C">
            <w:pPr>
              <w:pStyle w:val="ListParagraph"/>
              <w:numPr>
                <w:ilvl w:val="0"/>
                <w:numId w:val="22"/>
              </w:numPr>
              <w:contextualSpacing w:val="0"/>
              <w:rPr>
                <w:rFonts w:asciiTheme="minorHAnsi" w:hAnsiTheme="minorHAnsi" w:cstheme="minorHAnsi"/>
                <w:sz w:val="24"/>
                <w:szCs w:val="24"/>
              </w:rPr>
            </w:pPr>
            <w:r>
              <w:rPr>
                <w:rFonts w:asciiTheme="minorHAnsi" w:hAnsiTheme="minorHAnsi" w:cstheme="minorHAnsi"/>
                <w:sz w:val="24"/>
                <w:szCs w:val="24"/>
              </w:rPr>
              <w:t xml:space="preserve">Sheriff Campbell mentioned that it would likely cost disproportionally more to have an argument in court about it </w:t>
            </w:r>
            <w:r>
              <w:rPr>
                <w:rFonts w:asciiTheme="minorHAnsi" w:hAnsiTheme="minorHAnsi" w:cstheme="minorHAnsi"/>
                <w:sz w:val="24"/>
                <w:szCs w:val="24"/>
              </w:rPr>
              <w:lastRenderedPageBreak/>
              <w:t>compared to an argument before the auditor as part of the account already remitted for taxation.</w:t>
            </w:r>
          </w:p>
          <w:p w14:paraId="7FB4C60C" w14:textId="43BE350B" w:rsidR="00CE7BD7" w:rsidRDefault="00CE7BD7" w:rsidP="00D6468C">
            <w:pPr>
              <w:pStyle w:val="ListParagraph"/>
              <w:numPr>
                <w:ilvl w:val="0"/>
                <w:numId w:val="22"/>
              </w:numPr>
              <w:contextualSpacing w:val="0"/>
              <w:rPr>
                <w:rFonts w:asciiTheme="minorHAnsi" w:hAnsiTheme="minorHAnsi" w:cstheme="minorHAnsi"/>
                <w:sz w:val="24"/>
                <w:szCs w:val="24"/>
              </w:rPr>
            </w:pPr>
            <w:r>
              <w:rPr>
                <w:rFonts w:asciiTheme="minorHAnsi" w:hAnsiTheme="minorHAnsi" w:cstheme="minorHAnsi"/>
                <w:sz w:val="24"/>
                <w:szCs w:val="24"/>
              </w:rPr>
              <w:t xml:space="preserve">SH confirmed this happens pre-litigation, prior to an action being raised. CPAP does not address how to deal with such disputes over costs and outlays. </w:t>
            </w:r>
          </w:p>
          <w:p w14:paraId="0433DA20" w14:textId="588876BB" w:rsidR="00CE7BD7" w:rsidRPr="00D6468C" w:rsidRDefault="00CE7BD7" w:rsidP="00D6468C">
            <w:pPr>
              <w:rPr>
                <w:rFonts w:asciiTheme="minorHAnsi" w:hAnsiTheme="minorHAnsi" w:cstheme="minorHAnsi"/>
                <w:u w:val="single"/>
              </w:rPr>
            </w:pPr>
            <w:r w:rsidRPr="00A10BE9">
              <w:rPr>
                <w:rFonts w:asciiTheme="minorHAnsi" w:hAnsiTheme="minorHAnsi" w:cstheme="minorHAnsi"/>
                <w:u w:val="single"/>
              </w:rPr>
              <w:t xml:space="preserve">Auditor and delays in taxations/reports + interest on taxed expenses </w:t>
            </w:r>
          </w:p>
          <w:p w14:paraId="18A1DAD8" w14:textId="63DCCED2" w:rsidR="00CE7BD7" w:rsidRDefault="00CE7BD7" w:rsidP="00D6468C">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The </w:t>
            </w:r>
            <w:r w:rsidR="00414F27">
              <w:rPr>
                <w:rFonts w:asciiTheme="minorHAnsi" w:hAnsiTheme="minorHAnsi" w:cstheme="minorHAnsi"/>
                <w:sz w:val="24"/>
                <w:szCs w:val="24"/>
              </w:rPr>
              <w:t>A</w:t>
            </w:r>
            <w:r>
              <w:rPr>
                <w:rFonts w:asciiTheme="minorHAnsi" w:hAnsiTheme="minorHAnsi" w:cstheme="minorHAnsi"/>
                <w:sz w:val="24"/>
                <w:szCs w:val="24"/>
              </w:rPr>
              <w:t xml:space="preserve">uditor at the Court of Session is facing quite a significant delay in terms of issuing diets for taxation but then also in particular reporting back and issuing reports. The turnaround time is around roughly a year. </w:t>
            </w:r>
          </w:p>
          <w:p w14:paraId="3EEBA9EE" w14:textId="77777777" w:rsidR="00CE7BD7" w:rsidRDefault="00CE7BD7" w:rsidP="00B43528">
            <w:pPr>
              <w:pStyle w:val="ListParagraph"/>
              <w:rPr>
                <w:rFonts w:asciiTheme="minorHAnsi" w:hAnsiTheme="minorHAnsi" w:cstheme="minorHAnsi"/>
                <w:sz w:val="24"/>
                <w:szCs w:val="24"/>
              </w:rPr>
            </w:pPr>
          </w:p>
          <w:p w14:paraId="23373CC9" w14:textId="577CBAF8" w:rsidR="00CE7BD7" w:rsidRDefault="00CE7BD7" w:rsidP="00D6468C">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SH confirmed this is leading to motions being enrolled interest on expenses. Simon Hammond also observed from the pursuer’s side of things they are seeing deliberate tactics to delay matters from other parties in actions.</w:t>
            </w:r>
          </w:p>
          <w:p w14:paraId="069B3EC7" w14:textId="77777777" w:rsidR="00CE7BD7" w:rsidRDefault="00CE7BD7" w:rsidP="00B43528">
            <w:pPr>
              <w:pStyle w:val="ListParagraph"/>
              <w:rPr>
                <w:rFonts w:asciiTheme="minorHAnsi" w:hAnsiTheme="minorHAnsi" w:cstheme="minorHAnsi"/>
                <w:sz w:val="24"/>
                <w:szCs w:val="24"/>
              </w:rPr>
            </w:pPr>
          </w:p>
          <w:p w14:paraId="07235B81" w14:textId="3E729C1D" w:rsidR="00CE7BD7" w:rsidRDefault="00CE7BD7" w:rsidP="006B1669">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Sheriff Campbell confirmed that the court has had contact with the </w:t>
            </w:r>
            <w:r w:rsidR="00414F27">
              <w:rPr>
                <w:rFonts w:asciiTheme="minorHAnsi" w:hAnsiTheme="minorHAnsi" w:cstheme="minorHAnsi"/>
                <w:sz w:val="24"/>
                <w:szCs w:val="24"/>
              </w:rPr>
              <w:t>A</w:t>
            </w:r>
            <w:r>
              <w:rPr>
                <w:rFonts w:asciiTheme="minorHAnsi" w:hAnsiTheme="minorHAnsi" w:cstheme="minorHAnsi"/>
                <w:sz w:val="24"/>
                <w:szCs w:val="24"/>
              </w:rPr>
              <w:t xml:space="preserve">uditor’s office recently and the </w:t>
            </w:r>
            <w:r w:rsidR="00414F27">
              <w:rPr>
                <w:rFonts w:asciiTheme="minorHAnsi" w:hAnsiTheme="minorHAnsi" w:cstheme="minorHAnsi"/>
                <w:sz w:val="24"/>
                <w:szCs w:val="24"/>
              </w:rPr>
              <w:t>A</w:t>
            </w:r>
            <w:r>
              <w:rPr>
                <w:rFonts w:asciiTheme="minorHAnsi" w:hAnsiTheme="minorHAnsi" w:cstheme="minorHAnsi"/>
                <w:sz w:val="24"/>
                <w:szCs w:val="24"/>
              </w:rPr>
              <w:t xml:space="preserve">uditor is all too aware of the delays. In part, there had been staffing issues which are being addressed, and the </w:t>
            </w:r>
            <w:r w:rsidR="00414F27">
              <w:rPr>
                <w:rFonts w:asciiTheme="minorHAnsi" w:hAnsiTheme="minorHAnsi" w:cstheme="minorHAnsi"/>
                <w:sz w:val="24"/>
                <w:szCs w:val="24"/>
              </w:rPr>
              <w:t>A</w:t>
            </w:r>
            <w:r>
              <w:rPr>
                <w:rFonts w:asciiTheme="minorHAnsi" w:hAnsiTheme="minorHAnsi" w:cstheme="minorHAnsi"/>
                <w:sz w:val="24"/>
                <w:szCs w:val="24"/>
              </w:rPr>
              <w:t xml:space="preserve">uditor is working to reduce the turnaround time. </w:t>
            </w:r>
          </w:p>
          <w:p w14:paraId="4947DA35" w14:textId="77777777" w:rsidR="00CE7BD7" w:rsidRPr="00B43528" w:rsidRDefault="00CE7BD7" w:rsidP="00B43528">
            <w:pPr>
              <w:pStyle w:val="ListParagraph"/>
              <w:rPr>
                <w:rFonts w:asciiTheme="minorHAnsi" w:hAnsiTheme="minorHAnsi" w:cstheme="minorHAnsi"/>
                <w:sz w:val="24"/>
                <w:szCs w:val="24"/>
              </w:rPr>
            </w:pPr>
          </w:p>
          <w:p w14:paraId="75C95ED4" w14:textId="1F96300E" w:rsidR="00CE7BD7" w:rsidRDefault="00CE7BD7" w:rsidP="006B1669">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Richard Poole (RP) echoed the points made by Simon Hammond. RP noted his perception is that there are agents taking advantage of the delay in reaching a taxation date.</w:t>
            </w:r>
          </w:p>
          <w:p w14:paraId="48AE1BED" w14:textId="77777777" w:rsidR="00CE7BD7" w:rsidRPr="00C91F62" w:rsidRDefault="00CE7BD7" w:rsidP="00C91F62">
            <w:pPr>
              <w:pStyle w:val="ListParagraph"/>
              <w:rPr>
                <w:rFonts w:asciiTheme="minorHAnsi" w:hAnsiTheme="minorHAnsi" w:cstheme="minorHAnsi"/>
                <w:sz w:val="24"/>
                <w:szCs w:val="24"/>
              </w:rPr>
            </w:pPr>
          </w:p>
          <w:p w14:paraId="22343A52" w14:textId="1785B655" w:rsidR="00CE7BD7" w:rsidRDefault="00CE7BD7" w:rsidP="006B1669">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RP observed he knows of other PI firms who prefer to use the local court because they know they will get their taxed expenses quicker, particularly the smaller firms. </w:t>
            </w:r>
          </w:p>
          <w:p w14:paraId="655A7CCA" w14:textId="77777777" w:rsidR="00CE7BD7" w:rsidRPr="00C22054" w:rsidRDefault="00CE7BD7" w:rsidP="00C22054">
            <w:pPr>
              <w:pStyle w:val="ListParagraph"/>
              <w:rPr>
                <w:rFonts w:asciiTheme="minorHAnsi" w:hAnsiTheme="minorHAnsi" w:cstheme="minorHAnsi"/>
                <w:sz w:val="24"/>
                <w:szCs w:val="24"/>
              </w:rPr>
            </w:pPr>
          </w:p>
          <w:p w14:paraId="349F7BBB" w14:textId="378CCE19" w:rsidR="00CE7BD7" w:rsidRDefault="00CE7BD7" w:rsidP="006B1669">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Sheriff Fife mentioned the court is anticipating more of these motions being made for interest on taxed expenses. Each case will be considered on its own merits. </w:t>
            </w:r>
          </w:p>
          <w:p w14:paraId="4B557FBD" w14:textId="77777777" w:rsidR="00CE7BD7" w:rsidRPr="00C22054" w:rsidRDefault="00CE7BD7" w:rsidP="00C22054">
            <w:pPr>
              <w:pStyle w:val="ListParagraph"/>
              <w:rPr>
                <w:rFonts w:asciiTheme="minorHAnsi" w:hAnsiTheme="minorHAnsi" w:cstheme="minorHAnsi"/>
                <w:sz w:val="24"/>
                <w:szCs w:val="24"/>
              </w:rPr>
            </w:pPr>
          </w:p>
          <w:p w14:paraId="33CC43E2" w14:textId="77777777" w:rsidR="00CE7BD7" w:rsidRPr="00C22054" w:rsidRDefault="00CE7BD7" w:rsidP="00C22054">
            <w:pPr>
              <w:rPr>
                <w:rFonts w:asciiTheme="minorHAnsi" w:hAnsiTheme="minorHAnsi" w:cstheme="minorHAnsi"/>
                <w:u w:val="single"/>
              </w:rPr>
            </w:pPr>
            <w:r w:rsidRPr="00C22054">
              <w:rPr>
                <w:rFonts w:asciiTheme="minorHAnsi" w:eastAsia="Times New Roman" w:hAnsiTheme="minorHAnsi" w:cstheme="minorHAnsi"/>
                <w:u w:val="single"/>
              </w:rPr>
              <w:t xml:space="preserve">Proposed new function for </w:t>
            </w:r>
            <w:proofErr w:type="spellStart"/>
            <w:r w:rsidRPr="00C22054">
              <w:rPr>
                <w:rFonts w:asciiTheme="minorHAnsi" w:eastAsia="Times New Roman" w:hAnsiTheme="minorHAnsi" w:cstheme="minorHAnsi"/>
                <w:u w:val="single"/>
              </w:rPr>
              <w:t>sisted</w:t>
            </w:r>
            <w:proofErr w:type="spellEnd"/>
            <w:r w:rsidRPr="00C22054">
              <w:rPr>
                <w:rFonts w:asciiTheme="minorHAnsi" w:eastAsia="Times New Roman" w:hAnsiTheme="minorHAnsi" w:cstheme="minorHAnsi"/>
                <w:u w:val="single"/>
              </w:rPr>
              <w:t xml:space="preserve"> actions</w:t>
            </w:r>
          </w:p>
          <w:p w14:paraId="279B3973" w14:textId="1A2CF432" w:rsidR="00CE7BD7" w:rsidRDefault="00CE7BD7" w:rsidP="005E69EC">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 xml:space="preserve">Garry Rendall (GR) confirmed due to staffing restraints and the increased levels in business, the administrative team will no longer be continuing with their current process for dealing with </w:t>
            </w:r>
            <w:r>
              <w:rPr>
                <w:rFonts w:asciiTheme="minorHAnsi" w:hAnsiTheme="minorHAnsi" w:cstheme="minorHAnsi"/>
                <w:sz w:val="24"/>
                <w:szCs w:val="24"/>
              </w:rPr>
              <w:lastRenderedPageBreak/>
              <w:t xml:space="preserve">cases at the expiry of a sist, which is currently monitored via a spreadsheet. This process had been agreed at a previous PIUG meeting. </w:t>
            </w:r>
          </w:p>
          <w:p w14:paraId="01A7EEDC" w14:textId="77777777" w:rsidR="00CE7BD7" w:rsidRDefault="00CE7BD7" w:rsidP="00D869DB">
            <w:pPr>
              <w:pStyle w:val="ListParagraph"/>
              <w:rPr>
                <w:rFonts w:asciiTheme="minorHAnsi" w:hAnsiTheme="minorHAnsi" w:cstheme="minorHAnsi"/>
                <w:sz w:val="24"/>
                <w:szCs w:val="24"/>
              </w:rPr>
            </w:pPr>
          </w:p>
          <w:p w14:paraId="07D68BBE" w14:textId="12F89AF1" w:rsidR="00CE7BD7" w:rsidRDefault="00CE7BD7" w:rsidP="00423ECC">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 xml:space="preserve">The courts proposal is any motion to sist that does not include a crave for further procedure (e.g. date for defences or assigning a new timetable upon expiry of sist) would be dealt with in the same way as the court currently deals with PIAS forms:  </w:t>
            </w:r>
          </w:p>
          <w:p w14:paraId="055D0F74" w14:textId="6324B7CB" w:rsidR="00CE7BD7" w:rsidRDefault="00CE7BD7" w:rsidP="00423ECC">
            <w:pPr>
              <w:pStyle w:val="ListParagraph"/>
              <w:numPr>
                <w:ilvl w:val="0"/>
                <w:numId w:val="36"/>
              </w:numPr>
              <w:rPr>
                <w:rFonts w:asciiTheme="minorHAnsi" w:hAnsiTheme="minorHAnsi" w:cstheme="minorHAnsi"/>
                <w:sz w:val="24"/>
                <w:szCs w:val="24"/>
              </w:rPr>
            </w:pPr>
            <w:r w:rsidRPr="00423ECC">
              <w:rPr>
                <w:rFonts w:asciiTheme="minorHAnsi" w:hAnsiTheme="minorHAnsi" w:cstheme="minorHAnsi"/>
                <w:sz w:val="24"/>
                <w:szCs w:val="24"/>
              </w:rPr>
              <w:t xml:space="preserve">A period for parties to enrol a motion to address further procedure </w:t>
            </w:r>
            <w:r>
              <w:rPr>
                <w:rFonts w:asciiTheme="minorHAnsi" w:hAnsiTheme="minorHAnsi" w:cstheme="minorHAnsi"/>
                <w:sz w:val="24"/>
                <w:szCs w:val="24"/>
              </w:rPr>
              <w:t xml:space="preserve">is given e.g. 2 weeks; and </w:t>
            </w:r>
          </w:p>
          <w:p w14:paraId="2E1F46FB" w14:textId="2667917E" w:rsidR="00CE7BD7" w:rsidRPr="00D01009" w:rsidRDefault="00CE7BD7" w:rsidP="00D01009">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If there is a failure to lodge a motion within the allotted time, a by order hearing will be assigned.</w:t>
            </w:r>
          </w:p>
          <w:p w14:paraId="2D2E662B" w14:textId="77777777" w:rsidR="00CE7BD7" w:rsidRDefault="00CE7BD7" w:rsidP="00D01009">
            <w:pPr>
              <w:pStyle w:val="ListParagraph"/>
              <w:ind w:left="768"/>
              <w:rPr>
                <w:rFonts w:asciiTheme="minorHAnsi" w:hAnsiTheme="minorHAnsi" w:cstheme="minorHAnsi"/>
                <w:sz w:val="24"/>
                <w:szCs w:val="24"/>
              </w:rPr>
            </w:pPr>
          </w:p>
          <w:p w14:paraId="1A994579" w14:textId="3F85BB7E" w:rsidR="00CE7BD7" w:rsidRDefault="00CE7BD7" w:rsidP="00D01009">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 xml:space="preserve">GR confirmed a new template interlocutor has been approved by the PI sheriffs to allow the proposed process to come into effect. All users were provided a copy of said template.  </w:t>
            </w:r>
          </w:p>
          <w:p w14:paraId="0B55AF71" w14:textId="77777777" w:rsidR="00CE7BD7" w:rsidRDefault="00CE7BD7" w:rsidP="006B1669">
            <w:pPr>
              <w:contextualSpacing/>
              <w:rPr>
                <w:rFonts w:asciiTheme="minorHAnsi" w:hAnsiTheme="minorHAnsi" w:cstheme="minorHAnsi"/>
                <w:b/>
                <w:sz w:val="24"/>
                <w:szCs w:val="24"/>
                <w:u w:val="single"/>
              </w:rPr>
            </w:pPr>
          </w:p>
          <w:p w14:paraId="34F87FF9" w14:textId="2A0B3247" w:rsidR="00CE7BD7" w:rsidRPr="001853CA" w:rsidRDefault="00CE7BD7" w:rsidP="006B1669">
            <w:pPr>
              <w:contextualSpacing/>
              <w:rPr>
                <w:rFonts w:asciiTheme="minorHAnsi" w:hAnsiTheme="minorHAnsi" w:cstheme="minorHAnsi"/>
                <w:b/>
                <w:sz w:val="24"/>
                <w:szCs w:val="24"/>
                <w:u w:val="single"/>
              </w:rPr>
            </w:pPr>
            <w:r w:rsidRPr="001853CA">
              <w:rPr>
                <w:rFonts w:asciiTheme="minorHAnsi" w:hAnsiTheme="minorHAnsi" w:cstheme="minorHAnsi"/>
                <w:b/>
                <w:sz w:val="24"/>
                <w:szCs w:val="24"/>
                <w:u w:val="single"/>
              </w:rPr>
              <w:t>Date of next meeting: 2</w:t>
            </w:r>
            <w:r>
              <w:rPr>
                <w:rFonts w:asciiTheme="minorHAnsi" w:hAnsiTheme="minorHAnsi" w:cstheme="minorHAnsi"/>
                <w:b/>
                <w:sz w:val="24"/>
                <w:szCs w:val="24"/>
                <w:u w:val="single"/>
              </w:rPr>
              <w:t>5 November</w:t>
            </w:r>
            <w:r w:rsidRPr="001853CA">
              <w:rPr>
                <w:rFonts w:asciiTheme="minorHAnsi" w:hAnsiTheme="minorHAnsi" w:cstheme="minorHAnsi"/>
                <w:b/>
                <w:sz w:val="24"/>
                <w:szCs w:val="24"/>
                <w:u w:val="single"/>
              </w:rPr>
              <w:t xml:space="preserve"> 2025 at 4:15pm </w:t>
            </w:r>
            <w:r>
              <w:rPr>
                <w:rFonts w:asciiTheme="minorHAnsi" w:hAnsiTheme="minorHAnsi" w:cstheme="minorHAnsi"/>
                <w:b/>
                <w:sz w:val="24"/>
                <w:szCs w:val="24"/>
                <w:u w:val="single"/>
              </w:rPr>
              <w:t xml:space="preserve">in person. </w:t>
            </w:r>
          </w:p>
          <w:p w14:paraId="4A884E21" w14:textId="77777777" w:rsidR="00CE7BD7" w:rsidRPr="001853CA" w:rsidRDefault="00CE7BD7" w:rsidP="006B1669">
            <w:pPr>
              <w:spacing w:after="0" w:line="240" w:lineRule="auto"/>
              <w:rPr>
                <w:rFonts w:asciiTheme="minorHAnsi" w:hAnsiTheme="minorHAnsi" w:cstheme="minorHAnsi"/>
                <w:sz w:val="24"/>
                <w:szCs w:val="24"/>
              </w:rPr>
            </w:pPr>
          </w:p>
        </w:tc>
        <w:tc>
          <w:tcPr>
            <w:tcW w:w="1073" w:type="dxa"/>
          </w:tcPr>
          <w:p w14:paraId="6A2A30BC" w14:textId="77777777" w:rsidR="00CE7BD7" w:rsidRPr="001853CA" w:rsidRDefault="00CE7BD7" w:rsidP="006B1669">
            <w:pPr>
              <w:spacing w:after="0" w:line="240" w:lineRule="auto"/>
              <w:jc w:val="both"/>
              <w:rPr>
                <w:rFonts w:asciiTheme="minorHAnsi" w:hAnsiTheme="minorHAnsi" w:cstheme="minorHAnsi"/>
                <w:b/>
                <w:sz w:val="24"/>
                <w:szCs w:val="24"/>
              </w:rPr>
            </w:pPr>
          </w:p>
          <w:p w14:paraId="6F9C99F3" w14:textId="77777777" w:rsidR="00CE7BD7" w:rsidRPr="001853CA" w:rsidRDefault="00CE7BD7" w:rsidP="006B1669">
            <w:pPr>
              <w:spacing w:after="0" w:line="240" w:lineRule="auto"/>
              <w:jc w:val="both"/>
              <w:rPr>
                <w:rFonts w:asciiTheme="minorHAnsi" w:hAnsiTheme="minorHAnsi" w:cstheme="minorHAnsi"/>
                <w:b/>
                <w:sz w:val="24"/>
                <w:szCs w:val="24"/>
              </w:rPr>
            </w:pPr>
          </w:p>
          <w:p w14:paraId="65CAF091" w14:textId="77777777" w:rsidR="00CE7BD7" w:rsidRPr="001853CA" w:rsidRDefault="00CE7BD7" w:rsidP="006B1669">
            <w:pPr>
              <w:spacing w:after="0" w:line="240" w:lineRule="auto"/>
              <w:jc w:val="both"/>
              <w:rPr>
                <w:rFonts w:asciiTheme="minorHAnsi" w:hAnsiTheme="minorHAnsi" w:cstheme="minorHAnsi"/>
                <w:b/>
                <w:sz w:val="24"/>
                <w:szCs w:val="24"/>
              </w:rPr>
            </w:pPr>
          </w:p>
          <w:p w14:paraId="357BDD18" w14:textId="77777777" w:rsidR="00CE7BD7" w:rsidRPr="001853CA" w:rsidRDefault="00CE7BD7" w:rsidP="006B1669">
            <w:pPr>
              <w:spacing w:after="0" w:line="240" w:lineRule="auto"/>
              <w:jc w:val="both"/>
              <w:rPr>
                <w:rFonts w:asciiTheme="minorHAnsi" w:hAnsiTheme="minorHAnsi" w:cstheme="minorHAnsi"/>
                <w:b/>
                <w:sz w:val="24"/>
                <w:szCs w:val="24"/>
              </w:rPr>
            </w:pPr>
          </w:p>
          <w:p w14:paraId="6BDDA334" w14:textId="77777777" w:rsidR="00CE7BD7" w:rsidRPr="001853CA" w:rsidRDefault="00CE7BD7" w:rsidP="006B1669">
            <w:pPr>
              <w:spacing w:after="0" w:line="240" w:lineRule="auto"/>
              <w:jc w:val="both"/>
              <w:rPr>
                <w:rFonts w:asciiTheme="minorHAnsi" w:hAnsiTheme="minorHAnsi" w:cstheme="minorHAnsi"/>
                <w:b/>
                <w:sz w:val="24"/>
                <w:szCs w:val="24"/>
              </w:rPr>
            </w:pPr>
          </w:p>
          <w:p w14:paraId="30CAF8A7" w14:textId="77777777" w:rsidR="00CE7BD7" w:rsidRPr="001853CA" w:rsidRDefault="00CE7BD7" w:rsidP="006B1669">
            <w:pPr>
              <w:spacing w:after="0" w:line="240" w:lineRule="auto"/>
              <w:jc w:val="both"/>
              <w:rPr>
                <w:rFonts w:asciiTheme="minorHAnsi" w:hAnsiTheme="minorHAnsi" w:cstheme="minorHAnsi"/>
                <w:b/>
                <w:sz w:val="24"/>
                <w:szCs w:val="24"/>
              </w:rPr>
            </w:pPr>
          </w:p>
          <w:p w14:paraId="75B1F4C2" w14:textId="77777777" w:rsidR="00CE7BD7" w:rsidRPr="001853CA" w:rsidRDefault="00CE7BD7" w:rsidP="006B1669">
            <w:pPr>
              <w:spacing w:after="0" w:line="240" w:lineRule="auto"/>
              <w:jc w:val="both"/>
              <w:rPr>
                <w:rFonts w:asciiTheme="minorHAnsi" w:hAnsiTheme="minorHAnsi" w:cstheme="minorHAnsi"/>
                <w:b/>
                <w:sz w:val="24"/>
                <w:szCs w:val="24"/>
              </w:rPr>
            </w:pPr>
          </w:p>
          <w:p w14:paraId="4707AB5D" w14:textId="77777777" w:rsidR="00CE7BD7" w:rsidRPr="001853CA" w:rsidRDefault="00CE7BD7" w:rsidP="006B1669">
            <w:pPr>
              <w:spacing w:after="0" w:line="240" w:lineRule="auto"/>
              <w:jc w:val="both"/>
              <w:rPr>
                <w:rFonts w:asciiTheme="minorHAnsi" w:hAnsiTheme="minorHAnsi" w:cstheme="minorHAnsi"/>
                <w:b/>
                <w:sz w:val="24"/>
                <w:szCs w:val="24"/>
              </w:rPr>
            </w:pPr>
          </w:p>
          <w:p w14:paraId="0C45F66A" w14:textId="77777777" w:rsidR="00CE7BD7" w:rsidRPr="001853CA" w:rsidRDefault="00CE7BD7" w:rsidP="006B1669">
            <w:pPr>
              <w:spacing w:after="0" w:line="240" w:lineRule="auto"/>
              <w:jc w:val="both"/>
              <w:rPr>
                <w:rFonts w:asciiTheme="minorHAnsi" w:hAnsiTheme="minorHAnsi" w:cstheme="minorHAnsi"/>
                <w:b/>
                <w:sz w:val="24"/>
                <w:szCs w:val="24"/>
              </w:rPr>
            </w:pPr>
          </w:p>
          <w:p w14:paraId="730AFC00" w14:textId="77777777" w:rsidR="00CE7BD7" w:rsidRPr="001853CA" w:rsidRDefault="00CE7BD7" w:rsidP="006B1669">
            <w:pPr>
              <w:spacing w:after="0" w:line="240" w:lineRule="auto"/>
              <w:jc w:val="both"/>
              <w:rPr>
                <w:rFonts w:asciiTheme="minorHAnsi" w:hAnsiTheme="minorHAnsi" w:cstheme="minorHAnsi"/>
                <w:sz w:val="24"/>
                <w:szCs w:val="24"/>
              </w:rPr>
            </w:pPr>
          </w:p>
          <w:p w14:paraId="07726E62" w14:textId="77777777" w:rsidR="00CE7BD7" w:rsidRPr="001853CA" w:rsidRDefault="00CE7BD7" w:rsidP="006B1669">
            <w:pPr>
              <w:spacing w:after="0" w:line="240" w:lineRule="auto"/>
              <w:jc w:val="both"/>
              <w:rPr>
                <w:rFonts w:asciiTheme="minorHAnsi" w:hAnsiTheme="minorHAnsi" w:cstheme="minorHAnsi"/>
                <w:sz w:val="24"/>
                <w:szCs w:val="24"/>
              </w:rPr>
            </w:pPr>
          </w:p>
          <w:p w14:paraId="4C016C1C" w14:textId="77777777" w:rsidR="00CE7BD7" w:rsidRPr="001853CA" w:rsidRDefault="00CE7BD7" w:rsidP="006B1669">
            <w:pPr>
              <w:spacing w:after="0" w:line="240" w:lineRule="auto"/>
              <w:jc w:val="both"/>
              <w:rPr>
                <w:rFonts w:asciiTheme="minorHAnsi" w:hAnsiTheme="minorHAnsi" w:cstheme="minorHAnsi"/>
                <w:b/>
                <w:sz w:val="24"/>
                <w:szCs w:val="24"/>
              </w:rPr>
            </w:pPr>
          </w:p>
          <w:p w14:paraId="6D9D4516" w14:textId="77777777" w:rsidR="00CE7BD7" w:rsidRPr="001853CA" w:rsidRDefault="00CE7BD7" w:rsidP="006B1669">
            <w:pPr>
              <w:spacing w:after="0" w:line="240" w:lineRule="auto"/>
              <w:jc w:val="both"/>
              <w:rPr>
                <w:rFonts w:asciiTheme="minorHAnsi" w:hAnsiTheme="minorHAnsi" w:cstheme="minorHAnsi"/>
                <w:b/>
                <w:sz w:val="24"/>
                <w:szCs w:val="24"/>
              </w:rPr>
            </w:pPr>
          </w:p>
          <w:p w14:paraId="457051CE" w14:textId="77777777" w:rsidR="00CE7BD7" w:rsidRPr="001853CA" w:rsidRDefault="00CE7BD7" w:rsidP="006B1669">
            <w:pPr>
              <w:spacing w:after="0" w:line="240" w:lineRule="auto"/>
              <w:jc w:val="both"/>
              <w:rPr>
                <w:rFonts w:asciiTheme="minorHAnsi" w:hAnsiTheme="minorHAnsi" w:cstheme="minorHAnsi"/>
                <w:b/>
                <w:sz w:val="24"/>
                <w:szCs w:val="24"/>
              </w:rPr>
            </w:pPr>
          </w:p>
          <w:p w14:paraId="00FF2C93" w14:textId="77777777" w:rsidR="00CE7BD7" w:rsidRPr="001853CA" w:rsidRDefault="00CE7BD7" w:rsidP="006B1669">
            <w:pPr>
              <w:spacing w:after="0" w:line="240" w:lineRule="auto"/>
              <w:jc w:val="both"/>
              <w:rPr>
                <w:rFonts w:asciiTheme="minorHAnsi" w:hAnsiTheme="minorHAnsi" w:cstheme="minorHAnsi"/>
                <w:b/>
                <w:sz w:val="24"/>
                <w:szCs w:val="24"/>
              </w:rPr>
            </w:pPr>
          </w:p>
          <w:p w14:paraId="585DA39F" w14:textId="77777777" w:rsidR="00CE7BD7" w:rsidRPr="001853CA" w:rsidRDefault="00CE7BD7" w:rsidP="006B1669">
            <w:pPr>
              <w:spacing w:after="0" w:line="240" w:lineRule="auto"/>
              <w:jc w:val="both"/>
              <w:rPr>
                <w:rFonts w:asciiTheme="minorHAnsi" w:hAnsiTheme="minorHAnsi" w:cstheme="minorHAnsi"/>
                <w:b/>
                <w:sz w:val="24"/>
                <w:szCs w:val="24"/>
              </w:rPr>
            </w:pPr>
          </w:p>
          <w:p w14:paraId="1B5AE8A7" w14:textId="77777777" w:rsidR="00CE7BD7" w:rsidRPr="001853CA" w:rsidRDefault="00CE7BD7" w:rsidP="006B1669">
            <w:pPr>
              <w:spacing w:after="0" w:line="240" w:lineRule="auto"/>
              <w:jc w:val="both"/>
              <w:rPr>
                <w:rFonts w:asciiTheme="minorHAnsi" w:hAnsiTheme="minorHAnsi" w:cstheme="minorHAnsi"/>
                <w:b/>
                <w:sz w:val="24"/>
                <w:szCs w:val="24"/>
              </w:rPr>
            </w:pPr>
          </w:p>
          <w:p w14:paraId="099BFE1A" w14:textId="77777777" w:rsidR="00CE7BD7" w:rsidRPr="001853CA" w:rsidRDefault="00CE7BD7" w:rsidP="006B1669">
            <w:pPr>
              <w:spacing w:after="0" w:line="240" w:lineRule="auto"/>
              <w:jc w:val="both"/>
              <w:rPr>
                <w:rFonts w:asciiTheme="minorHAnsi" w:hAnsiTheme="minorHAnsi" w:cstheme="minorHAnsi"/>
                <w:b/>
                <w:sz w:val="24"/>
                <w:szCs w:val="24"/>
              </w:rPr>
            </w:pPr>
          </w:p>
          <w:p w14:paraId="406FDE19" w14:textId="77777777" w:rsidR="00CE7BD7" w:rsidRPr="001853CA" w:rsidRDefault="00CE7BD7" w:rsidP="006B1669">
            <w:pPr>
              <w:spacing w:after="0" w:line="240" w:lineRule="auto"/>
              <w:jc w:val="both"/>
              <w:rPr>
                <w:rFonts w:asciiTheme="minorHAnsi" w:hAnsiTheme="minorHAnsi" w:cstheme="minorHAnsi"/>
                <w:b/>
                <w:sz w:val="24"/>
                <w:szCs w:val="24"/>
              </w:rPr>
            </w:pPr>
          </w:p>
          <w:p w14:paraId="1EA836D5" w14:textId="77777777" w:rsidR="00CE7BD7" w:rsidRPr="001853CA" w:rsidRDefault="00CE7BD7" w:rsidP="006B1669">
            <w:pPr>
              <w:spacing w:after="0" w:line="240" w:lineRule="auto"/>
              <w:jc w:val="both"/>
              <w:rPr>
                <w:rFonts w:asciiTheme="minorHAnsi" w:hAnsiTheme="minorHAnsi" w:cstheme="minorHAnsi"/>
                <w:b/>
                <w:sz w:val="24"/>
                <w:szCs w:val="24"/>
              </w:rPr>
            </w:pPr>
          </w:p>
          <w:p w14:paraId="364C4360" w14:textId="77777777" w:rsidR="00CE7BD7" w:rsidRPr="001853CA" w:rsidRDefault="00CE7BD7" w:rsidP="006B1669">
            <w:pPr>
              <w:spacing w:after="0" w:line="240" w:lineRule="auto"/>
              <w:jc w:val="both"/>
              <w:rPr>
                <w:rFonts w:asciiTheme="minorHAnsi" w:hAnsiTheme="minorHAnsi" w:cstheme="minorHAnsi"/>
                <w:b/>
                <w:sz w:val="24"/>
                <w:szCs w:val="24"/>
              </w:rPr>
            </w:pPr>
          </w:p>
          <w:p w14:paraId="26C183FB" w14:textId="77777777" w:rsidR="00CE7BD7" w:rsidRPr="001853CA" w:rsidRDefault="00CE7BD7" w:rsidP="006B1669">
            <w:pPr>
              <w:spacing w:after="0" w:line="240" w:lineRule="auto"/>
              <w:jc w:val="both"/>
              <w:rPr>
                <w:rFonts w:asciiTheme="minorHAnsi" w:hAnsiTheme="minorHAnsi" w:cstheme="minorHAnsi"/>
                <w:b/>
                <w:sz w:val="24"/>
                <w:szCs w:val="24"/>
              </w:rPr>
            </w:pPr>
          </w:p>
          <w:p w14:paraId="68F1004F" w14:textId="77777777" w:rsidR="00CE7BD7" w:rsidRPr="001853CA" w:rsidRDefault="00CE7BD7" w:rsidP="006B1669">
            <w:pPr>
              <w:spacing w:after="0" w:line="240" w:lineRule="auto"/>
              <w:jc w:val="both"/>
              <w:rPr>
                <w:rFonts w:asciiTheme="minorHAnsi" w:hAnsiTheme="minorHAnsi" w:cstheme="minorHAnsi"/>
                <w:b/>
                <w:sz w:val="24"/>
                <w:szCs w:val="24"/>
              </w:rPr>
            </w:pPr>
          </w:p>
          <w:p w14:paraId="00A5C586" w14:textId="77777777" w:rsidR="00CE7BD7" w:rsidRPr="001853CA" w:rsidRDefault="00CE7BD7" w:rsidP="006B1669">
            <w:pPr>
              <w:spacing w:after="0" w:line="240" w:lineRule="auto"/>
              <w:jc w:val="both"/>
              <w:rPr>
                <w:rFonts w:asciiTheme="minorHAnsi" w:hAnsiTheme="minorHAnsi" w:cstheme="minorHAnsi"/>
                <w:b/>
                <w:sz w:val="24"/>
                <w:szCs w:val="24"/>
              </w:rPr>
            </w:pPr>
          </w:p>
          <w:p w14:paraId="72974B97" w14:textId="77777777" w:rsidR="00CE7BD7" w:rsidRPr="001853CA" w:rsidRDefault="00CE7BD7" w:rsidP="006B1669">
            <w:pPr>
              <w:spacing w:after="0" w:line="240" w:lineRule="auto"/>
              <w:jc w:val="both"/>
              <w:rPr>
                <w:rFonts w:asciiTheme="minorHAnsi" w:hAnsiTheme="minorHAnsi" w:cstheme="minorHAnsi"/>
                <w:b/>
                <w:sz w:val="24"/>
                <w:szCs w:val="24"/>
              </w:rPr>
            </w:pPr>
          </w:p>
          <w:p w14:paraId="313BDC9D" w14:textId="77777777" w:rsidR="00CE7BD7" w:rsidRPr="001853CA" w:rsidRDefault="00CE7BD7" w:rsidP="006B1669">
            <w:pPr>
              <w:spacing w:after="0" w:line="240" w:lineRule="auto"/>
              <w:jc w:val="both"/>
              <w:rPr>
                <w:rFonts w:asciiTheme="minorHAnsi" w:hAnsiTheme="minorHAnsi" w:cstheme="minorHAnsi"/>
                <w:b/>
                <w:sz w:val="24"/>
                <w:szCs w:val="24"/>
              </w:rPr>
            </w:pPr>
          </w:p>
          <w:p w14:paraId="608B42AF" w14:textId="77777777" w:rsidR="00CE7BD7" w:rsidRPr="001853CA" w:rsidRDefault="00CE7BD7" w:rsidP="006B1669">
            <w:pPr>
              <w:spacing w:after="0" w:line="240" w:lineRule="auto"/>
              <w:jc w:val="both"/>
              <w:rPr>
                <w:rFonts w:asciiTheme="minorHAnsi" w:hAnsiTheme="minorHAnsi" w:cstheme="minorHAnsi"/>
                <w:b/>
                <w:sz w:val="24"/>
                <w:szCs w:val="24"/>
              </w:rPr>
            </w:pPr>
          </w:p>
          <w:p w14:paraId="598A10A2" w14:textId="77777777" w:rsidR="00CE7BD7" w:rsidRPr="001853CA" w:rsidRDefault="00CE7BD7" w:rsidP="006B1669">
            <w:pPr>
              <w:spacing w:after="0" w:line="240" w:lineRule="auto"/>
              <w:jc w:val="both"/>
              <w:rPr>
                <w:rFonts w:asciiTheme="minorHAnsi" w:hAnsiTheme="minorHAnsi" w:cstheme="minorHAnsi"/>
                <w:b/>
                <w:sz w:val="24"/>
                <w:szCs w:val="24"/>
              </w:rPr>
            </w:pPr>
          </w:p>
          <w:p w14:paraId="20AD079F" w14:textId="77777777" w:rsidR="00CE7BD7" w:rsidRPr="001853CA" w:rsidRDefault="00CE7BD7" w:rsidP="006B1669">
            <w:pPr>
              <w:spacing w:after="0" w:line="240" w:lineRule="auto"/>
              <w:jc w:val="both"/>
              <w:rPr>
                <w:rFonts w:asciiTheme="minorHAnsi" w:hAnsiTheme="minorHAnsi" w:cstheme="minorHAnsi"/>
                <w:b/>
                <w:sz w:val="24"/>
                <w:szCs w:val="24"/>
              </w:rPr>
            </w:pPr>
          </w:p>
          <w:p w14:paraId="290A2067" w14:textId="77777777" w:rsidR="00CE7BD7" w:rsidRPr="001853CA" w:rsidRDefault="00CE7BD7" w:rsidP="006B1669">
            <w:pPr>
              <w:spacing w:after="0" w:line="240" w:lineRule="auto"/>
              <w:jc w:val="both"/>
              <w:rPr>
                <w:rFonts w:asciiTheme="minorHAnsi" w:hAnsiTheme="minorHAnsi" w:cstheme="minorHAnsi"/>
                <w:b/>
                <w:sz w:val="24"/>
                <w:szCs w:val="24"/>
              </w:rPr>
            </w:pPr>
          </w:p>
          <w:p w14:paraId="0489C765" w14:textId="77777777" w:rsidR="00CE7BD7" w:rsidRPr="001853CA" w:rsidRDefault="00CE7BD7" w:rsidP="006B1669">
            <w:pPr>
              <w:spacing w:after="0" w:line="240" w:lineRule="auto"/>
              <w:jc w:val="both"/>
              <w:rPr>
                <w:rFonts w:asciiTheme="minorHAnsi" w:hAnsiTheme="minorHAnsi" w:cstheme="minorHAnsi"/>
                <w:b/>
                <w:sz w:val="24"/>
                <w:szCs w:val="24"/>
              </w:rPr>
            </w:pPr>
          </w:p>
          <w:p w14:paraId="34B3151B" w14:textId="77777777" w:rsidR="00CE7BD7" w:rsidRPr="001853CA" w:rsidRDefault="00CE7BD7" w:rsidP="006B1669">
            <w:pPr>
              <w:spacing w:after="0" w:line="240" w:lineRule="auto"/>
              <w:jc w:val="both"/>
              <w:rPr>
                <w:rFonts w:asciiTheme="minorHAnsi" w:hAnsiTheme="minorHAnsi" w:cstheme="minorHAnsi"/>
                <w:b/>
                <w:sz w:val="24"/>
                <w:szCs w:val="24"/>
              </w:rPr>
            </w:pPr>
          </w:p>
          <w:p w14:paraId="553D751D" w14:textId="77777777" w:rsidR="00CE7BD7" w:rsidRPr="001853CA" w:rsidRDefault="00CE7BD7" w:rsidP="006B1669">
            <w:pPr>
              <w:spacing w:after="0" w:line="240" w:lineRule="auto"/>
              <w:jc w:val="both"/>
              <w:rPr>
                <w:rFonts w:asciiTheme="minorHAnsi" w:hAnsiTheme="minorHAnsi" w:cstheme="minorHAnsi"/>
                <w:b/>
                <w:sz w:val="24"/>
                <w:szCs w:val="24"/>
              </w:rPr>
            </w:pPr>
          </w:p>
          <w:p w14:paraId="31C2BE3D" w14:textId="77777777" w:rsidR="00CE7BD7" w:rsidRPr="001853CA" w:rsidRDefault="00CE7BD7" w:rsidP="006B1669">
            <w:pPr>
              <w:spacing w:after="0" w:line="240" w:lineRule="auto"/>
              <w:jc w:val="both"/>
              <w:rPr>
                <w:rFonts w:asciiTheme="minorHAnsi" w:hAnsiTheme="minorHAnsi" w:cstheme="minorHAnsi"/>
                <w:b/>
                <w:sz w:val="24"/>
                <w:szCs w:val="24"/>
              </w:rPr>
            </w:pPr>
          </w:p>
          <w:p w14:paraId="170908CC" w14:textId="77777777" w:rsidR="00CE7BD7" w:rsidRPr="001853CA" w:rsidRDefault="00CE7BD7" w:rsidP="006B1669">
            <w:pPr>
              <w:spacing w:after="0" w:line="240" w:lineRule="auto"/>
              <w:jc w:val="both"/>
              <w:rPr>
                <w:rFonts w:asciiTheme="minorHAnsi" w:hAnsiTheme="minorHAnsi" w:cstheme="minorHAnsi"/>
                <w:b/>
                <w:sz w:val="24"/>
                <w:szCs w:val="24"/>
              </w:rPr>
            </w:pPr>
          </w:p>
          <w:p w14:paraId="50A33D65" w14:textId="77777777" w:rsidR="00CE7BD7" w:rsidRPr="001853CA" w:rsidRDefault="00CE7BD7" w:rsidP="006B1669">
            <w:pPr>
              <w:rPr>
                <w:rFonts w:asciiTheme="minorHAnsi" w:hAnsiTheme="minorHAnsi" w:cstheme="minorHAnsi"/>
                <w:b/>
                <w:sz w:val="24"/>
                <w:szCs w:val="24"/>
              </w:rPr>
            </w:pPr>
          </w:p>
          <w:p w14:paraId="217729E1" w14:textId="77777777" w:rsidR="00CE7BD7" w:rsidRPr="001853CA" w:rsidRDefault="00CE7BD7" w:rsidP="006B1669">
            <w:pPr>
              <w:rPr>
                <w:rFonts w:asciiTheme="minorHAnsi" w:hAnsiTheme="minorHAnsi" w:cstheme="minorHAnsi"/>
                <w:b/>
                <w:sz w:val="24"/>
                <w:szCs w:val="24"/>
              </w:rPr>
            </w:pPr>
          </w:p>
          <w:p w14:paraId="738E5C93" w14:textId="77777777" w:rsidR="00CE7BD7" w:rsidRPr="001853CA" w:rsidRDefault="00CE7BD7" w:rsidP="006B1669">
            <w:pPr>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37826A50" w14:textId="77777777" w:rsidR="00CE7BD7" w:rsidRPr="001853CA" w:rsidRDefault="00CE7BD7" w:rsidP="006B1669">
            <w:pPr>
              <w:rPr>
                <w:rFonts w:asciiTheme="minorHAnsi" w:hAnsiTheme="minorHAnsi" w:cstheme="minorHAnsi"/>
                <w:b/>
                <w:sz w:val="24"/>
                <w:szCs w:val="24"/>
              </w:rPr>
            </w:pPr>
          </w:p>
          <w:p w14:paraId="21356318" w14:textId="77777777" w:rsidR="00CE7BD7" w:rsidRPr="001853CA" w:rsidRDefault="00CE7BD7" w:rsidP="006B1669">
            <w:pPr>
              <w:rPr>
                <w:rFonts w:asciiTheme="minorHAnsi" w:hAnsiTheme="minorHAnsi" w:cstheme="minorHAnsi"/>
                <w:b/>
                <w:sz w:val="24"/>
                <w:szCs w:val="24"/>
              </w:rPr>
            </w:pPr>
          </w:p>
          <w:p w14:paraId="18275601" w14:textId="77777777" w:rsidR="00CE7BD7" w:rsidRPr="001853CA" w:rsidRDefault="00CE7BD7" w:rsidP="006B1669">
            <w:pPr>
              <w:rPr>
                <w:rFonts w:asciiTheme="minorHAnsi" w:hAnsiTheme="minorHAnsi" w:cstheme="minorHAnsi"/>
                <w:b/>
                <w:sz w:val="24"/>
                <w:szCs w:val="24"/>
              </w:rPr>
            </w:pPr>
          </w:p>
          <w:p w14:paraId="381B2660" w14:textId="77777777" w:rsidR="00CE7BD7" w:rsidRPr="001853CA" w:rsidRDefault="00CE7BD7" w:rsidP="006B1669">
            <w:pPr>
              <w:rPr>
                <w:rFonts w:asciiTheme="minorHAnsi" w:hAnsiTheme="minorHAnsi" w:cstheme="minorHAnsi"/>
                <w:b/>
                <w:sz w:val="24"/>
                <w:szCs w:val="24"/>
              </w:rPr>
            </w:pPr>
          </w:p>
          <w:p w14:paraId="049C0BB1" w14:textId="77777777" w:rsidR="00CE7BD7" w:rsidRPr="001853CA" w:rsidRDefault="00CE7BD7" w:rsidP="006B1669">
            <w:pPr>
              <w:rPr>
                <w:rFonts w:asciiTheme="minorHAnsi" w:hAnsiTheme="minorHAnsi" w:cstheme="minorHAnsi"/>
                <w:b/>
                <w:sz w:val="24"/>
                <w:szCs w:val="24"/>
              </w:rPr>
            </w:pPr>
          </w:p>
          <w:p w14:paraId="71793E78" w14:textId="77777777" w:rsidR="00CE7BD7" w:rsidRPr="001853CA" w:rsidRDefault="00CE7BD7" w:rsidP="006B1669">
            <w:pPr>
              <w:rPr>
                <w:rFonts w:asciiTheme="minorHAnsi" w:hAnsiTheme="minorHAnsi" w:cstheme="minorHAnsi"/>
                <w:b/>
                <w:sz w:val="24"/>
                <w:szCs w:val="24"/>
              </w:rPr>
            </w:pPr>
          </w:p>
          <w:p w14:paraId="535E7223" w14:textId="77777777" w:rsidR="00CE7BD7" w:rsidRPr="001853CA" w:rsidRDefault="00CE7BD7" w:rsidP="006B1669">
            <w:pPr>
              <w:rPr>
                <w:rFonts w:asciiTheme="minorHAnsi" w:hAnsiTheme="minorHAnsi" w:cstheme="minorHAnsi"/>
                <w:b/>
                <w:sz w:val="24"/>
                <w:szCs w:val="24"/>
              </w:rPr>
            </w:pPr>
          </w:p>
          <w:p w14:paraId="694D7BF5" w14:textId="77777777" w:rsidR="00CE7BD7" w:rsidRPr="001853CA" w:rsidRDefault="00CE7BD7" w:rsidP="006B1669">
            <w:pPr>
              <w:rPr>
                <w:rFonts w:asciiTheme="minorHAnsi" w:hAnsiTheme="minorHAnsi" w:cstheme="minorHAnsi"/>
                <w:b/>
                <w:sz w:val="24"/>
                <w:szCs w:val="24"/>
              </w:rPr>
            </w:pPr>
          </w:p>
          <w:p w14:paraId="5C995EA3" w14:textId="77777777" w:rsidR="00CE7BD7" w:rsidRPr="001853CA" w:rsidRDefault="00CE7BD7" w:rsidP="006B1669">
            <w:pPr>
              <w:rPr>
                <w:rFonts w:asciiTheme="minorHAnsi" w:hAnsiTheme="minorHAnsi" w:cstheme="minorHAnsi"/>
                <w:b/>
                <w:sz w:val="24"/>
                <w:szCs w:val="24"/>
              </w:rPr>
            </w:pPr>
          </w:p>
          <w:p w14:paraId="02D07DFE" w14:textId="77777777" w:rsidR="00CE7BD7" w:rsidRPr="001853CA" w:rsidRDefault="00CE7BD7" w:rsidP="006B1669">
            <w:pPr>
              <w:rPr>
                <w:rFonts w:asciiTheme="minorHAnsi" w:hAnsiTheme="minorHAnsi" w:cstheme="minorHAnsi"/>
                <w:b/>
                <w:sz w:val="24"/>
                <w:szCs w:val="24"/>
              </w:rPr>
            </w:pPr>
          </w:p>
          <w:p w14:paraId="137E2688" w14:textId="77777777" w:rsidR="00CE7BD7" w:rsidRPr="001853CA" w:rsidRDefault="00CE7BD7" w:rsidP="006B1669">
            <w:pPr>
              <w:rPr>
                <w:rFonts w:asciiTheme="minorHAnsi" w:hAnsiTheme="minorHAnsi" w:cstheme="minorHAnsi"/>
                <w:b/>
                <w:sz w:val="24"/>
                <w:szCs w:val="24"/>
              </w:rPr>
            </w:pPr>
          </w:p>
          <w:p w14:paraId="6998FE28" w14:textId="77777777" w:rsidR="00CE7BD7" w:rsidRPr="001853CA" w:rsidRDefault="00CE7BD7" w:rsidP="006B1669">
            <w:pPr>
              <w:spacing w:line="240" w:lineRule="auto"/>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2D5B31B4" w14:textId="77777777" w:rsidR="00CE7BD7" w:rsidRPr="001853CA" w:rsidRDefault="00CE7BD7" w:rsidP="006B1669">
            <w:pPr>
              <w:spacing w:line="240" w:lineRule="auto"/>
              <w:rPr>
                <w:rFonts w:asciiTheme="minorHAnsi" w:hAnsiTheme="minorHAnsi" w:cstheme="minorHAnsi"/>
                <w:b/>
                <w:sz w:val="24"/>
                <w:szCs w:val="24"/>
              </w:rPr>
            </w:pPr>
          </w:p>
          <w:p w14:paraId="1E8E92D2" w14:textId="77777777" w:rsidR="00CE7BD7" w:rsidRPr="001853CA" w:rsidRDefault="00CE7BD7" w:rsidP="006B1669">
            <w:pPr>
              <w:spacing w:line="240" w:lineRule="auto"/>
              <w:rPr>
                <w:rFonts w:asciiTheme="minorHAnsi" w:hAnsiTheme="minorHAnsi" w:cstheme="minorHAnsi"/>
                <w:b/>
                <w:sz w:val="24"/>
                <w:szCs w:val="24"/>
              </w:rPr>
            </w:pPr>
          </w:p>
          <w:p w14:paraId="5EA34041" w14:textId="77777777" w:rsidR="00CE7BD7" w:rsidRPr="001853CA" w:rsidRDefault="00CE7BD7" w:rsidP="006B1669">
            <w:pPr>
              <w:spacing w:line="240" w:lineRule="auto"/>
              <w:rPr>
                <w:rFonts w:asciiTheme="minorHAnsi" w:hAnsiTheme="minorHAnsi" w:cstheme="minorHAnsi"/>
                <w:b/>
                <w:sz w:val="24"/>
                <w:szCs w:val="24"/>
              </w:rPr>
            </w:pPr>
          </w:p>
          <w:p w14:paraId="37E4DFC5" w14:textId="77777777" w:rsidR="00CE7BD7" w:rsidRPr="001853CA" w:rsidRDefault="00CE7BD7" w:rsidP="006B1669">
            <w:pPr>
              <w:spacing w:line="240" w:lineRule="auto"/>
              <w:rPr>
                <w:rFonts w:asciiTheme="minorHAnsi" w:hAnsiTheme="minorHAnsi" w:cstheme="minorHAnsi"/>
                <w:b/>
                <w:sz w:val="24"/>
                <w:szCs w:val="24"/>
              </w:rPr>
            </w:pPr>
          </w:p>
          <w:p w14:paraId="62696075" w14:textId="77777777" w:rsidR="00CE7BD7" w:rsidRPr="001853CA" w:rsidRDefault="00CE7BD7" w:rsidP="006B1669">
            <w:pPr>
              <w:spacing w:line="240" w:lineRule="auto"/>
              <w:rPr>
                <w:rFonts w:asciiTheme="minorHAnsi" w:hAnsiTheme="minorHAnsi" w:cstheme="minorHAnsi"/>
                <w:b/>
                <w:sz w:val="24"/>
                <w:szCs w:val="24"/>
              </w:rPr>
            </w:pPr>
          </w:p>
          <w:p w14:paraId="7FA644D0" w14:textId="77777777" w:rsidR="00CE7BD7" w:rsidRPr="001853CA" w:rsidRDefault="00CE7BD7" w:rsidP="006B1669">
            <w:pPr>
              <w:spacing w:line="240" w:lineRule="auto"/>
              <w:rPr>
                <w:rFonts w:asciiTheme="minorHAnsi" w:hAnsiTheme="minorHAnsi" w:cstheme="minorHAnsi"/>
                <w:b/>
                <w:sz w:val="24"/>
                <w:szCs w:val="24"/>
              </w:rPr>
            </w:pPr>
          </w:p>
          <w:p w14:paraId="28AAD760" w14:textId="77777777" w:rsidR="00CE7BD7" w:rsidRPr="001853CA" w:rsidRDefault="00CE7BD7" w:rsidP="006B1669">
            <w:pPr>
              <w:spacing w:line="240" w:lineRule="auto"/>
              <w:rPr>
                <w:rFonts w:asciiTheme="minorHAnsi" w:hAnsiTheme="minorHAnsi" w:cstheme="minorHAnsi"/>
                <w:b/>
                <w:sz w:val="24"/>
                <w:szCs w:val="24"/>
              </w:rPr>
            </w:pPr>
          </w:p>
          <w:p w14:paraId="3D15426F" w14:textId="77777777" w:rsidR="00CE7BD7" w:rsidRPr="001853CA" w:rsidRDefault="00CE7BD7" w:rsidP="006B1669">
            <w:pPr>
              <w:spacing w:line="240" w:lineRule="auto"/>
              <w:rPr>
                <w:rFonts w:asciiTheme="minorHAnsi" w:hAnsiTheme="minorHAnsi" w:cstheme="minorHAnsi"/>
                <w:b/>
                <w:sz w:val="24"/>
                <w:szCs w:val="24"/>
              </w:rPr>
            </w:pPr>
          </w:p>
          <w:p w14:paraId="73A27DE1" w14:textId="77777777" w:rsidR="00CE7BD7" w:rsidRPr="001853CA" w:rsidRDefault="00CE7BD7" w:rsidP="006B1669">
            <w:pPr>
              <w:spacing w:line="240" w:lineRule="auto"/>
              <w:rPr>
                <w:rFonts w:asciiTheme="minorHAnsi" w:hAnsiTheme="minorHAnsi" w:cstheme="minorHAnsi"/>
                <w:b/>
                <w:sz w:val="24"/>
                <w:szCs w:val="24"/>
              </w:rPr>
            </w:pPr>
          </w:p>
          <w:p w14:paraId="3BC40D9C" w14:textId="77777777" w:rsidR="00CE7BD7" w:rsidRPr="001853CA" w:rsidRDefault="00CE7BD7" w:rsidP="006B1669">
            <w:pPr>
              <w:spacing w:line="240" w:lineRule="auto"/>
              <w:rPr>
                <w:rFonts w:asciiTheme="minorHAnsi" w:hAnsiTheme="minorHAnsi" w:cstheme="minorHAnsi"/>
                <w:b/>
                <w:sz w:val="24"/>
                <w:szCs w:val="24"/>
              </w:rPr>
            </w:pPr>
          </w:p>
          <w:p w14:paraId="6B4AF0A9" w14:textId="77777777" w:rsidR="00CE7BD7" w:rsidRPr="001853CA" w:rsidRDefault="00CE7BD7" w:rsidP="006B1669">
            <w:pPr>
              <w:spacing w:line="240" w:lineRule="auto"/>
              <w:rPr>
                <w:rFonts w:asciiTheme="minorHAnsi" w:hAnsiTheme="minorHAnsi" w:cstheme="minorHAnsi"/>
                <w:b/>
                <w:sz w:val="24"/>
                <w:szCs w:val="24"/>
              </w:rPr>
            </w:pPr>
          </w:p>
          <w:p w14:paraId="34FF7F2D" w14:textId="77777777" w:rsidR="00CE7BD7" w:rsidRPr="001853CA" w:rsidRDefault="00CE7BD7" w:rsidP="006B1669">
            <w:pPr>
              <w:spacing w:line="240" w:lineRule="auto"/>
              <w:rPr>
                <w:rFonts w:asciiTheme="minorHAnsi" w:hAnsiTheme="minorHAnsi" w:cstheme="minorHAnsi"/>
                <w:b/>
                <w:sz w:val="24"/>
                <w:szCs w:val="24"/>
              </w:rPr>
            </w:pPr>
          </w:p>
          <w:p w14:paraId="48BEBDE2" w14:textId="77777777" w:rsidR="00CE7BD7" w:rsidRPr="001853CA" w:rsidRDefault="00CE7BD7" w:rsidP="006B1669">
            <w:pPr>
              <w:spacing w:line="240" w:lineRule="auto"/>
              <w:rPr>
                <w:rFonts w:asciiTheme="minorHAnsi" w:hAnsiTheme="minorHAnsi" w:cstheme="minorHAnsi"/>
                <w:b/>
                <w:sz w:val="24"/>
                <w:szCs w:val="24"/>
              </w:rPr>
            </w:pPr>
          </w:p>
          <w:p w14:paraId="58876D74" w14:textId="77777777" w:rsidR="00CE7BD7" w:rsidRPr="001853CA" w:rsidRDefault="00CE7BD7" w:rsidP="006B1669">
            <w:pPr>
              <w:spacing w:line="240" w:lineRule="auto"/>
              <w:rPr>
                <w:rFonts w:asciiTheme="minorHAnsi" w:hAnsiTheme="minorHAnsi" w:cstheme="minorHAnsi"/>
                <w:b/>
                <w:sz w:val="24"/>
                <w:szCs w:val="24"/>
              </w:rPr>
            </w:pPr>
          </w:p>
          <w:p w14:paraId="5E7ED9A0" w14:textId="77777777" w:rsidR="00CE7BD7" w:rsidRPr="001853CA" w:rsidRDefault="00CE7BD7" w:rsidP="006B1669">
            <w:pPr>
              <w:spacing w:line="240" w:lineRule="auto"/>
              <w:rPr>
                <w:rFonts w:asciiTheme="minorHAnsi" w:hAnsiTheme="minorHAnsi" w:cstheme="minorHAnsi"/>
                <w:b/>
                <w:sz w:val="24"/>
                <w:szCs w:val="24"/>
              </w:rPr>
            </w:pPr>
          </w:p>
          <w:p w14:paraId="436FAAD6" w14:textId="77777777" w:rsidR="00CE7BD7" w:rsidRPr="001853CA" w:rsidRDefault="00CE7BD7" w:rsidP="006B1669">
            <w:pPr>
              <w:spacing w:line="240" w:lineRule="auto"/>
              <w:rPr>
                <w:rFonts w:asciiTheme="minorHAnsi" w:hAnsiTheme="minorHAnsi" w:cstheme="minorHAnsi"/>
                <w:b/>
                <w:sz w:val="24"/>
                <w:szCs w:val="24"/>
              </w:rPr>
            </w:pPr>
          </w:p>
          <w:p w14:paraId="2DF9BA2C" w14:textId="77777777" w:rsidR="00CE7BD7" w:rsidRPr="001853CA" w:rsidRDefault="00CE7BD7" w:rsidP="006B1669">
            <w:pPr>
              <w:spacing w:line="240" w:lineRule="auto"/>
              <w:rPr>
                <w:rFonts w:asciiTheme="minorHAnsi" w:hAnsiTheme="minorHAnsi" w:cstheme="minorHAnsi"/>
                <w:b/>
                <w:sz w:val="24"/>
                <w:szCs w:val="24"/>
              </w:rPr>
            </w:pPr>
          </w:p>
          <w:p w14:paraId="6067E913" w14:textId="77777777" w:rsidR="00CE7BD7" w:rsidRPr="001853CA" w:rsidRDefault="00CE7BD7" w:rsidP="006B1669">
            <w:pPr>
              <w:spacing w:line="240" w:lineRule="auto"/>
              <w:rPr>
                <w:rFonts w:asciiTheme="minorHAnsi" w:hAnsiTheme="minorHAnsi" w:cstheme="minorHAnsi"/>
                <w:b/>
                <w:sz w:val="24"/>
                <w:szCs w:val="24"/>
              </w:rPr>
            </w:pPr>
          </w:p>
          <w:p w14:paraId="0D65557F" w14:textId="77777777" w:rsidR="00CE7BD7" w:rsidRPr="001853CA" w:rsidRDefault="00CE7BD7" w:rsidP="006B1669">
            <w:pPr>
              <w:spacing w:line="240" w:lineRule="auto"/>
              <w:rPr>
                <w:rFonts w:asciiTheme="minorHAnsi" w:hAnsiTheme="minorHAnsi" w:cstheme="minorHAnsi"/>
                <w:b/>
                <w:sz w:val="24"/>
                <w:szCs w:val="24"/>
              </w:rPr>
            </w:pPr>
          </w:p>
          <w:p w14:paraId="038DA994" w14:textId="77777777" w:rsidR="00CE7BD7" w:rsidRPr="001853CA" w:rsidRDefault="00CE7BD7" w:rsidP="006B1669">
            <w:pPr>
              <w:spacing w:line="240" w:lineRule="auto"/>
              <w:rPr>
                <w:rFonts w:asciiTheme="minorHAnsi" w:hAnsiTheme="minorHAnsi" w:cstheme="minorHAnsi"/>
                <w:b/>
                <w:sz w:val="24"/>
                <w:szCs w:val="24"/>
              </w:rPr>
            </w:pPr>
          </w:p>
          <w:p w14:paraId="6CAF4E55" w14:textId="77777777" w:rsidR="00CE7BD7" w:rsidRPr="001853CA" w:rsidRDefault="00CE7BD7" w:rsidP="006B1669">
            <w:pPr>
              <w:spacing w:line="240" w:lineRule="auto"/>
              <w:rPr>
                <w:rFonts w:asciiTheme="minorHAnsi" w:hAnsiTheme="minorHAnsi" w:cstheme="minorHAnsi"/>
                <w:b/>
                <w:sz w:val="24"/>
                <w:szCs w:val="24"/>
              </w:rPr>
            </w:pPr>
          </w:p>
          <w:p w14:paraId="1C5CFC3B" w14:textId="77777777" w:rsidR="00CE7BD7" w:rsidRPr="001853CA" w:rsidRDefault="00CE7BD7" w:rsidP="006B1669">
            <w:pPr>
              <w:spacing w:line="240" w:lineRule="auto"/>
              <w:rPr>
                <w:rFonts w:asciiTheme="minorHAnsi" w:hAnsiTheme="minorHAnsi" w:cstheme="minorHAnsi"/>
                <w:b/>
                <w:sz w:val="24"/>
                <w:szCs w:val="24"/>
              </w:rPr>
            </w:pPr>
          </w:p>
          <w:p w14:paraId="364525E5" w14:textId="77777777" w:rsidR="00CE7BD7" w:rsidRPr="001853CA" w:rsidRDefault="00CE7BD7" w:rsidP="006B1669">
            <w:pPr>
              <w:spacing w:line="240" w:lineRule="auto"/>
              <w:rPr>
                <w:rFonts w:asciiTheme="minorHAnsi" w:hAnsiTheme="minorHAnsi" w:cstheme="minorHAnsi"/>
                <w:b/>
                <w:sz w:val="24"/>
                <w:szCs w:val="24"/>
              </w:rPr>
            </w:pPr>
          </w:p>
          <w:p w14:paraId="15CBA074" w14:textId="77777777" w:rsidR="00CE7BD7" w:rsidRPr="001853CA" w:rsidRDefault="00CE7BD7" w:rsidP="006B1669">
            <w:pPr>
              <w:spacing w:line="240" w:lineRule="auto"/>
              <w:rPr>
                <w:rFonts w:asciiTheme="minorHAnsi" w:hAnsiTheme="minorHAnsi" w:cstheme="minorHAnsi"/>
                <w:b/>
                <w:sz w:val="24"/>
                <w:szCs w:val="24"/>
              </w:rPr>
            </w:pPr>
          </w:p>
          <w:p w14:paraId="3FD748F3" w14:textId="77777777" w:rsidR="00CE7BD7" w:rsidRPr="001853CA" w:rsidRDefault="00CE7BD7" w:rsidP="006B1669">
            <w:pPr>
              <w:spacing w:line="240" w:lineRule="auto"/>
              <w:rPr>
                <w:rFonts w:asciiTheme="minorHAnsi" w:hAnsiTheme="minorHAnsi" w:cstheme="minorHAnsi"/>
                <w:b/>
                <w:sz w:val="24"/>
                <w:szCs w:val="24"/>
              </w:rPr>
            </w:pPr>
          </w:p>
          <w:p w14:paraId="41165EB4" w14:textId="77777777" w:rsidR="00CE7BD7" w:rsidRPr="001853CA" w:rsidRDefault="00CE7BD7" w:rsidP="006B1669">
            <w:pPr>
              <w:spacing w:line="240" w:lineRule="auto"/>
              <w:rPr>
                <w:rFonts w:asciiTheme="minorHAnsi" w:hAnsiTheme="minorHAnsi" w:cstheme="minorHAnsi"/>
                <w:b/>
                <w:sz w:val="24"/>
                <w:szCs w:val="24"/>
              </w:rPr>
            </w:pPr>
          </w:p>
          <w:p w14:paraId="123C03B9" w14:textId="77777777" w:rsidR="00CE7BD7" w:rsidRPr="001853CA" w:rsidRDefault="00CE7BD7" w:rsidP="006B1669">
            <w:pPr>
              <w:spacing w:line="240" w:lineRule="auto"/>
              <w:rPr>
                <w:rFonts w:asciiTheme="minorHAnsi" w:hAnsiTheme="minorHAnsi" w:cstheme="minorHAnsi"/>
                <w:b/>
                <w:sz w:val="24"/>
                <w:szCs w:val="24"/>
              </w:rPr>
            </w:pPr>
          </w:p>
          <w:p w14:paraId="23678C00" w14:textId="77777777" w:rsidR="00CE7BD7" w:rsidRPr="001853CA" w:rsidRDefault="00CE7BD7" w:rsidP="006B1669">
            <w:pPr>
              <w:spacing w:line="240" w:lineRule="auto"/>
              <w:rPr>
                <w:rFonts w:asciiTheme="minorHAnsi" w:hAnsiTheme="minorHAnsi" w:cstheme="minorHAnsi"/>
                <w:b/>
                <w:sz w:val="24"/>
                <w:szCs w:val="24"/>
              </w:rPr>
            </w:pPr>
          </w:p>
          <w:p w14:paraId="5672B3E4" w14:textId="77777777" w:rsidR="00CE7BD7" w:rsidRPr="001853CA" w:rsidRDefault="00CE7BD7" w:rsidP="006B1669">
            <w:pPr>
              <w:spacing w:line="240" w:lineRule="auto"/>
              <w:rPr>
                <w:rFonts w:asciiTheme="minorHAnsi" w:hAnsiTheme="minorHAnsi" w:cstheme="minorHAnsi"/>
                <w:b/>
                <w:sz w:val="24"/>
                <w:szCs w:val="24"/>
              </w:rPr>
            </w:pPr>
          </w:p>
          <w:p w14:paraId="096C0E25" w14:textId="77777777" w:rsidR="00CE7BD7" w:rsidRPr="001853CA" w:rsidRDefault="00CE7BD7" w:rsidP="006B1669">
            <w:pPr>
              <w:spacing w:line="240" w:lineRule="auto"/>
              <w:rPr>
                <w:rFonts w:asciiTheme="minorHAnsi" w:hAnsiTheme="minorHAnsi" w:cstheme="minorHAnsi"/>
                <w:b/>
                <w:sz w:val="24"/>
                <w:szCs w:val="24"/>
              </w:rPr>
            </w:pPr>
          </w:p>
          <w:p w14:paraId="11674C87" w14:textId="77777777" w:rsidR="00CE7BD7" w:rsidRPr="001853CA" w:rsidRDefault="00CE7BD7" w:rsidP="006B1669">
            <w:pPr>
              <w:spacing w:line="240" w:lineRule="auto"/>
              <w:rPr>
                <w:rFonts w:asciiTheme="minorHAnsi" w:hAnsiTheme="minorHAnsi" w:cstheme="minorHAnsi"/>
                <w:b/>
                <w:sz w:val="24"/>
                <w:szCs w:val="24"/>
              </w:rPr>
            </w:pPr>
          </w:p>
          <w:p w14:paraId="42EF9B87" w14:textId="77777777" w:rsidR="00CE7BD7" w:rsidRPr="001853CA" w:rsidRDefault="00CE7BD7" w:rsidP="006B1669">
            <w:pPr>
              <w:spacing w:line="240" w:lineRule="auto"/>
              <w:rPr>
                <w:rFonts w:asciiTheme="minorHAnsi" w:hAnsiTheme="minorHAnsi" w:cstheme="minorHAnsi"/>
                <w:b/>
                <w:sz w:val="24"/>
                <w:szCs w:val="24"/>
              </w:rPr>
            </w:pPr>
          </w:p>
          <w:p w14:paraId="7D2E64A1" w14:textId="77777777" w:rsidR="00CE7BD7" w:rsidRPr="001853CA" w:rsidRDefault="00CE7BD7" w:rsidP="006B1669">
            <w:pPr>
              <w:spacing w:line="240" w:lineRule="auto"/>
              <w:rPr>
                <w:rFonts w:asciiTheme="minorHAnsi" w:hAnsiTheme="minorHAnsi" w:cstheme="minorHAnsi"/>
                <w:b/>
                <w:sz w:val="24"/>
                <w:szCs w:val="24"/>
              </w:rPr>
            </w:pPr>
          </w:p>
          <w:p w14:paraId="77D7657A" w14:textId="77777777" w:rsidR="00CE7BD7" w:rsidRPr="001853CA" w:rsidRDefault="00CE7BD7" w:rsidP="006B1669">
            <w:pPr>
              <w:spacing w:line="240" w:lineRule="auto"/>
              <w:rPr>
                <w:rFonts w:asciiTheme="minorHAnsi" w:hAnsiTheme="minorHAnsi" w:cstheme="minorHAnsi"/>
                <w:b/>
                <w:sz w:val="24"/>
                <w:szCs w:val="24"/>
              </w:rPr>
            </w:pPr>
          </w:p>
          <w:p w14:paraId="1D5CF63A" w14:textId="77777777" w:rsidR="00CE7BD7" w:rsidRPr="001853CA" w:rsidRDefault="00CE7BD7" w:rsidP="006B1669">
            <w:pPr>
              <w:spacing w:line="240" w:lineRule="auto"/>
              <w:rPr>
                <w:rFonts w:asciiTheme="minorHAnsi" w:hAnsiTheme="minorHAnsi" w:cstheme="minorHAnsi"/>
                <w:b/>
                <w:sz w:val="24"/>
                <w:szCs w:val="24"/>
              </w:rPr>
            </w:pPr>
          </w:p>
          <w:p w14:paraId="125EE11F" w14:textId="77777777" w:rsidR="00CE7BD7" w:rsidRPr="001853CA" w:rsidRDefault="00CE7BD7" w:rsidP="006B1669">
            <w:pPr>
              <w:spacing w:line="240" w:lineRule="auto"/>
              <w:rPr>
                <w:rFonts w:asciiTheme="minorHAnsi" w:hAnsiTheme="minorHAnsi" w:cstheme="minorHAnsi"/>
                <w:b/>
                <w:sz w:val="24"/>
                <w:szCs w:val="24"/>
              </w:rPr>
            </w:pPr>
          </w:p>
          <w:p w14:paraId="5CEF11C4" w14:textId="77777777" w:rsidR="00CE7BD7" w:rsidRPr="001853CA" w:rsidRDefault="00CE7BD7" w:rsidP="006B1669">
            <w:pPr>
              <w:spacing w:line="240" w:lineRule="auto"/>
              <w:rPr>
                <w:rFonts w:asciiTheme="minorHAnsi" w:hAnsiTheme="minorHAnsi" w:cstheme="minorHAnsi"/>
                <w:b/>
                <w:sz w:val="24"/>
                <w:szCs w:val="24"/>
              </w:rPr>
            </w:pPr>
          </w:p>
          <w:p w14:paraId="5A896C2F" w14:textId="77777777" w:rsidR="00CE7BD7" w:rsidRPr="001853CA" w:rsidRDefault="00CE7BD7" w:rsidP="006B1669">
            <w:pPr>
              <w:spacing w:line="240" w:lineRule="auto"/>
              <w:rPr>
                <w:rFonts w:asciiTheme="minorHAnsi" w:hAnsiTheme="minorHAnsi" w:cstheme="minorHAnsi"/>
                <w:b/>
                <w:sz w:val="24"/>
                <w:szCs w:val="24"/>
              </w:rPr>
            </w:pPr>
          </w:p>
          <w:p w14:paraId="65083B10" w14:textId="77777777" w:rsidR="00CE7BD7" w:rsidRPr="001853CA" w:rsidRDefault="00CE7BD7" w:rsidP="006B1669">
            <w:pPr>
              <w:spacing w:line="240" w:lineRule="auto"/>
              <w:rPr>
                <w:rFonts w:asciiTheme="minorHAnsi" w:hAnsiTheme="minorHAnsi" w:cstheme="minorHAnsi"/>
                <w:b/>
                <w:sz w:val="24"/>
                <w:szCs w:val="24"/>
              </w:rPr>
            </w:pPr>
          </w:p>
          <w:p w14:paraId="07CEB58C" w14:textId="77777777" w:rsidR="00CE7BD7" w:rsidRPr="001853CA" w:rsidRDefault="00CE7BD7" w:rsidP="006B1669">
            <w:pPr>
              <w:spacing w:line="240" w:lineRule="auto"/>
              <w:rPr>
                <w:rFonts w:asciiTheme="minorHAnsi" w:hAnsiTheme="minorHAnsi" w:cstheme="minorHAnsi"/>
                <w:b/>
                <w:sz w:val="24"/>
                <w:szCs w:val="24"/>
              </w:rPr>
            </w:pPr>
          </w:p>
          <w:p w14:paraId="20178272" w14:textId="77777777" w:rsidR="00CE7BD7" w:rsidRPr="001853CA" w:rsidRDefault="00CE7BD7" w:rsidP="006B1669">
            <w:pPr>
              <w:spacing w:line="240" w:lineRule="auto"/>
              <w:rPr>
                <w:rFonts w:asciiTheme="minorHAnsi" w:hAnsiTheme="minorHAnsi" w:cstheme="minorHAnsi"/>
                <w:b/>
                <w:sz w:val="24"/>
                <w:szCs w:val="24"/>
              </w:rPr>
            </w:pPr>
          </w:p>
          <w:p w14:paraId="40F406F0" w14:textId="77777777" w:rsidR="00CE7BD7" w:rsidRPr="001853CA" w:rsidRDefault="00CE7BD7" w:rsidP="006B1669">
            <w:pPr>
              <w:spacing w:line="240" w:lineRule="auto"/>
              <w:rPr>
                <w:rFonts w:asciiTheme="minorHAnsi" w:hAnsiTheme="minorHAnsi" w:cstheme="minorHAnsi"/>
                <w:b/>
                <w:sz w:val="24"/>
                <w:szCs w:val="24"/>
              </w:rPr>
            </w:pPr>
          </w:p>
          <w:p w14:paraId="6CBAEF84" w14:textId="77777777" w:rsidR="00CE7BD7" w:rsidRPr="001853CA" w:rsidRDefault="00CE7BD7" w:rsidP="006B1669">
            <w:pPr>
              <w:spacing w:line="240" w:lineRule="auto"/>
              <w:rPr>
                <w:rFonts w:asciiTheme="minorHAnsi" w:hAnsiTheme="minorHAnsi" w:cstheme="minorHAnsi"/>
                <w:b/>
                <w:sz w:val="24"/>
                <w:szCs w:val="24"/>
              </w:rPr>
            </w:pPr>
          </w:p>
          <w:p w14:paraId="5A837BFC" w14:textId="77777777" w:rsidR="00CE7BD7" w:rsidRPr="001853CA" w:rsidRDefault="00CE7BD7" w:rsidP="006B1669">
            <w:pPr>
              <w:spacing w:line="240" w:lineRule="auto"/>
              <w:rPr>
                <w:rFonts w:asciiTheme="minorHAnsi" w:hAnsiTheme="minorHAnsi" w:cstheme="minorHAnsi"/>
                <w:b/>
                <w:sz w:val="24"/>
                <w:szCs w:val="24"/>
              </w:rPr>
            </w:pPr>
          </w:p>
          <w:p w14:paraId="01385515" w14:textId="77777777" w:rsidR="00CE7BD7" w:rsidRPr="001853CA" w:rsidRDefault="00CE7BD7" w:rsidP="006B1669">
            <w:pPr>
              <w:spacing w:line="240" w:lineRule="auto"/>
              <w:rPr>
                <w:rFonts w:asciiTheme="minorHAnsi" w:hAnsiTheme="minorHAnsi" w:cstheme="minorHAnsi"/>
                <w:b/>
                <w:sz w:val="24"/>
                <w:szCs w:val="24"/>
              </w:rPr>
            </w:pPr>
          </w:p>
          <w:p w14:paraId="6924B4A2" w14:textId="77777777" w:rsidR="00CE7BD7" w:rsidRPr="001853CA" w:rsidRDefault="00CE7BD7" w:rsidP="006B1669">
            <w:pPr>
              <w:spacing w:line="240" w:lineRule="auto"/>
              <w:rPr>
                <w:rFonts w:asciiTheme="minorHAnsi" w:hAnsiTheme="minorHAnsi" w:cstheme="minorHAnsi"/>
                <w:b/>
                <w:sz w:val="24"/>
                <w:szCs w:val="24"/>
              </w:rPr>
            </w:pPr>
          </w:p>
          <w:p w14:paraId="403298EC" w14:textId="77777777" w:rsidR="00CE7BD7" w:rsidRPr="001853CA" w:rsidRDefault="00CE7BD7" w:rsidP="006B1669">
            <w:pPr>
              <w:spacing w:line="240" w:lineRule="auto"/>
              <w:rPr>
                <w:rFonts w:asciiTheme="minorHAnsi" w:hAnsiTheme="minorHAnsi" w:cstheme="minorHAnsi"/>
                <w:b/>
                <w:sz w:val="24"/>
                <w:szCs w:val="24"/>
              </w:rPr>
            </w:pPr>
          </w:p>
          <w:p w14:paraId="70217484" w14:textId="77777777" w:rsidR="00CE7BD7" w:rsidRPr="001853CA" w:rsidRDefault="00CE7BD7" w:rsidP="006B1669">
            <w:pPr>
              <w:spacing w:line="240" w:lineRule="auto"/>
              <w:rPr>
                <w:rFonts w:asciiTheme="minorHAnsi" w:hAnsiTheme="minorHAnsi" w:cstheme="minorHAnsi"/>
                <w:b/>
                <w:sz w:val="24"/>
                <w:szCs w:val="24"/>
              </w:rPr>
            </w:pPr>
          </w:p>
          <w:p w14:paraId="4E7FE38A" w14:textId="77777777" w:rsidR="00CE7BD7" w:rsidRPr="001853CA" w:rsidRDefault="00CE7BD7" w:rsidP="006B1669">
            <w:pPr>
              <w:spacing w:line="240" w:lineRule="auto"/>
              <w:rPr>
                <w:rFonts w:asciiTheme="minorHAnsi" w:hAnsiTheme="minorHAnsi" w:cstheme="minorHAnsi"/>
                <w:b/>
                <w:sz w:val="24"/>
                <w:szCs w:val="24"/>
              </w:rPr>
            </w:pPr>
          </w:p>
          <w:p w14:paraId="1B48FB14" w14:textId="77777777" w:rsidR="00CE7BD7" w:rsidRPr="001853CA" w:rsidRDefault="00CE7BD7" w:rsidP="006B1669">
            <w:pPr>
              <w:rPr>
                <w:rFonts w:asciiTheme="minorHAnsi" w:hAnsiTheme="minorHAnsi" w:cstheme="minorHAnsi"/>
                <w:b/>
                <w:sz w:val="24"/>
                <w:szCs w:val="24"/>
              </w:rPr>
            </w:pPr>
          </w:p>
          <w:p w14:paraId="59D4EEDA" w14:textId="77777777" w:rsidR="00CE7BD7" w:rsidRPr="001853CA" w:rsidRDefault="00CE7BD7" w:rsidP="006B1669">
            <w:pPr>
              <w:rPr>
                <w:rFonts w:asciiTheme="minorHAnsi" w:hAnsiTheme="minorHAnsi" w:cstheme="minorHAnsi"/>
                <w:b/>
                <w:sz w:val="24"/>
                <w:szCs w:val="24"/>
              </w:rPr>
            </w:pPr>
          </w:p>
          <w:p w14:paraId="58DC1110" w14:textId="77777777" w:rsidR="00CE7BD7" w:rsidRPr="001853CA" w:rsidRDefault="00CE7BD7" w:rsidP="006B1669">
            <w:pPr>
              <w:rPr>
                <w:rFonts w:asciiTheme="minorHAnsi" w:hAnsiTheme="minorHAnsi" w:cstheme="minorHAnsi"/>
                <w:b/>
                <w:sz w:val="24"/>
                <w:szCs w:val="24"/>
              </w:rPr>
            </w:pPr>
          </w:p>
          <w:p w14:paraId="0D8773EC" w14:textId="77777777" w:rsidR="00CE7BD7" w:rsidRPr="001853CA" w:rsidRDefault="00CE7BD7" w:rsidP="006B1669">
            <w:pPr>
              <w:rPr>
                <w:rFonts w:asciiTheme="minorHAnsi" w:hAnsiTheme="minorHAnsi" w:cstheme="minorHAnsi"/>
                <w:b/>
                <w:sz w:val="24"/>
                <w:szCs w:val="24"/>
              </w:rPr>
            </w:pPr>
          </w:p>
          <w:p w14:paraId="2076E7CC" w14:textId="77777777" w:rsidR="00CE7BD7" w:rsidRPr="001853CA" w:rsidRDefault="00CE7BD7" w:rsidP="006B1669">
            <w:pPr>
              <w:rPr>
                <w:rFonts w:asciiTheme="minorHAnsi" w:hAnsiTheme="minorHAnsi" w:cstheme="minorHAnsi"/>
                <w:b/>
                <w:sz w:val="24"/>
                <w:szCs w:val="24"/>
              </w:rPr>
            </w:pPr>
          </w:p>
          <w:p w14:paraId="0CA74665" w14:textId="77777777" w:rsidR="00CE7BD7" w:rsidRPr="001853CA" w:rsidRDefault="00CE7BD7" w:rsidP="006B1669">
            <w:pPr>
              <w:rPr>
                <w:rFonts w:asciiTheme="minorHAnsi" w:hAnsiTheme="minorHAnsi" w:cstheme="minorHAnsi"/>
                <w:b/>
                <w:sz w:val="24"/>
                <w:szCs w:val="24"/>
              </w:rPr>
            </w:pPr>
          </w:p>
          <w:p w14:paraId="08443689" w14:textId="77777777" w:rsidR="00CE7BD7" w:rsidRPr="001853CA" w:rsidRDefault="00CE7BD7" w:rsidP="006B1669">
            <w:pPr>
              <w:rPr>
                <w:rFonts w:asciiTheme="minorHAnsi" w:hAnsiTheme="minorHAnsi" w:cstheme="minorHAnsi"/>
                <w:b/>
                <w:sz w:val="24"/>
                <w:szCs w:val="24"/>
              </w:rPr>
            </w:pPr>
          </w:p>
          <w:p w14:paraId="3BECCED5" w14:textId="77777777" w:rsidR="00CE7BD7" w:rsidRPr="001853CA" w:rsidRDefault="00CE7BD7" w:rsidP="006B1669">
            <w:pPr>
              <w:rPr>
                <w:rFonts w:asciiTheme="minorHAnsi" w:hAnsiTheme="minorHAnsi" w:cstheme="minorHAnsi"/>
                <w:b/>
                <w:sz w:val="24"/>
                <w:szCs w:val="24"/>
              </w:rPr>
            </w:pPr>
          </w:p>
          <w:p w14:paraId="06C7898A" w14:textId="77777777" w:rsidR="00CE7BD7" w:rsidRPr="001853CA" w:rsidRDefault="00CE7BD7" w:rsidP="006B1669">
            <w:pPr>
              <w:rPr>
                <w:rFonts w:asciiTheme="minorHAnsi" w:hAnsiTheme="minorHAnsi" w:cstheme="minorHAnsi"/>
                <w:b/>
                <w:sz w:val="24"/>
                <w:szCs w:val="24"/>
              </w:rPr>
            </w:pPr>
          </w:p>
          <w:p w14:paraId="2FF4238A" w14:textId="77777777" w:rsidR="00CE7BD7" w:rsidRPr="001853CA" w:rsidRDefault="00CE7BD7" w:rsidP="006B1669">
            <w:pPr>
              <w:rPr>
                <w:rFonts w:asciiTheme="minorHAnsi" w:hAnsiTheme="minorHAnsi" w:cstheme="minorHAnsi"/>
                <w:b/>
                <w:sz w:val="24"/>
                <w:szCs w:val="24"/>
              </w:rPr>
            </w:pPr>
          </w:p>
          <w:p w14:paraId="440425A5" w14:textId="77777777" w:rsidR="00CE7BD7" w:rsidRPr="001853CA" w:rsidRDefault="00CE7BD7" w:rsidP="006B1669">
            <w:pPr>
              <w:rPr>
                <w:rFonts w:asciiTheme="minorHAnsi" w:hAnsiTheme="minorHAnsi" w:cstheme="minorHAnsi"/>
                <w:b/>
                <w:sz w:val="24"/>
                <w:szCs w:val="24"/>
              </w:rPr>
            </w:pPr>
          </w:p>
          <w:p w14:paraId="6E2513D7" w14:textId="77777777" w:rsidR="00CE7BD7" w:rsidRPr="001853CA" w:rsidRDefault="00CE7BD7" w:rsidP="006B1669">
            <w:pPr>
              <w:rPr>
                <w:rFonts w:asciiTheme="minorHAnsi" w:hAnsiTheme="minorHAnsi" w:cstheme="minorHAnsi"/>
                <w:b/>
                <w:sz w:val="24"/>
                <w:szCs w:val="24"/>
              </w:rPr>
            </w:pPr>
          </w:p>
          <w:p w14:paraId="1F770456" w14:textId="77777777" w:rsidR="00CE7BD7" w:rsidRPr="001853CA" w:rsidRDefault="00CE7BD7" w:rsidP="006B1669">
            <w:pPr>
              <w:rPr>
                <w:rFonts w:asciiTheme="minorHAnsi" w:hAnsiTheme="minorHAnsi" w:cstheme="minorHAnsi"/>
                <w:b/>
                <w:sz w:val="24"/>
                <w:szCs w:val="24"/>
              </w:rPr>
            </w:pPr>
          </w:p>
          <w:p w14:paraId="33EE1A01" w14:textId="77777777" w:rsidR="00CE7BD7" w:rsidRPr="001853CA" w:rsidRDefault="00CE7BD7" w:rsidP="006B1669">
            <w:pPr>
              <w:rPr>
                <w:rFonts w:asciiTheme="minorHAnsi" w:hAnsiTheme="minorHAnsi" w:cstheme="minorHAnsi"/>
                <w:b/>
                <w:sz w:val="24"/>
                <w:szCs w:val="24"/>
              </w:rPr>
            </w:pPr>
          </w:p>
          <w:p w14:paraId="50686C22" w14:textId="77777777" w:rsidR="00CE7BD7" w:rsidRPr="001853CA" w:rsidRDefault="00CE7BD7" w:rsidP="006B1669">
            <w:pPr>
              <w:rPr>
                <w:rFonts w:asciiTheme="minorHAnsi" w:hAnsiTheme="minorHAnsi" w:cstheme="minorHAnsi"/>
                <w:b/>
                <w:sz w:val="24"/>
                <w:szCs w:val="24"/>
              </w:rPr>
            </w:pPr>
          </w:p>
          <w:p w14:paraId="5109310A" w14:textId="77777777" w:rsidR="00CE7BD7" w:rsidRPr="001853CA" w:rsidRDefault="00CE7BD7" w:rsidP="006B1669">
            <w:pPr>
              <w:rPr>
                <w:rFonts w:asciiTheme="minorHAnsi" w:hAnsiTheme="minorHAnsi" w:cstheme="minorHAnsi"/>
                <w:b/>
                <w:sz w:val="24"/>
                <w:szCs w:val="24"/>
              </w:rPr>
            </w:pPr>
          </w:p>
          <w:p w14:paraId="68AB1A8E" w14:textId="77777777" w:rsidR="00CE7BD7" w:rsidRPr="001853CA" w:rsidRDefault="00CE7BD7" w:rsidP="006B1669">
            <w:pPr>
              <w:rPr>
                <w:rFonts w:asciiTheme="minorHAnsi" w:hAnsiTheme="minorHAnsi" w:cstheme="minorHAnsi"/>
                <w:b/>
                <w:sz w:val="24"/>
                <w:szCs w:val="24"/>
              </w:rPr>
            </w:pPr>
          </w:p>
          <w:p w14:paraId="0726B632" w14:textId="77777777" w:rsidR="00CE7BD7" w:rsidRPr="001853CA" w:rsidRDefault="00CE7BD7" w:rsidP="006B1669">
            <w:pPr>
              <w:rPr>
                <w:rFonts w:asciiTheme="minorHAnsi" w:hAnsiTheme="minorHAnsi" w:cstheme="minorHAnsi"/>
                <w:b/>
                <w:sz w:val="24"/>
                <w:szCs w:val="24"/>
              </w:rPr>
            </w:pPr>
          </w:p>
          <w:p w14:paraId="73285242" w14:textId="77777777" w:rsidR="00CE7BD7" w:rsidRPr="001853CA" w:rsidRDefault="00CE7BD7" w:rsidP="006B1669">
            <w:pPr>
              <w:rPr>
                <w:rFonts w:asciiTheme="minorHAnsi" w:hAnsiTheme="minorHAnsi" w:cstheme="minorHAnsi"/>
                <w:b/>
                <w:sz w:val="24"/>
                <w:szCs w:val="24"/>
              </w:rPr>
            </w:pPr>
          </w:p>
          <w:p w14:paraId="6CE8B3B9" w14:textId="77777777" w:rsidR="00CE7BD7" w:rsidRPr="001853CA" w:rsidRDefault="00CE7BD7" w:rsidP="006B1669">
            <w:pPr>
              <w:rPr>
                <w:rFonts w:asciiTheme="minorHAnsi" w:hAnsiTheme="minorHAnsi" w:cstheme="minorHAnsi"/>
                <w:b/>
                <w:sz w:val="24"/>
                <w:szCs w:val="24"/>
              </w:rPr>
            </w:pPr>
          </w:p>
          <w:p w14:paraId="3643A2E3" w14:textId="77777777" w:rsidR="00CE7BD7" w:rsidRPr="001853CA" w:rsidRDefault="00CE7BD7" w:rsidP="006B1669">
            <w:pPr>
              <w:rPr>
                <w:rFonts w:asciiTheme="minorHAnsi" w:hAnsiTheme="minorHAnsi" w:cstheme="minorHAnsi"/>
                <w:b/>
                <w:sz w:val="24"/>
                <w:szCs w:val="24"/>
              </w:rPr>
            </w:pPr>
          </w:p>
          <w:p w14:paraId="5BCCC0D8" w14:textId="77777777" w:rsidR="00CE7BD7" w:rsidRPr="001853CA" w:rsidRDefault="00CE7BD7" w:rsidP="006B1669">
            <w:pPr>
              <w:rPr>
                <w:rFonts w:asciiTheme="minorHAnsi" w:hAnsiTheme="minorHAnsi" w:cstheme="minorHAnsi"/>
                <w:b/>
                <w:sz w:val="24"/>
                <w:szCs w:val="24"/>
              </w:rPr>
            </w:pPr>
          </w:p>
          <w:p w14:paraId="590F0B43" w14:textId="77777777" w:rsidR="00CE7BD7" w:rsidRPr="001853CA" w:rsidRDefault="00CE7BD7" w:rsidP="006B1669">
            <w:pPr>
              <w:rPr>
                <w:rFonts w:asciiTheme="minorHAnsi" w:hAnsiTheme="minorHAnsi" w:cstheme="minorHAnsi"/>
                <w:b/>
                <w:sz w:val="24"/>
                <w:szCs w:val="24"/>
              </w:rPr>
            </w:pPr>
          </w:p>
          <w:p w14:paraId="312FFFA7" w14:textId="77777777" w:rsidR="00CE7BD7" w:rsidRPr="001853CA" w:rsidRDefault="00CE7BD7" w:rsidP="006B1669">
            <w:pPr>
              <w:rPr>
                <w:rFonts w:asciiTheme="minorHAnsi" w:hAnsiTheme="minorHAnsi" w:cstheme="minorHAnsi"/>
                <w:b/>
                <w:sz w:val="24"/>
                <w:szCs w:val="24"/>
              </w:rPr>
            </w:pPr>
          </w:p>
          <w:p w14:paraId="196F7C3E" w14:textId="77777777" w:rsidR="00CE7BD7" w:rsidRPr="001853CA" w:rsidRDefault="00CE7BD7" w:rsidP="006B1669">
            <w:pPr>
              <w:rPr>
                <w:rFonts w:asciiTheme="minorHAnsi" w:hAnsiTheme="minorHAnsi" w:cstheme="minorHAnsi"/>
                <w:b/>
                <w:sz w:val="24"/>
                <w:szCs w:val="24"/>
              </w:rPr>
            </w:pPr>
          </w:p>
        </w:tc>
      </w:tr>
    </w:tbl>
    <w:p w14:paraId="36E919C2" w14:textId="77777777" w:rsidR="008B268A" w:rsidRDefault="008B268A" w:rsidP="00CE7BD7">
      <w:pPr>
        <w:jc w:val="center"/>
        <w:rPr>
          <w:rFonts w:asciiTheme="minorHAnsi" w:hAnsiTheme="minorHAnsi" w:cstheme="minorHAnsi"/>
        </w:rPr>
      </w:pPr>
    </w:p>
    <w:p w14:paraId="0BFDE750" w14:textId="77777777" w:rsidR="008B268A" w:rsidRDefault="008B268A" w:rsidP="00CE7BD7">
      <w:pPr>
        <w:jc w:val="center"/>
        <w:rPr>
          <w:rFonts w:asciiTheme="minorHAnsi" w:hAnsiTheme="minorHAnsi" w:cstheme="minorHAnsi"/>
        </w:rPr>
      </w:pPr>
    </w:p>
    <w:p w14:paraId="51DA28ED" w14:textId="77777777" w:rsidR="008B268A" w:rsidRDefault="008B268A" w:rsidP="00CE7BD7">
      <w:pPr>
        <w:jc w:val="center"/>
        <w:rPr>
          <w:rFonts w:asciiTheme="minorHAnsi" w:hAnsiTheme="minorHAnsi" w:cstheme="minorHAnsi"/>
        </w:rPr>
      </w:pPr>
    </w:p>
    <w:p w14:paraId="5955CC56" w14:textId="77777777" w:rsidR="008B268A" w:rsidRDefault="008B268A" w:rsidP="00CE7BD7">
      <w:pPr>
        <w:jc w:val="center"/>
        <w:rPr>
          <w:rFonts w:asciiTheme="minorHAnsi" w:hAnsiTheme="minorHAnsi" w:cstheme="minorHAnsi"/>
        </w:rPr>
      </w:pPr>
    </w:p>
    <w:p w14:paraId="767380A9" w14:textId="77777777" w:rsidR="008B268A" w:rsidRDefault="008B268A" w:rsidP="00CE7BD7">
      <w:pPr>
        <w:jc w:val="center"/>
        <w:rPr>
          <w:rFonts w:asciiTheme="minorHAnsi" w:hAnsiTheme="minorHAnsi" w:cstheme="minorHAnsi"/>
        </w:rPr>
      </w:pPr>
    </w:p>
    <w:p w14:paraId="6AA91355" w14:textId="77777777" w:rsidR="008B268A" w:rsidRDefault="008B268A" w:rsidP="00CE7BD7">
      <w:pPr>
        <w:jc w:val="center"/>
        <w:rPr>
          <w:rFonts w:asciiTheme="minorHAnsi" w:hAnsiTheme="minorHAnsi" w:cstheme="minorHAnsi"/>
        </w:rPr>
      </w:pPr>
    </w:p>
    <w:p w14:paraId="01AC48EC" w14:textId="77777777" w:rsidR="008B268A" w:rsidRDefault="008B268A" w:rsidP="00CE7BD7">
      <w:pPr>
        <w:jc w:val="center"/>
        <w:rPr>
          <w:rFonts w:asciiTheme="minorHAnsi" w:hAnsiTheme="minorHAnsi" w:cstheme="minorHAnsi"/>
        </w:rPr>
      </w:pPr>
    </w:p>
    <w:p w14:paraId="5521F973" w14:textId="77777777" w:rsidR="008B268A" w:rsidRDefault="008B268A" w:rsidP="00CE7BD7">
      <w:pPr>
        <w:jc w:val="center"/>
        <w:rPr>
          <w:rFonts w:asciiTheme="minorHAnsi" w:hAnsiTheme="minorHAnsi" w:cstheme="minorHAnsi"/>
        </w:rPr>
      </w:pPr>
    </w:p>
    <w:p w14:paraId="20893760" w14:textId="77777777" w:rsidR="008B268A" w:rsidRDefault="008B268A" w:rsidP="00CE7BD7">
      <w:pPr>
        <w:jc w:val="center"/>
        <w:rPr>
          <w:rFonts w:asciiTheme="minorHAnsi" w:hAnsiTheme="minorHAnsi" w:cstheme="minorHAnsi"/>
        </w:rPr>
      </w:pPr>
    </w:p>
    <w:p w14:paraId="5B27DFE4" w14:textId="77777777" w:rsidR="008B268A" w:rsidRDefault="008B268A" w:rsidP="00CE7BD7">
      <w:pPr>
        <w:jc w:val="center"/>
        <w:rPr>
          <w:rFonts w:asciiTheme="minorHAnsi" w:hAnsiTheme="minorHAnsi" w:cstheme="minorHAnsi"/>
        </w:rPr>
      </w:pPr>
    </w:p>
    <w:p w14:paraId="57FEB108" w14:textId="77777777" w:rsidR="000F5DC4" w:rsidRDefault="000F5DC4" w:rsidP="00CE7BD7">
      <w:pPr>
        <w:jc w:val="center"/>
        <w:rPr>
          <w:rFonts w:asciiTheme="minorHAnsi" w:hAnsiTheme="minorHAnsi" w:cstheme="minorHAnsi"/>
        </w:rPr>
      </w:pPr>
    </w:p>
    <w:p w14:paraId="3480BCC0" w14:textId="77777777" w:rsidR="000F5DC4" w:rsidRDefault="000F5DC4" w:rsidP="00CE7BD7">
      <w:pPr>
        <w:jc w:val="center"/>
        <w:rPr>
          <w:rFonts w:asciiTheme="minorHAnsi" w:hAnsiTheme="minorHAnsi" w:cstheme="minorHAnsi"/>
        </w:rPr>
      </w:pPr>
    </w:p>
    <w:p w14:paraId="03908159" w14:textId="77777777" w:rsidR="00414F27" w:rsidRDefault="00414F27" w:rsidP="00CE7BD7">
      <w:pPr>
        <w:jc w:val="center"/>
        <w:rPr>
          <w:rFonts w:asciiTheme="minorHAnsi" w:hAnsiTheme="minorHAnsi" w:cstheme="minorHAnsi"/>
        </w:rPr>
      </w:pPr>
    </w:p>
    <w:p w14:paraId="0CE596A6" w14:textId="77777777" w:rsidR="00414F27" w:rsidRDefault="00414F27" w:rsidP="00CE7BD7">
      <w:pPr>
        <w:jc w:val="center"/>
        <w:rPr>
          <w:rFonts w:asciiTheme="minorHAnsi" w:hAnsiTheme="minorHAnsi" w:cstheme="minorHAnsi"/>
        </w:rPr>
      </w:pPr>
    </w:p>
    <w:p w14:paraId="3DD3ECCF" w14:textId="59BEEF0C" w:rsidR="008A69E8" w:rsidRPr="00EF499E" w:rsidRDefault="008A69E8" w:rsidP="00CE7BD7">
      <w:pPr>
        <w:jc w:val="center"/>
        <w:rPr>
          <w:rFonts w:asciiTheme="minorHAnsi" w:hAnsiTheme="minorHAnsi" w:cstheme="minorHAnsi"/>
        </w:rPr>
      </w:pPr>
      <w:r w:rsidRPr="00EF499E">
        <w:rPr>
          <w:rFonts w:asciiTheme="minorHAnsi" w:hAnsiTheme="minorHAnsi" w:cstheme="minorHAnsi"/>
        </w:rPr>
        <w:lastRenderedPageBreak/>
        <w:t>Agenda</w:t>
      </w:r>
    </w:p>
    <w:p w14:paraId="0630A41C" w14:textId="77777777" w:rsidR="008A69E8" w:rsidRPr="00EF499E" w:rsidRDefault="008A69E8" w:rsidP="008A69E8">
      <w:pPr>
        <w:jc w:val="center"/>
        <w:rPr>
          <w:rFonts w:asciiTheme="minorHAnsi" w:hAnsiTheme="minorHAnsi" w:cstheme="minorHAnsi"/>
          <w:b/>
        </w:rPr>
      </w:pPr>
      <w:r w:rsidRPr="00EF499E">
        <w:rPr>
          <w:rFonts w:asciiTheme="minorHAnsi" w:hAnsiTheme="minorHAnsi" w:cstheme="minorHAnsi"/>
          <w:b/>
        </w:rPr>
        <w:t xml:space="preserve">Personal Injury User Group Meeting </w:t>
      </w:r>
    </w:p>
    <w:p w14:paraId="131470A9" w14:textId="77777777" w:rsidR="008A69E8" w:rsidRPr="00EF499E" w:rsidRDefault="008A69E8" w:rsidP="008A69E8">
      <w:pPr>
        <w:jc w:val="center"/>
        <w:rPr>
          <w:rFonts w:asciiTheme="minorHAnsi" w:hAnsiTheme="minorHAnsi" w:cstheme="minorHAnsi"/>
          <w:b/>
        </w:rPr>
      </w:pPr>
      <w:r>
        <w:rPr>
          <w:rFonts w:asciiTheme="minorHAnsi" w:hAnsiTheme="minorHAnsi" w:cstheme="minorHAnsi"/>
          <w:b/>
        </w:rPr>
        <w:t xml:space="preserve">NPIC </w:t>
      </w:r>
    </w:p>
    <w:p w14:paraId="1232B680" w14:textId="77777777" w:rsidR="008A69E8" w:rsidRPr="00EF499E" w:rsidRDefault="008A69E8" w:rsidP="008A69E8">
      <w:pPr>
        <w:jc w:val="center"/>
        <w:rPr>
          <w:rFonts w:asciiTheme="minorHAnsi" w:hAnsiTheme="minorHAnsi" w:cstheme="minorHAnsi"/>
          <w:b/>
        </w:rPr>
      </w:pPr>
      <w:r>
        <w:rPr>
          <w:rFonts w:asciiTheme="minorHAnsi" w:hAnsiTheme="minorHAnsi" w:cstheme="minorHAnsi"/>
          <w:b/>
        </w:rPr>
        <w:t>Tuesday, 26 August 2025</w:t>
      </w:r>
      <w:r w:rsidRPr="00EF499E">
        <w:rPr>
          <w:rFonts w:asciiTheme="minorHAnsi" w:hAnsiTheme="minorHAnsi" w:cstheme="minorHAnsi"/>
          <w:b/>
        </w:rPr>
        <w:t xml:space="preserve"> at 4:15pm </w:t>
      </w:r>
      <w:r>
        <w:rPr>
          <w:rFonts w:asciiTheme="minorHAnsi" w:hAnsiTheme="minorHAnsi" w:cstheme="minorHAnsi"/>
          <w:b/>
        </w:rPr>
        <w:t>Webex</w:t>
      </w:r>
    </w:p>
    <w:p w14:paraId="3E8FFB55" w14:textId="77777777" w:rsidR="008A69E8" w:rsidRDefault="008A69E8" w:rsidP="008A69E8">
      <w:pPr>
        <w:pStyle w:val="ListParagraph"/>
        <w:numPr>
          <w:ilvl w:val="0"/>
          <w:numId w:val="11"/>
        </w:numPr>
        <w:rPr>
          <w:rFonts w:asciiTheme="minorHAnsi" w:hAnsiTheme="minorHAnsi" w:cstheme="minorHAnsi"/>
        </w:rPr>
      </w:pPr>
      <w:r w:rsidRPr="00323521">
        <w:rPr>
          <w:rFonts w:asciiTheme="minorHAnsi" w:hAnsiTheme="minorHAnsi" w:cstheme="minorHAnsi"/>
        </w:rPr>
        <w:t>Apologies</w:t>
      </w:r>
      <w:r>
        <w:rPr>
          <w:rFonts w:asciiTheme="minorHAnsi" w:hAnsiTheme="minorHAnsi" w:cstheme="minorHAnsi"/>
        </w:rPr>
        <w:t xml:space="preserve"> and Welcome</w:t>
      </w:r>
    </w:p>
    <w:p w14:paraId="34A9B383" w14:textId="77777777" w:rsidR="008A69E8" w:rsidRPr="00FC7338" w:rsidRDefault="008A69E8" w:rsidP="008A69E8">
      <w:pPr>
        <w:pStyle w:val="ListParagraph"/>
        <w:numPr>
          <w:ilvl w:val="0"/>
          <w:numId w:val="15"/>
        </w:numPr>
        <w:rPr>
          <w:rFonts w:asciiTheme="minorHAnsi" w:hAnsiTheme="minorHAnsi" w:cstheme="minorHAnsi"/>
        </w:rPr>
      </w:pPr>
      <w:r>
        <w:rPr>
          <w:rFonts w:asciiTheme="minorHAnsi" w:hAnsiTheme="minorHAnsi" w:cstheme="minorHAnsi"/>
        </w:rPr>
        <w:t>Sheriff Graeme Watson</w:t>
      </w:r>
    </w:p>
    <w:p w14:paraId="6D5874F0" w14:textId="77777777" w:rsidR="008A69E8" w:rsidRDefault="008A69E8" w:rsidP="008A69E8">
      <w:pPr>
        <w:pStyle w:val="ListParagraph"/>
        <w:rPr>
          <w:rFonts w:asciiTheme="minorHAnsi" w:hAnsiTheme="minorHAnsi" w:cstheme="minorHAnsi"/>
        </w:rPr>
      </w:pPr>
    </w:p>
    <w:p w14:paraId="758B1EE9" w14:textId="77777777" w:rsidR="008A69E8" w:rsidRDefault="008A69E8" w:rsidP="008A69E8">
      <w:pPr>
        <w:pStyle w:val="ListParagraph"/>
        <w:numPr>
          <w:ilvl w:val="0"/>
          <w:numId w:val="11"/>
        </w:numPr>
        <w:rPr>
          <w:rFonts w:asciiTheme="minorHAnsi" w:hAnsiTheme="minorHAnsi" w:cstheme="minorHAnsi"/>
        </w:rPr>
      </w:pPr>
      <w:r w:rsidRPr="00323521">
        <w:rPr>
          <w:rFonts w:asciiTheme="minorHAnsi" w:hAnsiTheme="minorHAnsi" w:cstheme="minorHAnsi"/>
        </w:rPr>
        <w:t xml:space="preserve">Minutes of previous meeting </w:t>
      </w:r>
    </w:p>
    <w:p w14:paraId="752DB712" w14:textId="77777777" w:rsidR="008A69E8" w:rsidRPr="00323521" w:rsidRDefault="008A69E8" w:rsidP="008A69E8">
      <w:pPr>
        <w:pStyle w:val="ListParagraph"/>
        <w:rPr>
          <w:rFonts w:asciiTheme="minorHAnsi" w:hAnsiTheme="minorHAnsi" w:cstheme="minorHAnsi"/>
        </w:rPr>
      </w:pPr>
    </w:p>
    <w:p w14:paraId="75D51310" w14:textId="77777777" w:rsidR="008A69E8" w:rsidRPr="00323521" w:rsidRDefault="008A69E8" w:rsidP="008A69E8">
      <w:pPr>
        <w:pStyle w:val="ListParagraph"/>
        <w:numPr>
          <w:ilvl w:val="0"/>
          <w:numId w:val="11"/>
        </w:numPr>
        <w:rPr>
          <w:rFonts w:asciiTheme="minorHAnsi" w:hAnsiTheme="minorHAnsi" w:cstheme="minorHAnsi"/>
        </w:rPr>
      </w:pPr>
      <w:r w:rsidRPr="00323521">
        <w:rPr>
          <w:rFonts w:asciiTheme="minorHAnsi" w:hAnsiTheme="minorHAnsi" w:cstheme="minorHAnsi"/>
        </w:rPr>
        <w:t>Matters arising, not otherwise on agenda</w:t>
      </w:r>
    </w:p>
    <w:p w14:paraId="0A4951D0" w14:textId="77777777" w:rsidR="008A69E8" w:rsidRDefault="008A69E8" w:rsidP="008A69E8">
      <w:pPr>
        <w:pStyle w:val="ListParagraph"/>
        <w:numPr>
          <w:ilvl w:val="0"/>
          <w:numId w:val="10"/>
        </w:numPr>
        <w:rPr>
          <w:rFonts w:asciiTheme="minorHAnsi" w:hAnsiTheme="minorHAnsi" w:cstheme="minorHAnsi"/>
        </w:rPr>
      </w:pPr>
      <w:r>
        <w:rPr>
          <w:rFonts w:asciiTheme="minorHAnsi" w:hAnsiTheme="minorHAnsi" w:cstheme="minorHAnsi"/>
        </w:rPr>
        <w:t xml:space="preserve">REMINDER training session 2025 </w:t>
      </w:r>
    </w:p>
    <w:p w14:paraId="39D45BEC" w14:textId="77777777" w:rsidR="008A69E8" w:rsidRDefault="008A69E8" w:rsidP="008A69E8">
      <w:pPr>
        <w:pStyle w:val="ListParagraph"/>
        <w:numPr>
          <w:ilvl w:val="0"/>
          <w:numId w:val="10"/>
        </w:numPr>
        <w:rPr>
          <w:rFonts w:asciiTheme="minorHAnsi" w:hAnsiTheme="minorHAnsi" w:cstheme="minorHAnsi"/>
        </w:rPr>
      </w:pPr>
      <w:r>
        <w:rPr>
          <w:rFonts w:asciiTheme="minorHAnsi" w:hAnsiTheme="minorHAnsi" w:cstheme="minorHAnsi"/>
        </w:rPr>
        <w:t>Qs/As Webex 1630-1715 23 September 2025</w:t>
      </w:r>
    </w:p>
    <w:p w14:paraId="22D751E4" w14:textId="77777777" w:rsidR="008A69E8" w:rsidRDefault="008A69E8" w:rsidP="008A69E8">
      <w:pPr>
        <w:pStyle w:val="ListParagraph"/>
        <w:ind w:left="1080"/>
        <w:rPr>
          <w:rFonts w:asciiTheme="minorHAnsi" w:hAnsiTheme="minorHAnsi" w:cstheme="minorHAnsi"/>
        </w:rPr>
      </w:pPr>
    </w:p>
    <w:p w14:paraId="396D538C" w14:textId="77777777" w:rsidR="008A69E8" w:rsidRDefault="008A69E8" w:rsidP="008A69E8">
      <w:pPr>
        <w:pStyle w:val="ListParagraph"/>
        <w:numPr>
          <w:ilvl w:val="0"/>
          <w:numId w:val="11"/>
        </w:numPr>
        <w:rPr>
          <w:rFonts w:asciiTheme="minorHAnsi" w:hAnsiTheme="minorHAnsi" w:cstheme="minorHAnsi"/>
        </w:rPr>
      </w:pPr>
      <w:r>
        <w:rPr>
          <w:rFonts w:asciiTheme="minorHAnsi" w:hAnsiTheme="minorHAnsi" w:cstheme="minorHAnsi"/>
        </w:rPr>
        <w:t>ASSPIC/NPIC</w:t>
      </w:r>
    </w:p>
    <w:p w14:paraId="322AF2C8" w14:textId="77777777" w:rsidR="008A69E8" w:rsidRDefault="008A69E8" w:rsidP="008A69E8">
      <w:pPr>
        <w:pStyle w:val="ListParagraph"/>
        <w:numPr>
          <w:ilvl w:val="0"/>
          <w:numId w:val="13"/>
        </w:numPr>
        <w:rPr>
          <w:rFonts w:asciiTheme="minorHAnsi" w:hAnsiTheme="minorHAnsi" w:cstheme="minorHAnsi"/>
        </w:rPr>
      </w:pPr>
      <w:r>
        <w:rPr>
          <w:rFonts w:asciiTheme="minorHAnsi" w:hAnsiTheme="minorHAnsi" w:cstheme="minorHAnsi"/>
        </w:rPr>
        <w:t>update</w:t>
      </w:r>
    </w:p>
    <w:p w14:paraId="34B0C317" w14:textId="77777777" w:rsidR="008A69E8" w:rsidRPr="009E1BA4" w:rsidRDefault="008A69E8" w:rsidP="008A69E8">
      <w:pPr>
        <w:pStyle w:val="ListParagraph"/>
        <w:ind w:left="1080"/>
        <w:rPr>
          <w:rFonts w:asciiTheme="minorHAnsi" w:hAnsiTheme="minorHAnsi" w:cstheme="minorHAnsi"/>
        </w:rPr>
      </w:pPr>
    </w:p>
    <w:p w14:paraId="7C391A6D" w14:textId="77777777" w:rsidR="008A69E8" w:rsidRPr="00323521" w:rsidRDefault="008A69E8" w:rsidP="008A69E8">
      <w:pPr>
        <w:pStyle w:val="ListParagraph"/>
        <w:numPr>
          <w:ilvl w:val="0"/>
          <w:numId w:val="11"/>
        </w:numPr>
        <w:rPr>
          <w:rFonts w:asciiTheme="minorHAnsi" w:hAnsiTheme="minorHAnsi" w:cstheme="minorHAnsi"/>
        </w:rPr>
      </w:pPr>
      <w:r w:rsidRPr="00323521">
        <w:rPr>
          <w:rFonts w:asciiTheme="minorHAnsi" w:hAnsiTheme="minorHAnsi" w:cstheme="minorHAnsi"/>
        </w:rPr>
        <w:t xml:space="preserve">Stats update </w:t>
      </w:r>
    </w:p>
    <w:p w14:paraId="35B7B5F8" w14:textId="77777777" w:rsidR="008A69E8" w:rsidRDefault="008A69E8" w:rsidP="008A69E8">
      <w:pPr>
        <w:pStyle w:val="ListParagraph"/>
        <w:numPr>
          <w:ilvl w:val="0"/>
          <w:numId w:val="10"/>
        </w:numPr>
        <w:rPr>
          <w:rFonts w:asciiTheme="minorHAnsi" w:hAnsiTheme="minorHAnsi" w:cstheme="minorHAnsi"/>
        </w:rPr>
      </w:pPr>
      <w:r>
        <w:rPr>
          <w:rFonts w:asciiTheme="minorHAnsi" w:hAnsiTheme="minorHAnsi" w:cstheme="minorHAnsi"/>
        </w:rPr>
        <w:t>new registrations/changes to timetable and allocation of proof diets</w:t>
      </w:r>
    </w:p>
    <w:p w14:paraId="63CCB3FF" w14:textId="77777777" w:rsidR="008A69E8" w:rsidRDefault="008A69E8" w:rsidP="008A69E8">
      <w:pPr>
        <w:pStyle w:val="ListParagraph"/>
        <w:numPr>
          <w:ilvl w:val="0"/>
          <w:numId w:val="10"/>
        </w:numPr>
        <w:rPr>
          <w:rFonts w:asciiTheme="minorHAnsi" w:hAnsiTheme="minorHAnsi" w:cstheme="minorHAnsi"/>
        </w:rPr>
      </w:pPr>
      <w:r>
        <w:rPr>
          <w:rFonts w:asciiTheme="minorHAnsi" w:hAnsiTheme="minorHAnsi" w:cstheme="minorHAnsi"/>
        </w:rPr>
        <w:t>adjournments due to lack of court time</w:t>
      </w:r>
    </w:p>
    <w:p w14:paraId="3F2233B9" w14:textId="77777777" w:rsidR="008A69E8" w:rsidRPr="002359DF" w:rsidRDefault="008A69E8" w:rsidP="008A69E8">
      <w:pPr>
        <w:pStyle w:val="ListParagraph"/>
        <w:ind w:left="1080"/>
        <w:rPr>
          <w:rFonts w:asciiTheme="minorHAnsi" w:hAnsiTheme="minorHAnsi" w:cstheme="minorHAnsi"/>
        </w:rPr>
      </w:pPr>
    </w:p>
    <w:p w14:paraId="1E27243D" w14:textId="77777777" w:rsidR="008A69E8" w:rsidRPr="00323521" w:rsidRDefault="008A69E8" w:rsidP="008A69E8">
      <w:pPr>
        <w:pStyle w:val="ListParagraph"/>
        <w:numPr>
          <w:ilvl w:val="0"/>
          <w:numId w:val="11"/>
        </w:numPr>
        <w:rPr>
          <w:rFonts w:asciiTheme="minorHAnsi" w:hAnsiTheme="minorHAnsi" w:cstheme="minorHAnsi"/>
        </w:rPr>
      </w:pPr>
      <w:r w:rsidRPr="00323521">
        <w:rPr>
          <w:rFonts w:asciiTheme="minorHAnsi" w:hAnsiTheme="minorHAnsi" w:cstheme="minorHAnsi"/>
        </w:rPr>
        <w:t>Bulletin No 2/25+</w:t>
      </w:r>
    </w:p>
    <w:p w14:paraId="5EA5FE71" w14:textId="77777777" w:rsidR="008A69E8" w:rsidRDefault="008A69E8" w:rsidP="008A69E8">
      <w:pPr>
        <w:pStyle w:val="ListParagraph"/>
        <w:numPr>
          <w:ilvl w:val="0"/>
          <w:numId w:val="10"/>
        </w:numPr>
        <w:rPr>
          <w:rFonts w:asciiTheme="minorHAnsi" w:hAnsiTheme="minorHAnsi" w:cstheme="minorHAnsi"/>
        </w:rPr>
      </w:pPr>
      <w:r>
        <w:rPr>
          <w:rFonts w:asciiTheme="minorHAnsi" w:hAnsiTheme="minorHAnsi" w:cstheme="minorHAnsi"/>
        </w:rPr>
        <w:t>feedback generally</w:t>
      </w:r>
    </w:p>
    <w:p w14:paraId="211F1D6E" w14:textId="77777777" w:rsidR="008A69E8" w:rsidRDefault="008A69E8" w:rsidP="008A69E8">
      <w:pPr>
        <w:pStyle w:val="ListParagraph"/>
        <w:numPr>
          <w:ilvl w:val="0"/>
          <w:numId w:val="10"/>
        </w:numPr>
        <w:rPr>
          <w:rFonts w:asciiTheme="minorHAnsi" w:hAnsiTheme="minorHAnsi" w:cstheme="minorHAnsi"/>
        </w:rPr>
      </w:pPr>
      <w:r>
        <w:rPr>
          <w:rFonts w:asciiTheme="minorHAnsi" w:hAnsiTheme="minorHAnsi" w:cstheme="minorHAnsi"/>
        </w:rPr>
        <w:t>suggestions/additional information?</w:t>
      </w:r>
    </w:p>
    <w:p w14:paraId="41B8B969" w14:textId="77777777" w:rsidR="008A69E8" w:rsidRDefault="008A69E8" w:rsidP="008A69E8">
      <w:pPr>
        <w:pStyle w:val="ListParagraph"/>
        <w:ind w:left="1080"/>
        <w:rPr>
          <w:rFonts w:asciiTheme="minorHAnsi" w:hAnsiTheme="minorHAnsi" w:cstheme="minorHAnsi"/>
        </w:rPr>
      </w:pPr>
    </w:p>
    <w:p w14:paraId="66ADD0AD" w14:textId="77777777" w:rsidR="008A69E8" w:rsidRPr="000A74E4" w:rsidRDefault="008A69E8" w:rsidP="008A69E8">
      <w:pPr>
        <w:pStyle w:val="ListParagraph"/>
        <w:numPr>
          <w:ilvl w:val="0"/>
          <w:numId w:val="11"/>
        </w:numPr>
        <w:rPr>
          <w:rFonts w:asciiTheme="minorHAnsi" w:hAnsiTheme="minorHAnsi" w:cstheme="minorHAnsi"/>
        </w:rPr>
      </w:pPr>
      <w:r w:rsidRPr="000A74E4">
        <w:rPr>
          <w:rFonts w:asciiTheme="minorHAnsi" w:hAnsiTheme="minorHAnsi" w:cstheme="minorHAnsi"/>
        </w:rPr>
        <w:t>IT developments</w:t>
      </w:r>
    </w:p>
    <w:p w14:paraId="352B6D64" w14:textId="77777777" w:rsidR="008A69E8" w:rsidRDefault="008A69E8" w:rsidP="008A69E8">
      <w:pPr>
        <w:pStyle w:val="ListParagraph"/>
        <w:numPr>
          <w:ilvl w:val="0"/>
          <w:numId w:val="9"/>
        </w:numPr>
        <w:rPr>
          <w:rFonts w:asciiTheme="minorHAnsi" w:hAnsiTheme="minorHAnsi" w:cstheme="minorHAnsi"/>
        </w:rPr>
      </w:pPr>
      <w:r>
        <w:rPr>
          <w:rFonts w:asciiTheme="minorHAnsi" w:hAnsiTheme="minorHAnsi" w:cstheme="minorHAnsi"/>
        </w:rPr>
        <w:t>registration of Initial Writs online update</w:t>
      </w:r>
    </w:p>
    <w:p w14:paraId="5E10686C" w14:textId="77777777" w:rsidR="008A69E8" w:rsidRDefault="008A69E8" w:rsidP="008A69E8">
      <w:pPr>
        <w:pStyle w:val="ListParagraph"/>
        <w:numPr>
          <w:ilvl w:val="0"/>
          <w:numId w:val="9"/>
        </w:numPr>
        <w:rPr>
          <w:rFonts w:asciiTheme="minorHAnsi" w:hAnsiTheme="minorHAnsi" w:cstheme="minorHAnsi"/>
        </w:rPr>
      </w:pPr>
      <w:r>
        <w:rPr>
          <w:rFonts w:asciiTheme="minorHAnsi" w:hAnsiTheme="minorHAnsi" w:cstheme="minorHAnsi"/>
        </w:rPr>
        <w:t>[update from Gary While email follow up]</w:t>
      </w:r>
    </w:p>
    <w:p w14:paraId="3682E1EF" w14:textId="77777777" w:rsidR="008A69E8" w:rsidRPr="00D30A6F" w:rsidRDefault="008A69E8" w:rsidP="008A69E8">
      <w:pPr>
        <w:pStyle w:val="ListParagraph"/>
        <w:ind w:left="1080"/>
        <w:rPr>
          <w:rFonts w:asciiTheme="minorHAnsi" w:hAnsiTheme="minorHAnsi" w:cstheme="minorHAnsi"/>
        </w:rPr>
      </w:pPr>
    </w:p>
    <w:p w14:paraId="56225A7A" w14:textId="77777777" w:rsidR="008A69E8" w:rsidRPr="000A74E4" w:rsidRDefault="008A69E8" w:rsidP="008A69E8">
      <w:pPr>
        <w:pStyle w:val="ListParagraph"/>
        <w:numPr>
          <w:ilvl w:val="0"/>
          <w:numId w:val="11"/>
        </w:numPr>
        <w:rPr>
          <w:rFonts w:asciiTheme="minorHAnsi" w:hAnsiTheme="minorHAnsi" w:cstheme="minorHAnsi"/>
        </w:rPr>
      </w:pPr>
      <w:r w:rsidRPr="000A74E4">
        <w:rPr>
          <w:rFonts w:asciiTheme="minorHAnsi" w:hAnsiTheme="minorHAnsi" w:cstheme="minorHAnsi"/>
        </w:rPr>
        <w:t>Court 18 and Court 19</w:t>
      </w:r>
    </w:p>
    <w:p w14:paraId="7EF5CD30" w14:textId="77777777" w:rsidR="008A69E8" w:rsidRDefault="008A69E8" w:rsidP="008A69E8">
      <w:pPr>
        <w:pStyle w:val="ListParagraph"/>
        <w:numPr>
          <w:ilvl w:val="0"/>
          <w:numId w:val="2"/>
        </w:numPr>
        <w:rPr>
          <w:rFonts w:asciiTheme="minorHAnsi" w:hAnsiTheme="minorHAnsi" w:cstheme="minorHAnsi"/>
        </w:rPr>
      </w:pPr>
      <w:r>
        <w:rPr>
          <w:rFonts w:asciiTheme="minorHAnsi" w:hAnsiTheme="minorHAnsi" w:cstheme="minorHAnsi"/>
        </w:rPr>
        <w:t>proofs</w:t>
      </w:r>
    </w:p>
    <w:p w14:paraId="36CDA698" w14:textId="77777777" w:rsidR="008A69E8" w:rsidRPr="000C5D1F" w:rsidRDefault="008A69E8" w:rsidP="008A69E8">
      <w:pPr>
        <w:pStyle w:val="ListParagraph"/>
        <w:numPr>
          <w:ilvl w:val="0"/>
          <w:numId w:val="2"/>
        </w:numPr>
        <w:rPr>
          <w:rFonts w:asciiTheme="minorHAnsi" w:hAnsiTheme="minorHAnsi" w:cstheme="minorHAnsi"/>
        </w:rPr>
      </w:pPr>
      <w:r>
        <w:t>number of days required/PTM/proof diet</w:t>
      </w:r>
    </w:p>
    <w:p w14:paraId="0A7CEE50" w14:textId="77777777" w:rsidR="008A69E8" w:rsidRPr="000C5D1F" w:rsidRDefault="008A69E8" w:rsidP="008A69E8">
      <w:pPr>
        <w:pStyle w:val="ListParagraph"/>
        <w:numPr>
          <w:ilvl w:val="0"/>
          <w:numId w:val="2"/>
        </w:numPr>
        <w:rPr>
          <w:rFonts w:asciiTheme="minorHAnsi" w:hAnsiTheme="minorHAnsi" w:cstheme="minorHAnsi"/>
        </w:rPr>
      </w:pPr>
      <w:r>
        <w:t>c</w:t>
      </w:r>
      <w:r w:rsidRPr="002A0779">
        <w:t>ase management of proofs</w:t>
      </w:r>
    </w:p>
    <w:p w14:paraId="75CF2569" w14:textId="77777777" w:rsidR="008A69E8" w:rsidRPr="000C5D1F" w:rsidRDefault="008A69E8" w:rsidP="008A69E8">
      <w:pPr>
        <w:pStyle w:val="ListParagraph"/>
        <w:ind w:left="1080"/>
        <w:rPr>
          <w:rFonts w:asciiTheme="minorHAnsi" w:hAnsiTheme="minorHAnsi" w:cstheme="minorHAnsi"/>
        </w:rPr>
      </w:pPr>
    </w:p>
    <w:p w14:paraId="26DB2FBF" w14:textId="77777777" w:rsidR="008A69E8" w:rsidRPr="000A74E4" w:rsidRDefault="008A69E8" w:rsidP="008A69E8">
      <w:pPr>
        <w:pStyle w:val="ListParagraph"/>
        <w:numPr>
          <w:ilvl w:val="0"/>
          <w:numId w:val="11"/>
        </w:numPr>
        <w:rPr>
          <w:rFonts w:asciiTheme="minorHAnsi" w:hAnsiTheme="minorHAnsi" w:cstheme="minorHAnsi"/>
        </w:rPr>
      </w:pPr>
      <w:r w:rsidRPr="000A74E4">
        <w:rPr>
          <w:rFonts w:asciiTheme="minorHAnsi" w:hAnsiTheme="minorHAnsi" w:cstheme="minorHAnsi"/>
        </w:rPr>
        <w:t>Procedural court business and opposed motions</w:t>
      </w:r>
    </w:p>
    <w:p w14:paraId="41C37CF1" w14:textId="77777777" w:rsidR="008A69E8" w:rsidRPr="00D15F02" w:rsidRDefault="008A69E8" w:rsidP="008A69E8">
      <w:pPr>
        <w:pStyle w:val="ListParagraph"/>
        <w:numPr>
          <w:ilvl w:val="0"/>
          <w:numId w:val="12"/>
        </w:numPr>
        <w:rPr>
          <w:rFonts w:asciiTheme="minorHAnsi" w:hAnsiTheme="minorHAnsi" w:cstheme="minorHAnsi"/>
        </w:rPr>
      </w:pPr>
      <w:r>
        <w:rPr>
          <w:rFonts w:asciiTheme="minorHAnsi" w:hAnsiTheme="minorHAnsi" w:cstheme="minorHAnsi"/>
        </w:rPr>
        <w:t>n</w:t>
      </w:r>
      <w:r w:rsidRPr="000A74E4">
        <w:rPr>
          <w:rFonts w:asciiTheme="minorHAnsi" w:hAnsiTheme="minorHAnsi" w:cstheme="minorHAnsi"/>
        </w:rPr>
        <w:t>umbers</w:t>
      </w:r>
    </w:p>
    <w:p w14:paraId="039CF921" w14:textId="77777777" w:rsidR="008A69E8" w:rsidRDefault="008A69E8" w:rsidP="008A69E8">
      <w:pPr>
        <w:pStyle w:val="ListParagraph"/>
        <w:numPr>
          <w:ilvl w:val="0"/>
          <w:numId w:val="12"/>
        </w:numPr>
        <w:rPr>
          <w:rFonts w:asciiTheme="minorHAnsi" w:hAnsiTheme="minorHAnsi" w:cstheme="minorHAnsi"/>
        </w:rPr>
      </w:pPr>
      <w:r>
        <w:rPr>
          <w:rFonts w:asciiTheme="minorHAnsi" w:hAnsiTheme="minorHAnsi" w:cstheme="minorHAnsi"/>
        </w:rPr>
        <w:t>late submissions</w:t>
      </w:r>
    </w:p>
    <w:p w14:paraId="380E16B8" w14:textId="77777777" w:rsidR="008A69E8" w:rsidRDefault="008A69E8" w:rsidP="008A69E8">
      <w:pPr>
        <w:pStyle w:val="ListParagraph"/>
        <w:numPr>
          <w:ilvl w:val="0"/>
          <w:numId w:val="12"/>
        </w:numPr>
        <w:rPr>
          <w:rFonts w:asciiTheme="minorHAnsi" w:hAnsiTheme="minorHAnsi" w:cstheme="minorHAnsi"/>
        </w:rPr>
      </w:pPr>
      <w:r>
        <w:rPr>
          <w:rFonts w:asciiTheme="minorHAnsi" w:hAnsiTheme="minorHAnsi" w:cstheme="minorHAnsi"/>
        </w:rPr>
        <w:t>late productions</w:t>
      </w:r>
    </w:p>
    <w:p w14:paraId="0F8A5F5F" w14:textId="77777777" w:rsidR="008A69E8" w:rsidRPr="000A74E4" w:rsidRDefault="008A69E8" w:rsidP="008A69E8">
      <w:pPr>
        <w:pStyle w:val="ListParagraph"/>
        <w:numPr>
          <w:ilvl w:val="0"/>
          <w:numId w:val="12"/>
        </w:numPr>
        <w:rPr>
          <w:rFonts w:asciiTheme="minorHAnsi" w:hAnsiTheme="minorHAnsi" w:cstheme="minorHAnsi"/>
        </w:rPr>
      </w:pPr>
      <w:r>
        <w:rPr>
          <w:rFonts w:asciiTheme="minorHAnsi" w:hAnsiTheme="minorHAnsi" w:cstheme="minorHAnsi"/>
        </w:rPr>
        <w:t>late agreements</w:t>
      </w:r>
    </w:p>
    <w:p w14:paraId="4A7980C6" w14:textId="77777777" w:rsidR="008A69E8" w:rsidRDefault="008A69E8" w:rsidP="008A69E8">
      <w:pPr>
        <w:pStyle w:val="ListParagraph"/>
        <w:ind w:left="1080"/>
        <w:rPr>
          <w:rFonts w:asciiTheme="minorHAnsi" w:hAnsiTheme="minorHAnsi" w:cstheme="minorHAnsi"/>
        </w:rPr>
      </w:pPr>
    </w:p>
    <w:p w14:paraId="324E0DCA" w14:textId="77777777" w:rsidR="008A69E8" w:rsidRDefault="008A69E8" w:rsidP="008A69E8">
      <w:pPr>
        <w:pStyle w:val="ListParagraph"/>
        <w:numPr>
          <w:ilvl w:val="0"/>
          <w:numId w:val="11"/>
        </w:numPr>
        <w:rPr>
          <w:rFonts w:asciiTheme="minorHAnsi" w:hAnsiTheme="minorHAnsi" w:cstheme="minorHAnsi"/>
        </w:rPr>
      </w:pPr>
      <w:r>
        <w:rPr>
          <w:rFonts w:asciiTheme="minorHAnsi" w:hAnsiTheme="minorHAnsi" w:cstheme="minorHAnsi"/>
        </w:rPr>
        <w:t>ASSPIC 10 Year Celebration Event</w:t>
      </w:r>
    </w:p>
    <w:p w14:paraId="7773BA66" w14:textId="77777777" w:rsidR="008A69E8" w:rsidRDefault="008A69E8" w:rsidP="008A69E8">
      <w:pPr>
        <w:pStyle w:val="ListParagraph"/>
        <w:numPr>
          <w:ilvl w:val="0"/>
          <w:numId w:val="14"/>
        </w:numPr>
        <w:rPr>
          <w:rFonts w:asciiTheme="minorHAnsi" w:hAnsiTheme="minorHAnsi" w:cstheme="minorHAnsi"/>
        </w:rPr>
      </w:pPr>
      <w:r>
        <w:rPr>
          <w:rFonts w:asciiTheme="minorHAnsi" w:hAnsiTheme="minorHAnsi" w:cstheme="minorHAnsi"/>
        </w:rPr>
        <w:t>Wednesday 24 September 2025 1630-1730 (chat up to 1800)</w:t>
      </w:r>
    </w:p>
    <w:p w14:paraId="2DC2C7DA" w14:textId="77777777" w:rsidR="008A69E8" w:rsidRPr="007918A6" w:rsidRDefault="008A69E8" w:rsidP="008A69E8">
      <w:pPr>
        <w:ind w:left="720"/>
        <w:rPr>
          <w:rFonts w:asciiTheme="minorHAnsi" w:hAnsiTheme="minorHAnsi" w:cstheme="minorHAnsi"/>
        </w:rPr>
      </w:pPr>
    </w:p>
    <w:p w14:paraId="2479C625" w14:textId="77777777" w:rsidR="008A69E8" w:rsidRDefault="008A69E8" w:rsidP="008A69E8">
      <w:pPr>
        <w:pStyle w:val="ListParagraph"/>
        <w:numPr>
          <w:ilvl w:val="0"/>
          <w:numId w:val="11"/>
        </w:numPr>
        <w:rPr>
          <w:rFonts w:asciiTheme="minorHAnsi" w:hAnsiTheme="minorHAnsi" w:cstheme="minorHAnsi"/>
        </w:rPr>
      </w:pPr>
      <w:r w:rsidRPr="00FC7338">
        <w:rPr>
          <w:rFonts w:asciiTheme="minorHAnsi" w:hAnsiTheme="minorHAnsi" w:cstheme="minorHAnsi"/>
        </w:rPr>
        <w:t xml:space="preserve">AOCB </w:t>
      </w:r>
    </w:p>
    <w:p w14:paraId="6EB34C03" w14:textId="77777777" w:rsidR="008A69E8" w:rsidRPr="00B41B6E" w:rsidRDefault="008A69E8" w:rsidP="008A69E8">
      <w:pPr>
        <w:pStyle w:val="ListParagraph"/>
        <w:rPr>
          <w:rFonts w:asciiTheme="minorHAnsi" w:hAnsiTheme="minorHAnsi" w:cstheme="minorHAnsi"/>
        </w:rPr>
      </w:pPr>
      <w:r w:rsidRPr="00B41B6E">
        <w:rPr>
          <w:rFonts w:asciiTheme="minorHAnsi" w:hAnsiTheme="minorHAnsi" w:cstheme="minorHAnsi"/>
        </w:rPr>
        <w:t>Simon Hammond (DB)</w:t>
      </w:r>
    </w:p>
    <w:p w14:paraId="6F77EF5F" w14:textId="77777777" w:rsidR="008A69E8" w:rsidRPr="000174BC" w:rsidRDefault="008A69E8" w:rsidP="008A69E8">
      <w:pPr>
        <w:numPr>
          <w:ilvl w:val="0"/>
          <w:numId w:val="16"/>
        </w:numPr>
        <w:spacing w:after="0" w:line="240" w:lineRule="auto"/>
        <w:rPr>
          <w:rFonts w:asciiTheme="minorHAnsi" w:eastAsia="Times New Roman" w:hAnsiTheme="minorHAnsi" w:cstheme="minorHAnsi"/>
        </w:rPr>
      </w:pPr>
      <w:r w:rsidRPr="000174BC">
        <w:rPr>
          <w:rFonts w:asciiTheme="minorHAnsi" w:eastAsia="Times New Roman" w:hAnsiTheme="minorHAnsi" w:cstheme="minorHAnsi"/>
        </w:rPr>
        <w:t>joint remits to auditor in pre-litigation cases</w:t>
      </w:r>
    </w:p>
    <w:p w14:paraId="6726F915" w14:textId="77777777" w:rsidR="008A69E8" w:rsidRPr="000174BC" w:rsidRDefault="008A69E8" w:rsidP="008A69E8">
      <w:pPr>
        <w:numPr>
          <w:ilvl w:val="0"/>
          <w:numId w:val="16"/>
        </w:numPr>
        <w:spacing w:after="0" w:line="240" w:lineRule="auto"/>
        <w:rPr>
          <w:rFonts w:asciiTheme="minorHAnsi" w:eastAsia="Times New Roman" w:hAnsiTheme="minorHAnsi" w:cstheme="minorHAnsi"/>
        </w:rPr>
      </w:pPr>
      <w:r w:rsidRPr="000174BC">
        <w:rPr>
          <w:rFonts w:asciiTheme="minorHAnsi" w:eastAsia="Times New Roman" w:hAnsiTheme="minorHAnsi" w:cstheme="minorHAnsi"/>
        </w:rPr>
        <w:t>auditor and delays in taxations/reports</w:t>
      </w:r>
    </w:p>
    <w:p w14:paraId="5D2E9848" w14:textId="77777777" w:rsidR="008A69E8" w:rsidRDefault="008A69E8" w:rsidP="008A69E8">
      <w:pPr>
        <w:numPr>
          <w:ilvl w:val="0"/>
          <w:numId w:val="16"/>
        </w:numPr>
        <w:spacing w:after="0" w:line="240" w:lineRule="auto"/>
        <w:rPr>
          <w:rFonts w:asciiTheme="minorHAnsi" w:eastAsia="Times New Roman" w:hAnsiTheme="minorHAnsi" w:cstheme="minorHAnsi"/>
        </w:rPr>
      </w:pPr>
      <w:r w:rsidRPr="000174BC">
        <w:rPr>
          <w:rFonts w:asciiTheme="minorHAnsi" w:eastAsia="Times New Roman" w:hAnsiTheme="minorHAnsi" w:cstheme="minorHAnsi"/>
        </w:rPr>
        <w:t xml:space="preserve">interest of taxed expenses </w:t>
      </w:r>
    </w:p>
    <w:p w14:paraId="5F94F372" w14:textId="77777777" w:rsidR="008A69E8" w:rsidRDefault="008A69E8" w:rsidP="008A69E8">
      <w:pPr>
        <w:spacing w:after="0" w:line="240" w:lineRule="auto"/>
        <w:ind w:left="720"/>
        <w:rPr>
          <w:rFonts w:asciiTheme="minorHAnsi" w:eastAsia="Times New Roman" w:hAnsiTheme="minorHAnsi" w:cstheme="minorHAnsi"/>
        </w:rPr>
      </w:pPr>
    </w:p>
    <w:p w14:paraId="704C4ED4" w14:textId="77777777" w:rsidR="008A69E8" w:rsidRDefault="008A69E8" w:rsidP="008A69E8">
      <w:pPr>
        <w:spacing w:after="0" w:line="240" w:lineRule="auto"/>
        <w:ind w:left="720"/>
        <w:rPr>
          <w:rFonts w:asciiTheme="minorHAnsi" w:eastAsia="Times New Roman" w:hAnsiTheme="minorHAnsi" w:cstheme="minorHAnsi"/>
        </w:rPr>
      </w:pPr>
      <w:r>
        <w:rPr>
          <w:rFonts w:asciiTheme="minorHAnsi" w:eastAsia="Times New Roman" w:hAnsiTheme="minorHAnsi" w:cstheme="minorHAnsi"/>
        </w:rPr>
        <w:t>Garry Rendall</w:t>
      </w:r>
    </w:p>
    <w:p w14:paraId="3A7902DE" w14:textId="77777777" w:rsidR="008A69E8" w:rsidRDefault="008A69E8" w:rsidP="008A69E8">
      <w:pPr>
        <w:spacing w:after="0" w:line="240" w:lineRule="auto"/>
        <w:ind w:left="720"/>
        <w:rPr>
          <w:rFonts w:asciiTheme="minorHAnsi" w:eastAsia="Times New Roman" w:hAnsiTheme="minorHAnsi" w:cstheme="minorHAnsi"/>
        </w:rPr>
      </w:pPr>
    </w:p>
    <w:p w14:paraId="4F6FCF32" w14:textId="77777777" w:rsidR="008A69E8" w:rsidRPr="00877E47" w:rsidRDefault="008A69E8" w:rsidP="008A69E8">
      <w:pPr>
        <w:pStyle w:val="ListParagraph"/>
        <w:numPr>
          <w:ilvl w:val="0"/>
          <w:numId w:val="16"/>
        </w:num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Proposed new function for </w:t>
      </w:r>
      <w:proofErr w:type="spellStart"/>
      <w:r>
        <w:rPr>
          <w:rFonts w:asciiTheme="minorHAnsi" w:eastAsia="Times New Roman" w:hAnsiTheme="minorHAnsi" w:cstheme="minorHAnsi"/>
        </w:rPr>
        <w:t>sisted</w:t>
      </w:r>
      <w:proofErr w:type="spellEnd"/>
      <w:r>
        <w:rPr>
          <w:rFonts w:asciiTheme="minorHAnsi" w:eastAsia="Times New Roman" w:hAnsiTheme="minorHAnsi" w:cstheme="minorHAnsi"/>
        </w:rPr>
        <w:t xml:space="preserve"> actions</w:t>
      </w:r>
    </w:p>
    <w:p w14:paraId="0F6C951F" w14:textId="77777777" w:rsidR="008A69E8" w:rsidRPr="000174BC" w:rsidRDefault="008A69E8" w:rsidP="008A69E8">
      <w:pPr>
        <w:spacing w:after="0" w:line="240" w:lineRule="auto"/>
        <w:ind w:left="720"/>
        <w:rPr>
          <w:rFonts w:asciiTheme="minorHAnsi" w:eastAsia="Times New Roman" w:hAnsiTheme="minorHAnsi" w:cstheme="minorHAnsi"/>
        </w:rPr>
      </w:pPr>
    </w:p>
    <w:p w14:paraId="53A18593" w14:textId="77777777" w:rsidR="008A69E8" w:rsidRPr="00B41B6E" w:rsidRDefault="008A69E8" w:rsidP="008A69E8">
      <w:pPr>
        <w:pStyle w:val="ListParagraph"/>
        <w:numPr>
          <w:ilvl w:val="0"/>
          <w:numId w:val="11"/>
        </w:numPr>
        <w:rPr>
          <w:rFonts w:asciiTheme="minorHAnsi" w:hAnsiTheme="minorHAnsi" w:cstheme="minorHAnsi"/>
        </w:rPr>
      </w:pPr>
      <w:r w:rsidRPr="00B41B6E">
        <w:rPr>
          <w:rFonts w:asciiTheme="minorHAnsi" w:hAnsiTheme="minorHAnsi" w:cstheme="minorHAnsi"/>
        </w:rPr>
        <w:t>Date of next meeting</w:t>
      </w:r>
    </w:p>
    <w:p w14:paraId="768E44E5" w14:textId="77777777" w:rsidR="008A69E8" w:rsidRPr="000739D9" w:rsidRDefault="008A69E8" w:rsidP="008A69E8">
      <w:pPr>
        <w:rPr>
          <w:rFonts w:ascii="Arial" w:hAnsi="Arial" w:cs="Arial"/>
          <w:b/>
          <w:u w:val="single"/>
        </w:rPr>
      </w:pPr>
      <w:r w:rsidRPr="000739D9">
        <w:rPr>
          <w:rFonts w:ascii="Arial" w:hAnsi="Arial" w:cs="Arial"/>
          <w:b/>
          <w:u w:val="single"/>
        </w:rPr>
        <w:t>STATS 2023/24 v 2024/25</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A69E8" w14:paraId="4CC0E340" w14:textId="77777777" w:rsidTr="006B1669">
        <w:tc>
          <w:tcPr>
            <w:tcW w:w="1502" w:type="dxa"/>
            <w:tcBorders>
              <w:top w:val="single" w:sz="4" w:space="0" w:color="auto"/>
              <w:left w:val="single" w:sz="4" w:space="0" w:color="auto"/>
              <w:bottom w:val="single" w:sz="4" w:space="0" w:color="auto"/>
              <w:right w:val="single" w:sz="4" w:space="0" w:color="auto"/>
            </w:tcBorders>
          </w:tcPr>
          <w:p w14:paraId="4AF605FE" w14:textId="77777777" w:rsidR="008A69E8" w:rsidRPr="00F47515" w:rsidRDefault="008A69E8" w:rsidP="006B1669">
            <w:pPr>
              <w:pStyle w:val="ListParagraph"/>
              <w:spacing w:after="0" w:line="240" w:lineRule="auto"/>
              <w:ind w:left="360"/>
              <w:rPr>
                <w:rFonts w:asciiTheme="minorHAnsi" w:eastAsiaTheme="minorHAnsi" w:hAnsiTheme="minorHAnsi"/>
              </w:rPr>
            </w:pPr>
          </w:p>
        </w:tc>
        <w:tc>
          <w:tcPr>
            <w:tcW w:w="1502" w:type="dxa"/>
            <w:tcBorders>
              <w:top w:val="single" w:sz="4" w:space="0" w:color="auto"/>
              <w:left w:val="single" w:sz="4" w:space="0" w:color="auto"/>
              <w:bottom w:val="single" w:sz="4" w:space="0" w:color="auto"/>
              <w:right w:val="single" w:sz="4" w:space="0" w:color="auto"/>
            </w:tcBorders>
          </w:tcPr>
          <w:p w14:paraId="5B50C467" w14:textId="77777777" w:rsidR="008A69E8" w:rsidRDefault="008A69E8" w:rsidP="006B1669">
            <w:pPr>
              <w:spacing w:after="0" w:line="240" w:lineRule="auto"/>
              <w:rPr>
                <w:highlight w:val="yellow"/>
              </w:rPr>
            </w:pPr>
          </w:p>
        </w:tc>
        <w:tc>
          <w:tcPr>
            <w:tcW w:w="1503" w:type="dxa"/>
            <w:tcBorders>
              <w:top w:val="single" w:sz="4" w:space="0" w:color="auto"/>
              <w:left w:val="single" w:sz="4" w:space="0" w:color="auto"/>
              <w:bottom w:val="single" w:sz="4" w:space="0" w:color="auto"/>
              <w:right w:val="single" w:sz="4" w:space="0" w:color="auto"/>
            </w:tcBorders>
            <w:hideMark/>
          </w:tcPr>
          <w:p w14:paraId="448B892C" w14:textId="77777777" w:rsidR="008A69E8" w:rsidRDefault="008A69E8" w:rsidP="006B1669">
            <w:pPr>
              <w:spacing w:after="0" w:line="240" w:lineRule="auto"/>
              <w:rPr>
                <w:highlight w:val="yellow"/>
              </w:rPr>
            </w:pPr>
            <w:r>
              <w:rPr>
                <w:highlight w:val="yellow"/>
              </w:rPr>
              <w:t>May</w:t>
            </w:r>
          </w:p>
        </w:tc>
        <w:tc>
          <w:tcPr>
            <w:tcW w:w="1503" w:type="dxa"/>
            <w:tcBorders>
              <w:top w:val="single" w:sz="4" w:space="0" w:color="auto"/>
              <w:left w:val="single" w:sz="4" w:space="0" w:color="auto"/>
              <w:bottom w:val="single" w:sz="4" w:space="0" w:color="auto"/>
              <w:right w:val="single" w:sz="4" w:space="0" w:color="auto"/>
            </w:tcBorders>
            <w:hideMark/>
          </w:tcPr>
          <w:p w14:paraId="381A2A16" w14:textId="77777777" w:rsidR="008A69E8" w:rsidRDefault="008A69E8" w:rsidP="006B1669">
            <w:pPr>
              <w:spacing w:after="0" w:line="240" w:lineRule="auto"/>
              <w:rPr>
                <w:highlight w:val="yellow"/>
              </w:rPr>
            </w:pPr>
            <w:r>
              <w:rPr>
                <w:highlight w:val="yellow"/>
              </w:rPr>
              <w:t>June</w:t>
            </w:r>
          </w:p>
        </w:tc>
        <w:tc>
          <w:tcPr>
            <w:tcW w:w="1503" w:type="dxa"/>
            <w:tcBorders>
              <w:top w:val="single" w:sz="4" w:space="0" w:color="auto"/>
              <w:left w:val="single" w:sz="4" w:space="0" w:color="auto"/>
              <w:bottom w:val="single" w:sz="4" w:space="0" w:color="auto"/>
              <w:right w:val="single" w:sz="4" w:space="0" w:color="auto"/>
            </w:tcBorders>
            <w:hideMark/>
          </w:tcPr>
          <w:p w14:paraId="5ECD644F" w14:textId="77777777" w:rsidR="008A69E8" w:rsidRDefault="008A69E8" w:rsidP="006B1669">
            <w:pPr>
              <w:spacing w:after="0" w:line="240" w:lineRule="auto"/>
              <w:rPr>
                <w:highlight w:val="yellow"/>
              </w:rPr>
            </w:pPr>
            <w:r>
              <w:rPr>
                <w:highlight w:val="yellow"/>
              </w:rPr>
              <w:t>July</w:t>
            </w:r>
          </w:p>
        </w:tc>
        <w:tc>
          <w:tcPr>
            <w:tcW w:w="1503" w:type="dxa"/>
            <w:tcBorders>
              <w:top w:val="single" w:sz="4" w:space="0" w:color="auto"/>
              <w:left w:val="single" w:sz="4" w:space="0" w:color="auto"/>
              <w:bottom w:val="single" w:sz="4" w:space="0" w:color="auto"/>
              <w:right w:val="single" w:sz="4" w:space="0" w:color="auto"/>
            </w:tcBorders>
            <w:hideMark/>
          </w:tcPr>
          <w:p w14:paraId="088E0E22" w14:textId="77777777" w:rsidR="008A69E8" w:rsidRDefault="008A69E8" w:rsidP="006B1669">
            <w:pPr>
              <w:spacing w:after="0" w:line="240" w:lineRule="auto"/>
              <w:rPr>
                <w:highlight w:val="yellow"/>
              </w:rPr>
            </w:pPr>
            <w:r>
              <w:rPr>
                <w:highlight w:val="yellow"/>
              </w:rPr>
              <w:t>TOTAL</w:t>
            </w:r>
          </w:p>
        </w:tc>
      </w:tr>
      <w:tr w:rsidR="008A69E8" w14:paraId="1B9CF557" w14:textId="77777777" w:rsidTr="006B1669">
        <w:tc>
          <w:tcPr>
            <w:tcW w:w="1502" w:type="dxa"/>
            <w:tcBorders>
              <w:top w:val="single" w:sz="4" w:space="0" w:color="auto"/>
              <w:left w:val="single" w:sz="4" w:space="0" w:color="auto"/>
              <w:bottom w:val="single" w:sz="4" w:space="0" w:color="auto"/>
              <w:right w:val="single" w:sz="4" w:space="0" w:color="auto"/>
            </w:tcBorders>
          </w:tcPr>
          <w:p w14:paraId="1EDAF13C" w14:textId="77777777" w:rsidR="008A69E8" w:rsidRPr="001036A3" w:rsidRDefault="008A69E8" w:rsidP="006B1669">
            <w:pPr>
              <w:spacing w:after="0" w:line="240" w:lineRule="auto"/>
              <w:rPr>
                <w:color w:val="808080" w:themeColor="background1" w:themeShade="80"/>
                <w:highlight w:val="lightGray"/>
              </w:rPr>
            </w:pPr>
            <w:r w:rsidRPr="001036A3">
              <w:rPr>
                <w:color w:val="808080" w:themeColor="background1" w:themeShade="80"/>
                <w:highlight w:val="lightGray"/>
              </w:rPr>
              <w:t xml:space="preserve">Registration </w:t>
            </w:r>
            <w:r>
              <w:rPr>
                <w:color w:val="808080" w:themeColor="background1" w:themeShade="80"/>
                <w:highlight w:val="lightGray"/>
              </w:rPr>
              <w:t>2023/24</w:t>
            </w:r>
          </w:p>
        </w:tc>
        <w:tc>
          <w:tcPr>
            <w:tcW w:w="1502" w:type="dxa"/>
            <w:tcBorders>
              <w:top w:val="single" w:sz="4" w:space="0" w:color="auto"/>
              <w:left w:val="single" w:sz="4" w:space="0" w:color="auto"/>
              <w:bottom w:val="single" w:sz="4" w:space="0" w:color="auto"/>
              <w:right w:val="single" w:sz="4" w:space="0" w:color="auto"/>
            </w:tcBorders>
          </w:tcPr>
          <w:p w14:paraId="50653C40" w14:textId="77777777" w:rsidR="008A69E8" w:rsidRPr="001036A3" w:rsidRDefault="008A69E8" w:rsidP="006B1669">
            <w:pPr>
              <w:spacing w:after="0" w:line="240" w:lineRule="auto"/>
              <w:rPr>
                <w:color w:val="808080" w:themeColor="background1" w:themeShade="80"/>
              </w:rPr>
            </w:pPr>
          </w:p>
        </w:tc>
        <w:tc>
          <w:tcPr>
            <w:tcW w:w="1503" w:type="dxa"/>
            <w:tcBorders>
              <w:top w:val="single" w:sz="4" w:space="0" w:color="auto"/>
              <w:left w:val="single" w:sz="4" w:space="0" w:color="auto"/>
              <w:bottom w:val="single" w:sz="4" w:space="0" w:color="auto"/>
              <w:right w:val="single" w:sz="4" w:space="0" w:color="auto"/>
            </w:tcBorders>
          </w:tcPr>
          <w:p w14:paraId="56C53898" w14:textId="77777777" w:rsidR="008A69E8" w:rsidRPr="001036A3" w:rsidRDefault="008A69E8" w:rsidP="006B1669">
            <w:pPr>
              <w:spacing w:after="0" w:line="240" w:lineRule="auto"/>
              <w:rPr>
                <w:color w:val="808080" w:themeColor="background1" w:themeShade="80"/>
              </w:rPr>
            </w:pPr>
            <w:r>
              <w:rPr>
                <w:color w:val="808080" w:themeColor="background1" w:themeShade="80"/>
              </w:rPr>
              <w:t>563</w:t>
            </w:r>
          </w:p>
        </w:tc>
        <w:tc>
          <w:tcPr>
            <w:tcW w:w="1503" w:type="dxa"/>
            <w:tcBorders>
              <w:top w:val="single" w:sz="4" w:space="0" w:color="auto"/>
              <w:left w:val="single" w:sz="4" w:space="0" w:color="auto"/>
              <w:bottom w:val="single" w:sz="4" w:space="0" w:color="auto"/>
              <w:right w:val="single" w:sz="4" w:space="0" w:color="auto"/>
            </w:tcBorders>
          </w:tcPr>
          <w:p w14:paraId="6718F4C9" w14:textId="77777777" w:rsidR="008A69E8" w:rsidRPr="001036A3" w:rsidRDefault="008A69E8" w:rsidP="006B1669">
            <w:pPr>
              <w:spacing w:after="0" w:line="240" w:lineRule="auto"/>
              <w:rPr>
                <w:color w:val="808080" w:themeColor="background1" w:themeShade="80"/>
              </w:rPr>
            </w:pPr>
            <w:r>
              <w:rPr>
                <w:color w:val="808080" w:themeColor="background1" w:themeShade="80"/>
              </w:rPr>
              <w:t>513</w:t>
            </w:r>
          </w:p>
        </w:tc>
        <w:tc>
          <w:tcPr>
            <w:tcW w:w="1503" w:type="dxa"/>
            <w:tcBorders>
              <w:top w:val="single" w:sz="4" w:space="0" w:color="auto"/>
              <w:left w:val="single" w:sz="4" w:space="0" w:color="auto"/>
              <w:bottom w:val="single" w:sz="4" w:space="0" w:color="auto"/>
              <w:right w:val="single" w:sz="4" w:space="0" w:color="auto"/>
            </w:tcBorders>
          </w:tcPr>
          <w:p w14:paraId="4373AD7E" w14:textId="77777777" w:rsidR="008A69E8" w:rsidRPr="001036A3" w:rsidRDefault="008A69E8" w:rsidP="006B1669">
            <w:pPr>
              <w:spacing w:after="0" w:line="240" w:lineRule="auto"/>
              <w:rPr>
                <w:color w:val="808080" w:themeColor="background1" w:themeShade="80"/>
              </w:rPr>
            </w:pPr>
            <w:r>
              <w:rPr>
                <w:color w:val="808080" w:themeColor="background1" w:themeShade="80"/>
              </w:rPr>
              <w:t>633</w:t>
            </w:r>
          </w:p>
        </w:tc>
        <w:tc>
          <w:tcPr>
            <w:tcW w:w="1503" w:type="dxa"/>
            <w:tcBorders>
              <w:top w:val="single" w:sz="4" w:space="0" w:color="auto"/>
              <w:left w:val="single" w:sz="4" w:space="0" w:color="auto"/>
              <w:bottom w:val="single" w:sz="4" w:space="0" w:color="auto"/>
              <w:right w:val="single" w:sz="4" w:space="0" w:color="auto"/>
            </w:tcBorders>
          </w:tcPr>
          <w:p w14:paraId="47D398E2" w14:textId="77777777" w:rsidR="008A69E8" w:rsidRPr="001036A3" w:rsidRDefault="008A69E8" w:rsidP="006B1669">
            <w:pPr>
              <w:spacing w:after="0" w:line="240" w:lineRule="auto"/>
              <w:rPr>
                <w:color w:val="808080" w:themeColor="background1" w:themeShade="80"/>
              </w:rPr>
            </w:pPr>
            <w:r>
              <w:rPr>
                <w:color w:val="808080" w:themeColor="background1" w:themeShade="80"/>
              </w:rPr>
              <w:t>1709</w:t>
            </w:r>
          </w:p>
        </w:tc>
      </w:tr>
      <w:tr w:rsidR="008A69E8" w14:paraId="4064B502" w14:textId="77777777" w:rsidTr="006B1669">
        <w:tc>
          <w:tcPr>
            <w:tcW w:w="1502" w:type="dxa"/>
            <w:tcBorders>
              <w:top w:val="single" w:sz="4" w:space="0" w:color="auto"/>
              <w:left w:val="single" w:sz="4" w:space="0" w:color="auto"/>
              <w:bottom w:val="single" w:sz="4" w:space="0" w:color="auto"/>
              <w:right w:val="single" w:sz="4" w:space="0" w:color="auto"/>
            </w:tcBorders>
            <w:hideMark/>
          </w:tcPr>
          <w:p w14:paraId="6F7CB8E9" w14:textId="77777777" w:rsidR="008A69E8" w:rsidRPr="00CD3580" w:rsidRDefault="008A69E8" w:rsidP="006B1669">
            <w:pPr>
              <w:spacing w:after="0" w:line="240" w:lineRule="auto"/>
              <w:rPr>
                <w:b/>
                <w:highlight w:val="lightGray"/>
              </w:rPr>
            </w:pPr>
            <w:r w:rsidRPr="00CD3580">
              <w:rPr>
                <w:b/>
                <w:highlight w:val="lightGray"/>
              </w:rPr>
              <w:t xml:space="preserve">Registration </w:t>
            </w:r>
            <w:r>
              <w:rPr>
                <w:b/>
                <w:highlight w:val="lightGray"/>
              </w:rPr>
              <w:t>2024/25</w:t>
            </w:r>
          </w:p>
        </w:tc>
        <w:tc>
          <w:tcPr>
            <w:tcW w:w="1502" w:type="dxa"/>
            <w:tcBorders>
              <w:top w:val="single" w:sz="4" w:space="0" w:color="auto"/>
              <w:left w:val="single" w:sz="4" w:space="0" w:color="auto"/>
              <w:bottom w:val="single" w:sz="4" w:space="0" w:color="auto"/>
              <w:right w:val="single" w:sz="4" w:space="0" w:color="auto"/>
            </w:tcBorders>
          </w:tcPr>
          <w:p w14:paraId="1ECEA63A"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hideMark/>
          </w:tcPr>
          <w:p w14:paraId="78CBC1FA" w14:textId="77777777" w:rsidR="008A69E8" w:rsidRPr="00CD3580" w:rsidRDefault="008A69E8" w:rsidP="006B1669">
            <w:pPr>
              <w:spacing w:after="0" w:line="240" w:lineRule="auto"/>
              <w:rPr>
                <w:b/>
              </w:rPr>
            </w:pPr>
            <w:r>
              <w:rPr>
                <w:b/>
              </w:rPr>
              <w:t>754</w:t>
            </w:r>
          </w:p>
        </w:tc>
        <w:tc>
          <w:tcPr>
            <w:tcW w:w="1503" w:type="dxa"/>
            <w:tcBorders>
              <w:top w:val="single" w:sz="4" w:space="0" w:color="auto"/>
              <w:left w:val="single" w:sz="4" w:space="0" w:color="auto"/>
              <w:bottom w:val="single" w:sz="4" w:space="0" w:color="auto"/>
              <w:right w:val="single" w:sz="4" w:space="0" w:color="auto"/>
            </w:tcBorders>
            <w:hideMark/>
          </w:tcPr>
          <w:p w14:paraId="3BDD9BE4" w14:textId="77777777" w:rsidR="008A69E8" w:rsidRPr="00CD3580" w:rsidRDefault="008A69E8" w:rsidP="006B1669">
            <w:pPr>
              <w:spacing w:after="0" w:line="240" w:lineRule="auto"/>
              <w:rPr>
                <w:b/>
              </w:rPr>
            </w:pPr>
            <w:r>
              <w:rPr>
                <w:b/>
              </w:rPr>
              <w:t>650</w:t>
            </w:r>
          </w:p>
        </w:tc>
        <w:tc>
          <w:tcPr>
            <w:tcW w:w="1503" w:type="dxa"/>
            <w:tcBorders>
              <w:top w:val="single" w:sz="4" w:space="0" w:color="auto"/>
              <w:left w:val="single" w:sz="4" w:space="0" w:color="auto"/>
              <w:bottom w:val="single" w:sz="4" w:space="0" w:color="auto"/>
              <w:right w:val="single" w:sz="4" w:space="0" w:color="auto"/>
            </w:tcBorders>
            <w:hideMark/>
          </w:tcPr>
          <w:p w14:paraId="3FB24E46" w14:textId="77777777" w:rsidR="008A69E8" w:rsidRPr="00CD3580" w:rsidRDefault="008A69E8" w:rsidP="006B1669">
            <w:pPr>
              <w:spacing w:after="0" w:line="240" w:lineRule="auto"/>
              <w:rPr>
                <w:b/>
              </w:rPr>
            </w:pPr>
            <w:r>
              <w:rPr>
                <w:b/>
              </w:rPr>
              <w:t>705</w:t>
            </w:r>
          </w:p>
        </w:tc>
        <w:tc>
          <w:tcPr>
            <w:tcW w:w="1503" w:type="dxa"/>
            <w:tcBorders>
              <w:top w:val="single" w:sz="4" w:space="0" w:color="auto"/>
              <w:left w:val="single" w:sz="4" w:space="0" w:color="auto"/>
              <w:bottom w:val="single" w:sz="4" w:space="0" w:color="auto"/>
              <w:right w:val="single" w:sz="4" w:space="0" w:color="auto"/>
            </w:tcBorders>
            <w:hideMark/>
          </w:tcPr>
          <w:p w14:paraId="3671A21B" w14:textId="77777777" w:rsidR="008A69E8" w:rsidRPr="00CD3580" w:rsidRDefault="008A69E8" w:rsidP="006B1669">
            <w:pPr>
              <w:spacing w:after="0" w:line="240" w:lineRule="auto"/>
              <w:rPr>
                <w:b/>
              </w:rPr>
            </w:pPr>
            <w:r>
              <w:rPr>
                <w:b/>
              </w:rPr>
              <w:t>2109</w:t>
            </w:r>
          </w:p>
        </w:tc>
      </w:tr>
      <w:tr w:rsidR="008A69E8" w14:paraId="06470C51" w14:textId="77777777" w:rsidTr="006B1669">
        <w:trPr>
          <w:trHeight w:val="657"/>
        </w:trPr>
        <w:tc>
          <w:tcPr>
            <w:tcW w:w="1502" w:type="dxa"/>
            <w:tcBorders>
              <w:top w:val="single" w:sz="4" w:space="0" w:color="auto"/>
              <w:left w:val="single" w:sz="4" w:space="0" w:color="auto"/>
              <w:bottom w:val="single" w:sz="4" w:space="0" w:color="auto"/>
              <w:right w:val="single" w:sz="4" w:space="0" w:color="auto"/>
            </w:tcBorders>
          </w:tcPr>
          <w:p w14:paraId="7280E757" w14:textId="77777777" w:rsidR="008A69E8" w:rsidRPr="001036A3" w:rsidRDefault="008A69E8" w:rsidP="006B1669">
            <w:pPr>
              <w:spacing w:after="0" w:line="240" w:lineRule="auto"/>
              <w:rPr>
                <w:color w:val="808080" w:themeColor="background1" w:themeShade="80"/>
                <w:highlight w:val="lightGray"/>
              </w:rPr>
            </w:pPr>
            <w:r w:rsidRPr="001036A3">
              <w:rPr>
                <w:color w:val="808080" w:themeColor="background1" w:themeShade="80"/>
                <w:highlight w:val="lightGray"/>
              </w:rPr>
              <w:t>Motions lodged 2023</w:t>
            </w:r>
            <w:r>
              <w:rPr>
                <w:color w:val="808080" w:themeColor="background1" w:themeShade="80"/>
                <w:highlight w:val="lightGray"/>
              </w:rPr>
              <w:t>/24</w:t>
            </w:r>
          </w:p>
        </w:tc>
        <w:tc>
          <w:tcPr>
            <w:tcW w:w="1502" w:type="dxa"/>
            <w:tcBorders>
              <w:top w:val="single" w:sz="4" w:space="0" w:color="auto"/>
              <w:left w:val="single" w:sz="4" w:space="0" w:color="auto"/>
              <w:bottom w:val="single" w:sz="4" w:space="0" w:color="auto"/>
              <w:right w:val="single" w:sz="4" w:space="0" w:color="auto"/>
            </w:tcBorders>
          </w:tcPr>
          <w:p w14:paraId="5637D7BC" w14:textId="77777777" w:rsidR="008A69E8" w:rsidRPr="001036A3" w:rsidRDefault="008A69E8" w:rsidP="006B1669">
            <w:pPr>
              <w:spacing w:after="0" w:line="240" w:lineRule="auto"/>
              <w:rPr>
                <w:color w:val="808080" w:themeColor="background1" w:themeShade="80"/>
              </w:rPr>
            </w:pPr>
          </w:p>
        </w:tc>
        <w:tc>
          <w:tcPr>
            <w:tcW w:w="1503" w:type="dxa"/>
            <w:tcBorders>
              <w:top w:val="single" w:sz="4" w:space="0" w:color="auto"/>
              <w:left w:val="single" w:sz="4" w:space="0" w:color="auto"/>
              <w:bottom w:val="single" w:sz="4" w:space="0" w:color="auto"/>
              <w:right w:val="single" w:sz="4" w:space="0" w:color="auto"/>
            </w:tcBorders>
          </w:tcPr>
          <w:p w14:paraId="375C2D20" w14:textId="77777777" w:rsidR="008A69E8" w:rsidRPr="001036A3" w:rsidRDefault="008A69E8" w:rsidP="006B1669">
            <w:pPr>
              <w:spacing w:after="0" w:line="240" w:lineRule="auto"/>
              <w:rPr>
                <w:color w:val="808080" w:themeColor="background1" w:themeShade="80"/>
              </w:rPr>
            </w:pPr>
            <w:r>
              <w:rPr>
                <w:color w:val="808080" w:themeColor="background1" w:themeShade="80"/>
              </w:rPr>
              <w:t>1661</w:t>
            </w:r>
          </w:p>
        </w:tc>
        <w:tc>
          <w:tcPr>
            <w:tcW w:w="1503" w:type="dxa"/>
            <w:tcBorders>
              <w:top w:val="single" w:sz="4" w:space="0" w:color="auto"/>
              <w:left w:val="single" w:sz="4" w:space="0" w:color="auto"/>
              <w:bottom w:val="single" w:sz="4" w:space="0" w:color="auto"/>
              <w:right w:val="single" w:sz="4" w:space="0" w:color="auto"/>
            </w:tcBorders>
          </w:tcPr>
          <w:p w14:paraId="663BF8B1" w14:textId="77777777" w:rsidR="008A69E8" w:rsidRPr="001036A3" w:rsidRDefault="008A69E8" w:rsidP="006B1669">
            <w:pPr>
              <w:spacing w:after="0" w:line="240" w:lineRule="auto"/>
              <w:rPr>
                <w:color w:val="808080" w:themeColor="background1" w:themeShade="80"/>
              </w:rPr>
            </w:pPr>
            <w:r>
              <w:rPr>
                <w:color w:val="808080" w:themeColor="background1" w:themeShade="80"/>
              </w:rPr>
              <w:t>1730</w:t>
            </w:r>
          </w:p>
        </w:tc>
        <w:tc>
          <w:tcPr>
            <w:tcW w:w="1503" w:type="dxa"/>
            <w:tcBorders>
              <w:top w:val="single" w:sz="4" w:space="0" w:color="auto"/>
              <w:left w:val="single" w:sz="4" w:space="0" w:color="auto"/>
              <w:bottom w:val="single" w:sz="4" w:space="0" w:color="auto"/>
              <w:right w:val="single" w:sz="4" w:space="0" w:color="auto"/>
            </w:tcBorders>
          </w:tcPr>
          <w:p w14:paraId="25C096DD" w14:textId="77777777" w:rsidR="008A69E8" w:rsidRPr="001036A3" w:rsidRDefault="008A69E8" w:rsidP="006B1669">
            <w:pPr>
              <w:spacing w:after="0" w:line="240" w:lineRule="auto"/>
              <w:rPr>
                <w:color w:val="808080" w:themeColor="background1" w:themeShade="80"/>
              </w:rPr>
            </w:pPr>
            <w:r>
              <w:rPr>
                <w:color w:val="808080" w:themeColor="background1" w:themeShade="80"/>
              </w:rPr>
              <w:t>1742</w:t>
            </w:r>
          </w:p>
        </w:tc>
        <w:tc>
          <w:tcPr>
            <w:tcW w:w="1503" w:type="dxa"/>
            <w:tcBorders>
              <w:top w:val="single" w:sz="4" w:space="0" w:color="auto"/>
              <w:left w:val="single" w:sz="4" w:space="0" w:color="auto"/>
              <w:bottom w:val="single" w:sz="4" w:space="0" w:color="auto"/>
              <w:right w:val="single" w:sz="4" w:space="0" w:color="auto"/>
            </w:tcBorders>
          </w:tcPr>
          <w:p w14:paraId="686859B9" w14:textId="77777777" w:rsidR="008A69E8" w:rsidRPr="001036A3" w:rsidRDefault="008A69E8" w:rsidP="006B1669">
            <w:pPr>
              <w:spacing w:after="0" w:line="240" w:lineRule="auto"/>
              <w:rPr>
                <w:color w:val="808080" w:themeColor="background1" w:themeShade="80"/>
              </w:rPr>
            </w:pPr>
            <w:r>
              <w:rPr>
                <w:color w:val="808080" w:themeColor="background1" w:themeShade="80"/>
              </w:rPr>
              <w:t>5113</w:t>
            </w:r>
          </w:p>
        </w:tc>
      </w:tr>
      <w:tr w:rsidR="008A69E8" w14:paraId="33426466" w14:textId="77777777" w:rsidTr="006B1669">
        <w:trPr>
          <w:trHeight w:val="657"/>
        </w:trPr>
        <w:tc>
          <w:tcPr>
            <w:tcW w:w="1502" w:type="dxa"/>
            <w:tcBorders>
              <w:top w:val="single" w:sz="4" w:space="0" w:color="auto"/>
              <w:left w:val="single" w:sz="4" w:space="0" w:color="auto"/>
              <w:bottom w:val="single" w:sz="4" w:space="0" w:color="auto"/>
              <w:right w:val="single" w:sz="4" w:space="0" w:color="auto"/>
            </w:tcBorders>
            <w:hideMark/>
          </w:tcPr>
          <w:p w14:paraId="6EB0276F" w14:textId="77777777" w:rsidR="008A69E8" w:rsidRPr="00CD3580" w:rsidRDefault="008A69E8" w:rsidP="006B1669">
            <w:pPr>
              <w:spacing w:after="0" w:line="240" w:lineRule="auto"/>
              <w:rPr>
                <w:b/>
                <w:highlight w:val="lightGray"/>
              </w:rPr>
            </w:pPr>
            <w:r w:rsidRPr="00CD3580">
              <w:rPr>
                <w:b/>
                <w:highlight w:val="lightGray"/>
              </w:rPr>
              <w:t>Motions lodged 2024</w:t>
            </w:r>
            <w:r>
              <w:rPr>
                <w:b/>
                <w:highlight w:val="lightGray"/>
              </w:rPr>
              <w:t>/25</w:t>
            </w:r>
          </w:p>
        </w:tc>
        <w:tc>
          <w:tcPr>
            <w:tcW w:w="1502" w:type="dxa"/>
            <w:tcBorders>
              <w:top w:val="single" w:sz="4" w:space="0" w:color="auto"/>
              <w:left w:val="single" w:sz="4" w:space="0" w:color="auto"/>
              <w:bottom w:val="single" w:sz="4" w:space="0" w:color="auto"/>
              <w:right w:val="single" w:sz="4" w:space="0" w:color="auto"/>
            </w:tcBorders>
          </w:tcPr>
          <w:p w14:paraId="76E5CD60"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hideMark/>
          </w:tcPr>
          <w:p w14:paraId="6904C60C" w14:textId="77777777" w:rsidR="008A69E8" w:rsidRPr="00CD3580" w:rsidRDefault="008A69E8" w:rsidP="006B1669">
            <w:pPr>
              <w:spacing w:after="0" w:line="240" w:lineRule="auto"/>
              <w:rPr>
                <w:b/>
              </w:rPr>
            </w:pPr>
            <w:r>
              <w:rPr>
                <w:b/>
              </w:rPr>
              <w:t>2108</w:t>
            </w:r>
          </w:p>
          <w:p w14:paraId="772EA308"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hideMark/>
          </w:tcPr>
          <w:p w14:paraId="53316098" w14:textId="77777777" w:rsidR="008A69E8" w:rsidRPr="00CD3580" w:rsidRDefault="008A69E8" w:rsidP="006B1669">
            <w:pPr>
              <w:spacing w:after="0" w:line="240" w:lineRule="auto"/>
              <w:rPr>
                <w:b/>
              </w:rPr>
            </w:pPr>
            <w:r>
              <w:rPr>
                <w:b/>
              </w:rPr>
              <w:t>2041</w:t>
            </w:r>
          </w:p>
        </w:tc>
        <w:tc>
          <w:tcPr>
            <w:tcW w:w="1503" w:type="dxa"/>
            <w:tcBorders>
              <w:top w:val="single" w:sz="4" w:space="0" w:color="auto"/>
              <w:left w:val="single" w:sz="4" w:space="0" w:color="auto"/>
              <w:bottom w:val="single" w:sz="4" w:space="0" w:color="auto"/>
              <w:right w:val="single" w:sz="4" w:space="0" w:color="auto"/>
            </w:tcBorders>
            <w:hideMark/>
          </w:tcPr>
          <w:p w14:paraId="28537645" w14:textId="77777777" w:rsidR="008A69E8" w:rsidRPr="00CD3580" w:rsidRDefault="008A69E8" w:rsidP="006B1669">
            <w:pPr>
              <w:spacing w:after="0" w:line="240" w:lineRule="auto"/>
              <w:rPr>
                <w:b/>
              </w:rPr>
            </w:pPr>
            <w:r>
              <w:rPr>
                <w:b/>
              </w:rPr>
              <w:t>1864</w:t>
            </w:r>
          </w:p>
        </w:tc>
        <w:tc>
          <w:tcPr>
            <w:tcW w:w="1503" w:type="dxa"/>
            <w:tcBorders>
              <w:top w:val="single" w:sz="4" w:space="0" w:color="auto"/>
              <w:left w:val="single" w:sz="4" w:space="0" w:color="auto"/>
              <w:bottom w:val="single" w:sz="4" w:space="0" w:color="auto"/>
              <w:right w:val="single" w:sz="4" w:space="0" w:color="auto"/>
            </w:tcBorders>
            <w:hideMark/>
          </w:tcPr>
          <w:p w14:paraId="24ED00BF" w14:textId="77777777" w:rsidR="008A69E8" w:rsidRPr="00CD3580" w:rsidRDefault="008A69E8" w:rsidP="006B1669">
            <w:pPr>
              <w:spacing w:after="0" w:line="240" w:lineRule="auto"/>
              <w:rPr>
                <w:b/>
              </w:rPr>
            </w:pPr>
            <w:r>
              <w:rPr>
                <w:b/>
              </w:rPr>
              <w:t>6013</w:t>
            </w:r>
          </w:p>
        </w:tc>
      </w:tr>
      <w:tr w:rsidR="008A69E8" w14:paraId="7C5FDCF1" w14:textId="77777777" w:rsidTr="006B1669">
        <w:tc>
          <w:tcPr>
            <w:tcW w:w="1502" w:type="dxa"/>
            <w:tcBorders>
              <w:top w:val="single" w:sz="4" w:space="0" w:color="auto"/>
              <w:left w:val="single" w:sz="4" w:space="0" w:color="auto"/>
              <w:bottom w:val="single" w:sz="4" w:space="0" w:color="auto"/>
              <w:right w:val="single" w:sz="4" w:space="0" w:color="auto"/>
            </w:tcBorders>
          </w:tcPr>
          <w:p w14:paraId="15125BB3" w14:textId="77777777" w:rsidR="008A69E8" w:rsidRPr="001036A3" w:rsidRDefault="008A69E8" w:rsidP="006B1669">
            <w:pPr>
              <w:spacing w:after="0" w:line="240" w:lineRule="auto"/>
              <w:rPr>
                <w:color w:val="808080" w:themeColor="background1" w:themeShade="80"/>
                <w:highlight w:val="lightGray"/>
              </w:rPr>
            </w:pPr>
            <w:r w:rsidRPr="001036A3">
              <w:rPr>
                <w:color w:val="808080" w:themeColor="background1" w:themeShade="80"/>
                <w:highlight w:val="lightGray"/>
              </w:rPr>
              <w:t>Opposed motions 2023</w:t>
            </w:r>
            <w:r>
              <w:rPr>
                <w:color w:val="808080" w:themeColor="background1" w:themeShade="80"/>
                <w:highlight w:val="lightGray"/>
              </w:rPr>
              <w:t>/24</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48FCE" w14:textId="77777777" w:rsidR="008A69E8" w:rsidRPr="001036A3" w:rsidRDefault="008A69E8" w:rsidP="006B1669">
            <w:pPr>
              <w:spacing w:after="0" w:line="240" w:lineRule="auto"/>
              <w:rPr>
                <w:color w:val="808080" w:themeColor="background1" w:themeShade="80"/>
              </w:rPr>
            </w:pP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1DD15D" w14:textId="77777777" w:rsidR="008A69E8" w:rsidRPr="001036A3" w:rsidRDefault="008A69E8" w:rsidP="006B1669">
            <w:pPr>
              <w:spacing w:after="0" w:line="240" w:lineRule="auto"/>
              <w:rPr>
                <w:color w:val="808080" w:themeColor="background1" w:themeShade="80"/>
              </w:rPr>
            </w:pPr>
            <w:r>
              <w:rPr>
                <w:color w:val="808080" w:themeColor="background1" w:themeShade="80"/>
              </w:rPr>
              <w:t>100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C9E" w14:textId="77777777" w:rsidR="008A69E8" w:rsidRPr="001036A3" w:rsidRDefault="008A69E8" w:rsidP="006B1669">
            <w:pPr>
              <w:spacing w:after="0" w:line="240" w:lineRule="auto"/>
              <w:rPr>
                <w:color w:val="808080" w:themeColor="background1" w:themeShade="80"/>
              </w:rPr>
            </w:pPr>
            <w:r>
              <w:rPr>
                <w:color w:val="808080" w:themeColor="background1" w:themeShade="80"/>
              </w:rPr>
              <w:t>79</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51DF74" w14:textId="77777777" w:rsidR="008A69E8" w:rsidRPr="001036A3" w:rsidRDefault="008A69E8" w:rsidP="006B1669">
            <w:pPr>
              <w:spacing w:after="0" w:line="240" w:lineRule="auto"/>
              <w:rPr>
                <w:color w:val="808080" w:themeColor="background1" w:themeShade="80"/>
              </w:rPr>
            </w:pPr>
            <w:r>
              <w:rPr>
                <w:color w:val="808080" w:themeColor="background1" w:themeShade="80"/>
              </w:rPr>
              <w:t>88</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16F627C1" w14:textId="77777777" w:rsidR="008A69E8" w:rsidRPr="001036A3" w:rsidRDefault="008A69E8" w:rsidP="006B1669">
            <w:pPr>
              <w:rPr>
                <w:color w:val="808080" w:themeColor="background1" w:themeShade="80"/>
              </w:rPr>
            </w:pPr>
            <w:r>
              <w:rPr>
                <w:color w:val="808080" w:themeColor="background1" w:themeShade="80"/>
              </w:rPr>
              <w:t>267</w:t>
            </w:r>
          </w:p>
        </w:tc>
      </w:tr>
      <w:tr w:rsidR="008A69E8" w14:paraId="363725DC" w14:textId="77777777" w:rsidTr="006B1669">
        <w:tc>
          <w:tcPr>
            <w:tcW w:w="1502" w:type="dxa"/>
            <w:tcBorders>
              <w:top w:val="single" w:sz="4" w:space="0" w:color="auto"/>
              <w:left w:val="single" w:sz="4" w:space="0" w:color="auto"/>
              <w:bottom w:val="single" w:sz="4" w:space="0" w:color="auto"/>
              <w:right w:val="single" w:sz="4" w:space="0" w:color="auto"/>
            </w:tcBorders>
            <w:hideMark/>
          </w:tcPr>
          <w:p w14:paraId="04AC14D9" w14:textId="77777777" w:rsidR="008A69E8" w:rsidRPr="00CD3580" w:rsidRDefault="008A69E8" w:rsidP="006B1669">
            <w:pPr>
              <w:spacing w:after="0" w:line="240" w:lineRule="auto"/>
              <w:rPr>
                <w:b/>
                <w:highlight w:val="lightGray"/>
              </w:rPr>
            </w:pPr>
            <w:r w:rsidRPr="00CD3580">
              <w:rPr>
                <w:b/>
                <w:highlight w:val="lightGray"/>
              </w:rPr>
              <w:t>Opposed motions 2024</w:t>
            </w:r>
            <w:r>
              <w:rPr>
                <w:b/>
                <w:highlight w:val="lightGray"/>
              </w:rPr>
              <w:t>/25</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A86FB8"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2CA19" w14:textId="77777777" w:rsidR="008A69E8" w:rsidRPr="00CD3580" w:rsidRDefault="008A69E8" w:rsidP="006B1669">
            <w:pPr>
              <w:spacing w:after="0" w:line="240" w:lineRule="auto"/>
              <w:rPr>
                <w:b/>
              </w:rPr>
            </w:pPr>
            <w:r>
              <w:rPr>
                <w:b/>
              </w:rPr>
              <w:t>110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FFC45" w14:textId="77777777" w:rsidR="008A69E8" w:rsidRPr="00CD3580" w:rsidRDefault="008A69E8" w:rsidP="006B1669">
            <w:pPr>
              <w:spacing w:after="0" w:line="240" w:lineRule="auto"/>
              <w:rPr>
                <w:b/>
              </w:rPr>
            </w:pPr>
            <w:r>
              <w:rPr>
                <w:b/>
              </w:rPr>
              <w:t>112</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DBF14" w14:textId="77777777" w:rsidR="008A69E8" w:rsidRPr="00CD3580" w:rsidRDefault="008A69E8" w:rsidP="006B1669">
            <w:pPr>
              <w:spacing w:after="0" w:line="240" w:lineRule="auto"/>
              <w:rPr>
                <w:b/>
              </w:rPr>
            </w:pPr>
            <w:r>
              <w:rPr>
                <w:b/>
              </w:rPr>
              <w:t>136</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83E35" w14:textId="77777777" w:rsidR="008A69E8" w:rsidRPr="00CD3580" w:rsidRDefault="008A69E8" w:rsidP="006B1669">
            <w:pPr>
              <w:rPr>
                <w:b/>
              </w:rPr>
            </w:pPr>
            <w:r>
              <w:rPr>
                <w:b/>
              </w:rPr>
              <w:t>358</w:t>
            </w:r>
          </w:p>
        </w:tc>
      </w:tr>
    </w:tbl>
    <w:p w14:paraId="7CB44202" w14:textId="77777777" w:rsidR="008A69E8" w:rsidRDefault="008A69E8" w:rsidP="008A69E8">
      <w:pPr>
        <w:rPr>
          <w:rFonts w:asciiTheme="minorHAnsi" w:hAnsiTheme="minorHAnsi" w:cstheme="minorHAnsi"/>
        </w:rPr>
      </w:pPr>
    </w:p>
    <w:p w14:paraId="2A5545CE" w14:textId="77777777" w:rsidR="008A69E8" w:rsidRPr="000739D9" w:rsidRDefault="008A69E8" w:rsidP="008A69E8">
      <w:pPr>
        <w:rPr>
          <w:rFonts w:asciiTheme="minorHAnsi" w:hAnsiTheme="minorHAnsi" w:cstheme="minorBidi"/>
          <w:b/>
        </w:rPr>
      </w:pPr>
      <w:r w:rsidRPr="000739D9">
        <w:rPr>
          <w:rFonts w:asciiTheme="minorHAnsi" w:hAnsiTheme="minorHAnsi" w:cstheme="minorBidi"/>
          <w:b/>
        </w:rPr>
        <w:t>2024/25 proof overview</w:t>
      </w:r>
    </w:p>
    <w:tbl>
      <w:tblPr>
        <w:tblStyle w:val="TableGrid"/>
        <w:tblW w:w="0" w:type="auto"/>
        <w:tblLook w:val="04A0" w:firstRow="1" w:lastRow="0" w:firstColumn="1" w:lastColumn="0" w:noHBand="0" w:noVBand="1"/>
      </w:tblPr>
      <w:tblGrid>
        <w:gridCol w:w="2463"/>
        <w:gridCol w:w="1097"/>
        <w:gridCol w:w="1704"/>
        <w:gridCol w:w="1390"/>
        <w:gridCol w:w="1375"/>
      </w:tblGrid>
      <w:tr w:rsidR="008A69E8" w14:paraId="6337132B" w14:textId="77777777" w:rsidTr="006B1669">
        <w:tc>
          <w:tcPr>
            <w:tcW w:w="2463" w:type="dxa"/>
          </w:tcPr>
          <w:p w14:paraId="2463CC13" w14:textId="77777777" w:rsidR="008A69E8" w:rsidRDefault="008A69E8" w:rsidP="006B1669">
            <w:pPr>
              <w:rPr>
                <w:rFonts w:ascii="Arial" w:hAnsi="Arial" w:cs="Arial"/>
              </w:rPr>
            </w:pPr>
          </w:p>
        </w:tc>
        <w:tc>
          <w:tcPr>
            <w:tcW w:w="1097" w:type="dxa"/>
          </w:tcPr>
          <w:p w14:paraId="2398BF62" w14:textId="77777777" w:rsidR="008A69E8" w:rsidRDefault="008A69E8" w:rsidP="006B1669">
            <w:pPr>
              <w:rPr>
                <w:rFonts w:ascii="Arial" w:hAnsi="Arial" w:cs="Arial"/>
              </w:rPr>
            </w:pPr>
            <w:r>
              <w:rPr>
                <w:rFonts w:ascii="Arial" w:hAnsi="Arial" w:cs="Arial"/>
              </w:rPr>
              <w:t>Proofs allocated</w:t>
            </w:r>
          </w:p>
        </w:tc>
        <w:tc>
          <w:tcPr>
            <w:tcW w:w="1704" w:type="dxa"/>
          </w:tcPr>
          <w:p w14:paraId="35F2DB35" w14:textId="77777777" w:rsidR="008A69E8" w:rsidRDefault="008A69E8" w:rsidP="006B1669">
            <w:pPr>
              <w:rPr>
                <w:rFonts w:ascii="Arial" w:hAnsi="Arial" w:cs="Arial"/>
              </w:rPr>
            </w:pPr>
            <w:proofErr w:type="gramStart"/>
            <w:r>
              <w:rPr>
                <w:rFonts w:ascii="Arial" w:hAnsi="Arial" w:cs="Arial"/>
              </w:rPr>
              <w:t>Called(</w:t>
            </w:r>
            <w:proofErr w:type="gramEnd"/>
            <w:r>
              <w:rPr>
                <w:rFonts w:ascii="Arial" w:hAnsi="Arial" w:cs="Arial"/>
              </w:rPr>
              <w:t>looking to proceed)</w:t>
            </w:r>
          </w:p>
        </w:tc>
        <w:tc>
          <w:tcPr>
            <w:tcW w:w="1390" w:type="dxa"/>
          </w:tcPr>
          <w:p w14:paraId="40D05A78" w14:textId="77777777" w:rsidR="008A69E8" w:rsidRDefault="008A69E8" w:rsidP="006B1669">
            <w:pPr>
              <w:rPr>
                <w:rFonts w:ascii="Arial" w:hAnsi="Arial" w:cs="Arial"/>
              </w:rPr>
            </w:pPr>
            <w:r>
              <w:rPr>
                <w:rFonts w:ascii="Arial" w:hAnsi="Arial" w:cs="Arial"/>
              </w:rPr>
              <w:t>Discharged LOCT</w:t>
            </w:r>
          </w:p>
        </w:tc>
        <w:tc>
          <w:tcPr>
            <w:tcW w:w="1375" w:type="dxa"/>
          </w:tcPr>
          <w:p w14:paraId="142B7BBF" w14:textId="77777777" w:rsidR="008A69E8" w:rsidRDefault="008A69E8" w:rsidP="006B1669">
            <w:pPr>
              <w:rPr>
                <w:rFonts w:ascii="Arial" w:hAnsi="Arial" w:cs="Arial"/>
              </w:rPr>
            </w:pPr>
            <w:r>
              <w:rPr>
                <w:rFonts w:ascii="Arial" w:hAnsi="Arial" w:cs="Arial"/>
              </w:rPr>
              <w:t>Proceeded</w:t>
            </w:r>
          </w:p>
        </w:tc>
      </w:tr>
      <w:tr w:rsidR="008A69E8" w14:paraId="31402A82" w14:textId="77777777" w:rsidTr="006B1669">
        <w:tc>
          <w:tcPr>
            <w:tcW w:w="2463" w:type="dxa"/>
            <w:shd w:val="clear" w:color="auto" w:fill="D9D9D9" w:themeFill="background1" w:themeFillShade="D9"/>
          </w:tcPr>
          <w:p w14:paraId="52E74F15" w14:textId="77777777" w:rsidR="008A69E8" w:rsidRDefault="008A69E8" w:rsidP="006B1669">
            <w:pPr>
              <w:rPr>
                <w:rFonts w:ascii="Arial" w:hAnsi="Arial" w:cs="Arial"/>
              </w:rPr>
            </w:pPr>
            <w:r>
              <w:rPr>
                <w:rFonts w:ascii="Arial" w:hAnsi="Arial" w:cs="Arial"/>
              </w:rPr>
              <w:t>April 2025</w:t>
            </w:r>
          </w:p>
        </w:tc>
        <w:tc>
          <w:tcPr>
            <w:tcW w:w="1097" w:type="dxa"/>
            <w:shd w:val="clear" w:color="auto" w:fill="D9D9D9" w:themeFill="background1" w:themeFillShade="D9"/>
          </w:tcPr>
          <w:p w14:paraId="0ED1B924" w14:textId="77777777" w:rsidR="008A69E8" w:rsidRDefault="008A69E8" w:rsidP="006B1669">
            <w:pPr>
              <w:rPr>
                <w:rFonts w:ascii="Arial" w:hAnsi="Arial" w:cs="Arial"/>
                <w:b/>
              </w:rPr>
            </w:pPr>
            <w:r>
              <w:rPr>
                <w:rFonts w:ascii="Arial" w:hAnsi="Arial" w:cs="Arial"/>
                <w:b/>
              </w:rPr>
              <w:t>640 (5wks)</w:t>
            </w:r>
          </w:p>
        </w:tc>
        <w:tc>
          <w:tcPr>
            <w:tcW w:w="1704" w:type="dxa"/>
            <w:shd w:val="clear" w:color="auto" w:fill="D9D9D9" w:themeFill="background1" w:themeFillShade="D9"/>
          </w:tcPr>
          <w:p w14:paraId="1EB84BC2" w14:textId="77777777" w:rsidR="008A69E8" w:rsidRDefault="008A69E8" w:rsidP="006B1669">
            <w:pPr>
              <w:jc w:val="center"/>
              <w:rPr>
                <w:rFonts w:ascii="Arial" w:hAnsi="Arial" w:cs="Arial"/>
                <w:b/>
              </w:rPr>
            </w:pPr>
            <w:r>
              <w:rPr>
                <w:rFonts w:ascii="Arial" w:hAnsi="Arial" w:cs="Arial"/>
                <w:b/>
              </w:rPr>
              <w:t>6</w:t>
            </w:r>
          </w:p>
        </w:tc>
        <w:tc>
          <w:tcPr>
            <w:tcW w:w="1390" w:type="dxa"/>
            <w:shd w:val="clear" w:color="auto" w:fill="D9D9D9" w:themeFill="background1" w:themeFillShade="D9"/>
          </w:tcPr>
          <w:p w14:paraId="1F3F155D" w14:textId="77777777" w:rsidR="008A69E8" w:rsidRDefault="008A69E8" w:rsidP="006B1669">
            <w:pPr>
              <w:jc w:val="center"/>
              <w:rPr>
                <w:rFonts w:ascii="Arial" w:hAnsi="Arial" w:cs="Arial"/>
                <w:b/>
              </w:rPr>
            </w:pPr>
            <w:r>
              <w:rPr>
                <w:rFonts w:ascii="Arial" w:hAnsi="Arial" w:cs="Arial"/>
                <w:b/>
              </w:rPr>
              <w:t>0</w:t>
            </w:r>
          </w:p>
        </w:tc>
        <w:tc>
          <w:tcPr>
            <w:tcW w:w="1375" w:type="dxa"/>
            <w:shd w:val="clear" w:color="auto" w:fill="D9D9D9" w:themeFill="background1" w:themeFillShade="D9"/>
          </w:tcPr>
          <w:p w14:paraId="522359FD" w14:textId="77777777" w:rsidR="008A69E8" w:rsidRDefault="008A69E8" w:rsidP="006B1669">
            <w:pPr>
              <w:jc w:val="center"/>
              <w:rPr>
                <w:rFonts w:ascii="Arial" w:hAnsi="Arial" w:cs="Arial"/>
                <w:b/>
              </w:rPr>
            </w:pPr>
            <w:r>
              <w:rPr>
                <w:rFonts w:ascii="Arial" w:hAnsi="Arial" w:cs="Arial"/>
                <w:b/>
              </w:rPr>
              <w:t>6</w:t>
            </w:r>
          </w:p>
        </w:tc>
      </w:tr>
      <w:tr w:rsidR="008A69E8" w14:paraId="5D27579A" w14:textId="77777777" w:rsidTr="006B1669">
        <w:tc>
          <w:tcPr>
            <w:tcW w:w="2463" w:type="dxa"/>
            <w:shd w:val="clear" w:color="auto" w:fill="D9D9D9" w:themeFill="background1" w:themeFillShade="D9"/>
          </w:tcPr>
          <w:p w14:paraId="05AB90C7" w14:textId="77777777" w:rsidR="008A69E8" w:rsidRDefault="008A69E8" w:rsidP="006B1669">
            <w:pPr>
              <w:rPr>
                <w:rFonts w:ascii="Arial" w:hAnsi="Arial" w:cs="Arial"/>
              </w:rPr>
            </w:pPr>
            <w:r>
              <w:rPr>
                <w:rFonts w:ascii="Arial" w:hAnsi="Arial" w:cs="Arial"/>
              </w:rPr>
              <w:t>May 2025</w:t>
            </w:r>
          </w:p>
        </w:tc>
        <w:tc>
          <w:tcPr>
            <w:tcW w:w="1097" w:type="dxa"/>
            <w:shd w:val="clear" w:color="auto" w:fill="D9D9D9" w:themeFill="background1" w:themeFillShade="D9"/>
          </w:tcPr>
          <w:p w14:paraId="21DDC3B7" w14:textId="77777777" w:rsidR="008A69E8" w:rsidRDefault="008A69E8" w:rsidP="006B1669">
            <w:pPr>
              <w:rPr>
                <w:rFonts w:ascii="Arial" w:hAnsi="Arial" w:cs="Arial"/>
                <w:b/>
              </w:rPr>
            </w:pPr>
            <w:r>
              <w:rPr>
                <w:rFonts w:ascii="Arial" w:hAnsi="Arial" w:cs="Arial"/>
                <w:b/>
              </w:rPr>
              <w:t>530</w:t>
            </w:r>
          </w:p>
        </w:tc>
        <w:tc>
          <w:tcPr>
            <w:tcW w:w="1704" w:type="dxa"/>
            <w:shd w:val="clear" w:color="auto" w:fill="D9D9D9" w:themeFill="background1" w:themeFillShade="D9"/>
          </w:tcPr>
          <w:p w14:paraId="53A9F768" w14:textId="77777777" w:rsidR="008A69E8" w:rsidRDefault="008A69E8" w:rsidP="006B1669">
            <w:pPr>
              <w:jc w:val="center"/>
              <w:rPr>
                <w:rFonts w:ascii="Arial" w:hAnsi="Arial" w:cs="Arial"/>
                <w:b/>
              </w:rPr>
            </w:pPr>
            <w:r>
              <w:rPr>
                <w:rFonts w:ascii="Arial" w:hAnsi="Arial" w:cs="Arial"/>
                <w:b/>
              </w:rPr>
              <w:t>11</w:t>
            </w:r>
          </w:p>
        </w:tc>
        <w:tc>
          <w:tcPr>
            <w:tcW w:w="1390" w:type="dxa"/>
            <w:shd w:val="clear" w:color="auto" w:fill="D9D9D9" w:themeFill="background1" w:themeFillShade="D9"/>
          </w:tcPr>
          <w:p w14:paraId="3A8525E7" w14:textId="77777777" w:rsidR="008A69E8" w:rsidRDefault="008A69E8" w:rsidP="006B1669">
            <w:pPr>
              <w:jc w:val="center"/>
              <w:rPr>
                <w:rFonts w:ascii="Arial" w:hAnsi="Arial" w:cs="Arial"/>
                <w:b/>
              </w:rPr>
            </w:pPr>
            <w:r>
              <w:rPr>
                <w:rFonts w:ascii="Arial" w:hAnsi="Arial" w:cs="Arial"/>
                <w:b/>
              </w:rPr>
              <w:t>5</w:t>
            </w:r>
          </w:p>
        </w:tc>
        <w:tc>
          <w:tcPr>
            <w:tcW w:w="1375" w:type="dxa"/>
            <w:shd w:val="clear" w:color="auto" w:fill="D9D9D9" w:themeFill="background1" w:themeFillShade="D9"/>
          </w:tcPr>
          <w:p w14:paraId="210BCF95" w14:textId="77777777" w:rsidR="008A69E8" w:rsidRDefault="008A69E8" w:rsidP="006B1669">
            <w:pPr>
              <w:jc w:val="center"/>
              <w:rPr>
                <w:rFonts w:ascii="Arial" w:hAnsi="Arial" w:cs="Arial"/>
                <w:b/>
              </w:rPr>
            </w:pPr>
            <w:r>
              <w:rPr>
                <w:rFonts w:ascii="Arial" w:hAnsi="Arial" w:cs="Arial"/>
                <w:b/>
              </w:rPr>
              <w:t>4</w:t>
            </w:r>
          </w:p>
        </w:tc>
      </w:tr>
      <w:tr w:rsidR="008A69E8" w14:paraId="2B2B2D29" w14:textId="77777777" w:rsidTr="006B1669">
        <w:trPr>
          <w:trHeight w:val="542"/>
        </w:trPr>
        <w:tc>
          <w:tcPr>
            <w:tcW w:w="2463" w:type="dxa"/>
          </w:tcPr>
          <w:p w14:paraId="49588BEE" w14:textId="77777777" w:rsidR="008A69E8" w:rsidRPr="000739D9" w:rsidRDefault="008A69E8" w:rsidP="006B1669">
            <w:pPr>
              <w:rPr>
                <w:rFonts w:ascii="Arial" w:hAnsi="Arial" w:cs="Arial"/>
              </w:rPr>
            </w:pPr>
            <w:r>
              <w:rPr>
                <w:rFonts w:ascii="Arial" w:hAnsi="Arial" w:cs="Arial"/>
              </w:rPr>
              <w:t>June 2025</w:t>
            </w:r>
          </w:p>
        </w:tc>
        <w:tc>
          <w:tcPr>
            <w:tcW w:w="1097" w:type="dxa"/>
          </w:tcPr>
          <w:p w14:paraId="64FD1342" w14:textId="77777777" w:rsidR="008A69E8" w:rsidRDefault="008A69E8" w:rsidP="006B1669">
            <w:pPr>
              <w:rPr>
                <w:rFonts w:ascii="Arial" w:hAnsi="Arial" w:cs="Arial"/>
                <w:b/>
              </w:rPr>
            </w:pPr>
            <w:r>
              <w:rPr>
                <w:rFonts w:ascii="Arial" w:hAnsi="Arial" w:cs="Arial"/>
                <w:b/>
              </w:rPr>
              <w:t xml:space="preserve"> 535</w:t>
            </w:r>
          </w:p>
        </w:tc>
        <w:tc>
          <w:tcPr>
            <w:tcW w:w="1704" w:type="dxa"/>
          </w:tcPr>
          <w:p w14:paraId="5BD8B719" w14:textId="77777777" w:rsidR="008A69E8" w:rsidRDefault="008A69E8" w:rsidP="006B1669">
            <w:pPr>
              <w:jc w:val="center"/>
              <w:rPr>
                <w:rFonts w:ascii="Arial" w:hAnsi="Arial" w:cs="Arial"/>
                <w:b/>
              </w:rPr>
            </w:pPr>
            <w:r>
              <w:rPr>
                <w:rFonts w:ascii="Arial" w:hAnsi="Arial" w:cs="Arial"/>
                <w:b/>
              </w:rPr>
              <w:t>5</w:t>
            </w:r>
          </w:p>
        </w:tc>
        <w:tc>
          <w:tcPr>
            <w:tcW w:w="1390" w:type="dxa"/>
          </w:tcPr>
          <w:p w14:paraId="23F5180B" w14:textId="77777777" w:rsidR="008A69E8" w:rsidRDefault="008A69E8" w:rsidP="006B1669">
            <w:pPr>
              <w:jc w:val="center"/>
              <w:rPr>
                <w:rFonts w:ascii="Arial" w:hAnsi="Arial" w:cs="Arial"/>
                <w:b/>
              </w:rPr>
            </w:pPr>
            <w:r>
              <w:rPr>
                <w:rFonts w:ascii="Arial" w:hAnsi="Arial" w:cs="Arial"/>
                <w:b/>
              </w:rPr>
              <w:t>0</w:t>
            </w:r>
          </w:p>
        </w:tc>
        <w:tc>
          <w:tcPr>
            <w:tcW w:w="1375" w:type="dxa"/>
          </w:tcPr>
          <w:p w14:paraId="0CA82F4C" w14:textId="77777777" w:rsidR="008A69E8" w:rsidRDefault="008A69E8" w:rsidP="006B1669">
            <w:pPr>
              <w:jc w:val="center"/>
              <w:rPr>
                <w:rFonts w:ascii="Arial" w:hAnsi="Arial" w:cs="Arial"/>
                <w:b/>
              </w:rPr>
            </w:pPr>
            <w:r>
              <w:rPr>
                <w:rFonts w:ascii="Arial" w:hAnsi="Arial" w:cs="Arial"/>
                <w:b/>
              </w:rPr>
              <w:t>5</w:t>
            </w:r>
          </w:p>
        </w:tc>
      </w:tr>
      <w:tr w:rsidR="008A69E8" w14:paraId="10FCCABB" w14:textId="77777777" w:rsidTr="006B1669">
        <w:tc>
          <w:tcPr>
            <w:tcW w:w="2463" w:type="dxa"/>
          </w:tcPr>
          <w:p w14:paraId="32703A5D" w14:textId="77777777" w:rsidR="008A69E8" w:rsidRPr="000739D9" w:rsidRDefault="008A69E8" w:rsidP="006B1669">
            <w:pPr>
              <w:rPr>
                <w:rFonts w:ascii="Arial" w:hAnsi="Arial" w:cs="Arial"/>
              </w:rPr>
            </w:pPr>
            <w:r>
              <w:rPr>
                <w:rFonts w:ascii="Arial" w:hAnsi="Arial" w:cs="Arial"/>
              </w:rPr>
              <w:t>July 2025</w:t>
            </w:r>
          </w:p>
        </w:tc>
        <w:tc>
          <w:tcPr>
            <w:tcW w:w="1097" w:type="dxa"/>
          </w:tcPr>
          <w:p w14:paraId="167BCBAB" w14:textId="77777777" w:rsidR="008A69E8" w:rsidRDefault="008A69E8" w:rsidP="006B1669">
            <w:pPr>
              <w:rPr>
                <w:rFonts w:ascii="Arial" w:hAnsi="Arial" w:cs="Arial"/>
                <w:b/>
              </w:rPr>
            </w:pPr>
            <w:r>
              <w:rPr>
                <w:rFonts w:ascii="Arial" w:hAnsi="Arial" w:cs="Arial"/>
                <w:b/>
              </w:rPr>
              <w:t>635 (5wks)</w:t>
            </w:r>
          </w:p>
        </w:tc>
        <w:tc>
          <w:tcPr>
            <w:tcW w:w="1704" w:type="dxa"/>
          </w:tcPr>
          <w:p w14:paraId="26411658" w14:textId="77777777" w:rsidR="008A69E8" w:rsidRDefault="008A69E8" w:rsidP="006B1669">
            <w:pPr>
              <w:jc w:val="center"/>
              <w:rPr>
                <w:rFonts w:ascii="Arial" w:hAnsi="Arial" w:cs="Arial"/>
                <w:b/>
              </w:rPr>
            </w:pPr>
            <w:r>
              <w:rPr>
                <w:rFonts w:ascii="Arial" w:hAnsi="Arial" w:cs="Arial"/>
                <w:b/>
              </w:rPr>
              <w:t>5</w:t>
            </w:r>
          </w:p>
        </w:tc>
        <w:tc>
          <w:tcPr>
            <w:tcW w:w="1390" w:type="dxa"/>
          </w:tcPr>
          <w:p w14:paraId="2A0302CA" w14:textId="77777777" w:rsidR="008A69E8" w:rsidRDefault="008A69E8" w:rsidP="006B1669">
            <w:pPr>
              <w:jc w:val="center"/>
              <w:rPr>
                <w:rFonts w:ascii="Arial" w:hAnsi="Arial" w:cs="Arial"/>
                <w:b/>
              </w:rPr>
            </w:pPr>
            <w:r>
              <w:rPr>
                <w:rFonts w:ascii="Arial" w:hAnsi="Arial" w:cs="Arial"/>
                <w:b/>
              </w:rPr>
              <w:t>0</w:t>
            </w:r>
          </w:p>
        </w:tc>
        <w:tc>
          <w:tcPr>
            <w:tcW w:w="1375" w:type="dxa"/>
          </w:tcPr>
          <w:p w14:paraId="508ECA89" w14:textId="77777777" w:rsidR="008A69E8" w:rsidRDefault="008A69E8" w:rsidP="006B1669">
            <w:pPr>
              <w:jc w:val="center"/>
              <w:rPr>
                <w:rFonts w:ascii="Arial" w:hAnsi="Arial" w:cs="Arial"/>
                <w:b/>
              </w:rPr>
            </w:pPr>
            <w:r>
              <w:rPr>
                <w:rFonts w:ascii="Arial" w:hAnsi="Arial" w:cs="Arial"/>
                <w:b/>
              </w:rPr>
              <w:t>5</w:t>
            </w:r>
          </w:p>
        </w:tc>
      </w:tr>
      <w:tr w:rsidR="008A69E8" w14:paraId="50303127" w14:textId="77777777" w:rsidTr="006B1669">
        <w:tc>
          <w:tcPr>
            <w:tcW w:w="2463" w:type="dxa"/>
          </w:tcPr>
          <w:p w14:paraId="4CFA1D0F" w14:textId="77777777" w:rsidR="008A69E8" w:rsidRPr="000739D9" w:rsidRDefault="008A69E8" w:rsidP="006B1669">
            <w:pPr>
              <w:rPr>
                <w:rFonts w:ascii="Arial" w:hAnsi="Arial" w:cs="Arial"/>
              </w:rPr>
            </w:pPr>
            <w:r>
              <w:rPr>
                <w:rFonts w:ascii="Arial" w:hAnsi="Arial" w:cs="Arial"/>
              </w:rPr>
              <w:lastRenderedPageBreak/>
              <w:t>August 2025 (so far)</w:t>
            </w:r>
          </w:p>
        </w:tc>
        <w:tc>
          <w:tcPr>
            <w:tcW w:w="1097" w:type="dxa"/>
          </w:tcPr>
          <w:p w14:paraId="323999F9" w14:textId="77777777" w:rsidR="008A69E8" w:rsidRDefault="008A69E8" w:rsidP="006B1669">
            <w:pPr>
              <w:rPr>
                <w:rFonts w:ascii="Arial" w:hAnsi="Arial" w:cs="Arial"/>
                <w:b/>
              </w:rPr>
            </w:pPr>
            <w:r>
              <w:rPr>
                <w:rFonts w:ascii="Arial" w:hAnsi="Arial" w:cs="Arial"/>
                <w:b/>
              </w:rPr>
              <w:t>752</w:t>
            </w:r>
          </w:p>
        </w:tc>
        <w:tc>
          <w:tcPr>
            <w:tcW w:w="1704" w:type="dxa"/>
          </w:tcPr>
          <w:p w14:paraId="66D4B0E8" w14:textId="77777777" w:rsidR="008A69E8" w:rsidRDefault="008A69E8" w:rsidP="006B1669">
            <w:pPr>
              <w:jc w:val="center"/>
              <w:rPr>
                <w:rFonts w:ascii="Arial" w:hAnsi="Arial" w:cs="Arial"/>
                <w:b/>
              </w:rPr>
            </w:pPr>
            <w:r>
              <w:rPr>
                <w:rFonts w:ascii="Arial" w:hAnsi="Arial" w:cs="Arial"/>
                <w:b/>
              </w:rPr>
              <w:t>6</w:t>
            </w:r>
          </w:p>
        </w:tc>
        <w:tc>
          <w:tcPr>
            <w:tcW w:w="1390" w:type="dxa"/>
          </w:tcPr>
          <w:p w14:paraId="0893B11E" w14:textId="77777777" w:rsidR="008A69E8" w:rsidRDefault="008A69E8" w:rsidP="006B1669">
            <w:pPr>
              <w:jc w:val="center"/>
              <w:rPr>
                <w:rFonts w:ascii="Arial" w:hAnsi="Arial" w:cs="Arial"/>
                <w:b/>
              </w:rPr>
            </w:pPr>
            <w:r>
              <w:rPr>
                <w:rFonts w:ascii="Arial" w:hAnsi="Arial" w:cs="Arial"/>
                <w:b/>
              </w:rPr>
              <w:t>1</w:t>
            </w:r>
          </w:p>
        </w:tc>
        <w:tc>
          <w:tcPr>
            <w:tcW w:w="1375" w:type="dxa"/>
          </w:tcPr>
          <w:p w14:paraId="24FE708A" w14:textId="77777777" w:rsidR="008A69E8" w:rsidRDefault="008A69E8" w:rsidP="006B1669">
            <w:pPr>
              <w:jc w:val="center"/>
              <w:rPr>
                <w:rFonts w:ascii="Arial" w:hAnsi="Arial" w:cs="Arial"/>
                <w:b/>
              </w:rPr>
            </w:pPr>
            <w:r>
              <w:rPr>
                <w:rFonts w:ascii="Arial" w:hAnsi="Arial" w:cs="Arial"/>
                <w:b/>
              </w:rPr>
              <w:t>5</w:t>
            </w:r>
          </w:p>
        </w:tc>
      </w:tr>
      <w:tr w:rsidR="008A69E8" w14:paraId="6DFF8194" w14:textId="77777777" w:rsidTr="006B1669">
        <w:tc>
          <w:tcPr>
            <w:tcW w:w="2463" w:type="dxa"/>
          </w:tcPr>
          <w:p w14:paraId="63DA88E5" w14:textId="77777777" w:rsidR="008A69E8" w:rsidRPr="00B26624" w:rsidRDefault="008A69E8" w:rsidP="006B1669">
            <w:pPr>
              <w:rPr>
                <w:rFonts w:ascii="Arial" w:hAnsi="Arial" w:cs="Arial"/>
                <w:b/>
              </w:rPr>
            </w:pPr>
            <w:r w:rsidRPr="00B26624">
              <w:rPr>
                <w:rFonts w:ascii="Arial" w:hAnsi="Arial" w:cs="Arial"/>
                <w:b/>
              </w:rPr>
              <w:t>TOTAL</w:t>
            </w:r>
          </w:p>
        </w:tc>
        <w:tc>
          <w:tcPr>
            <w:tcW w:w="1097" w:type="dxa"/>
          </w:tcPr>
          <w:p w14:paraId="51C2B054" w14:textId="77777777" w:rsidR="008A69E8" w:rsidRPr="00B26624" w:rsidRDefault="008A69E8" w:rsidP="006B1669">
            <w:pPr>
              <w:rPr>
                <w:rFonts w:ascii="Arial" w:hAnsi="Arial" w:cs="Arial"/>
                <w:b/>
              </w:rPr>
            </w:pPr>
            <w:r>
              <w:rPr>
                <w:rFonts w:ascii="Arial" w:hAnsi="Arial" w:cs="Arial"/>
                <w:b/>
              </w:rPr>
              <w:t>2557</w:t>
            </w:r>
          </w:p>
        </w:tc>
        <w:tc>
          <w:tcPr>
            <w:tcW w:w="1704" w:type="dxa"/>
          </w:tcPr>
          <w:p w14:paraId="34F35903" w14:textId="77777777" w:rsidR="008A69E8" w:rsidRPr="00B26624" w:rsidRDefault="008A69E8" w:rsidP="006B1669">
            <w:pPr>
              <w:jc w:val="center"/>
              <w:rPr>
                <w:rFonts w:ascii="Arial" w:hAnsi="Arial" w:cs="Arial"/>
                <w:b/>
              </w:rPr>
            </w:pPr>
            <w:r>
              <w:rPr>
                <w:rFonts w:ascii="Arial" w:hAnsi="Arial" w:cs="Arial"/>
                <w:b/>
              </w:rPr>
              <w:t>35</w:t>
            </w:r>
          </w:p>
        </w:tc>
        <w:tc>
          <w:tcPr>
            <w:tcW w:w="1390" w:type="dxa"/>
          </w:tcPr>
          <w:p w14:paraId="76AAA167" w14:textId="77777777" w:rsidR="008A69E8" w:rsidRPr="00B26624" w:rsidRDefault="008A69E8" w:rsidP="006B1669">
            <w:pPr>
              <w:jc w:val="center"/>
              <w:rPr>
                <w:rFonts w:ascii="Arial" w:hAnsi="Arial" w:cs="Arial"/>
                <w:b/>
              </w:rPr>
            </w:pPr>
            <w:r>
              <w:rPr>
                <w:rFonts w:ascii="Arial" w:hAnsi="Arial" w:cs="Arial"/>
                <w:b/>
              </w:rPr>
              <w:t>6</w:t>
            </w:r>
          </w:p>
        </w:tc>
        <w:tc>
          <w:tcPr>
            <w:tcW w:w="1375" w:type="dxa"/>
          </w:tcPr>
          <w:p w14:paraId="0AFEDA0B" w14:textId="77777777" w:rsidR="008A69E8" w:rsidRPr="00B26624" w:rsidRDefault="008A69E8" w:rsidP="006B1669">
            <w:pPr>
              <w:jc w:val="center"/>
              <w:rPr>
                <w:rFonts w:ascii="Arial" w:hAnsi="Arial" w:cs="Arial"/>
                <w:b/>
              </w:rPr>
            </w:pPr>
            <w:r>
              <w:rPr>
                <w:rFonts w:ascii="Arial" w:hAnsi="Arial" w:cs="Arial"/>
                <w:b/>
              </w:rPr>
              <w:t>25</w:t>
            </w:r>
          </w:p>
        </w:tc>
      </w:tr>
    </w:tbl>
    <w:p w14:paraId="4F8BB60D" w14:textId="77777777" w:rsidR="008A69E8" w:rsidRDefault="008A69E8" w:rsidP="008A69E8">
      <w:pPr>
        <w:jc w:val="center"/>
        <w:rPr>
          <w:rFonts w:asciiTheme="minorHAnsi" w:hAnsiTheme="minorHAnsi" w:cstheme="minorHAnsi"/>
          <w:sz w:val="24"/>
          <w:szCs w:val="24"/>
        </w:rPr>
      </w:pPr>
    </w:p>
    <w:p w14:paraId="78D53808" w14:textId="77777777" w:rsidR="008A69E8" w:rsidRDefault="008A69E8" w:rsidP="008A69E8">
      <w:pPr>
        <w:jc w:val="center"/>
        <w:rPr>
          <w:rFonts w:asciiTheme="minorHAnsi" w:hAnsiTheme="minorHAnsi" w:cstheme="minorHAnsi"/>
          <w:sz w:val="24"/>
          <w:szCs w:val="24"/>
        </w:rPr>
      </w:pPr>
    </w:p>
    <w:sectPr w:rsidR="008A6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AEF"/>
    <w:multiLevelType w:val="hybridMultilevel"/>
    <w:tmpl w:val="6652C34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4987AAD"/>
    <w:multiLevelType w:val="hybridMultilevel"/>
    <w:tmpl w:val="843EC34A"/>
    <w:lvl w:ilvl="0" w:tplc="0C44015A">
      <w:start w:val="1"/>
      <w:numFmt w:val="decimal"/>
      <w:lvlText w:val="%1."/>
      <w:lvlJc w:val="left"/>
      <w:pPr>
        <w:ind w:left="786"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1877D1"/>
    <w:multiLevelType w:val="hybridMultilevel"/>
    <w:tmpl w:val="22AA3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A5CF8"/>
    <w:multiLevelType w:val="hybridMultilevel"/>
    <w:tmpl w:val="BD9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8769D"/>
    <w:multiLevelType w:val="hybridMultilevel"/>
    <w:tmpl w:val="C832B0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0F642B81"/>
    <w:multiLevelType w:val="hybridMultilevel"/>
    <w:tmpl w:val="564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4033B"/>
    <w:multiLevelType w:val="hybridMultilevel"/>
    <w:tmpl w:val="C1FC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600A7"/>
    <w:multiLevelType w:val="hybridMultilevel"/>
    <w:tmpl w:val="6752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E7EF1"/>
    <w:multiLevelType w:val="hybridMultilevel"/>
    <w:tmpl w:val="87D4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91BA5"/>
    <w:multiLevelType w:val="hybridMultilevel"/>
    <w:tmpl w:val="9BD845C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F11ACF"/>
    <w:multiLevelType w:val="hybridMultilevel"/>
    <w:tmpl w:val="5334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52494"/>
    <w:multiLevelType w:val="hybridMultilevel"/>
    <w:tmpl w:val="08946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30FCE"/>
    <w:multiLevelType w:val="hybridMultilevel"/>
    <w:tmpl w:val="2520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A4441"/>
    <w:multiLevelType w:val="hybridMultilevel"/>
    <w:tmpl w:val="7A8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737A2"/>
    <w:multiLevelType w:val="hybridMultilevel"/>
    <w:tmpl w:val="0BD2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F2DFB"/>
    <w:multiLevelType w:val="hybridMultilevel"/>
    <w:tmpl w:val="2B12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35853"/>
    <w:multiLevelType w:val="hybridMultilevel"/>
    <w:tmpl w:val="5FDCD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386E52"/>
    <w:multiLevelType w:val="hybridMultilevel"/>
    <w:tmpl w:val="1C184A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063128"/>
    <w:multiLevelType w:val="hybridMultilevel"/>
    <w:tmpl w:val="5CF2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E189C"/>
    <w:multiLevelType w:val="hybridMultilevel"/>
    <w:tmpl w:val="A6546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1D48CC"/>
    <w:multiLevelType w:val="hybridMultilevel"/>
    <w:tmpl w:val="F1E6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C530D"/>
    <w:multiLevelType w:val="hybridMultilevel"/>
    <w:tmpl w:val="B432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062BA"/>
    <w:multiLevelType w:val="hybridMultilevel"/>
    <w:tmpl w:val="5526E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74787F"/>
    <w:multiLevelType w:val="hybridMultilevel"/>
    <w:tmpl w:val="58E0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D4103"/>
    <w:multiLevelType w:val="hybridMultilevel"/>
    <w:tmpl w:val="8A12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6C6B81"/>
    <w:multiLevelType w:val="hybridMultilevel"/>
    <w:tmpl w:val="0DC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35140C"/>
    <w:multiLevelType w:val="hybridMultilevel"/>
    <w:tmpl w:val="68CA8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5E2955"/>
    <w:multiLevelType w:val="hybridMultilevel"/>
    <w:tmpl w:val="8C785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85974D7"/>
    <w:multiLevelType w:val="hybridMultilevel"/>
    <w:tmpl w:val="66EA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835A3E"/>
    <w:multiLevelType w:val="hybridMultilevel"/>
    <w:tmpl w:val="0D28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3A188D"/>
    <w:multiLevelType w:val="hybridMultilevel"/>
    <w:tmpl w:val="1B3A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839BF"/>
    <w:multiLevelType w:val="hybridMultilevel"/>
    <w:tmpl w:val="86A0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D209C"/>
    <w:multiLevelType w:val="hybridMultilevel"/>
    <w:tmpl w:val="4F549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CEB0731"/>
    <w:multiLevelType w:val="hybridMultilevel"/>
    <w:tmpl w:val="1D00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25BCF"/>
    <w:multiLevelType w:val="hybridMultilevel"/>
    <w:tmpl w:val="CDFCF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90C72BD"/>
    <w:multiLevelType w:val="hybridMultilevel"/>
    <w:tmpl w:val="F36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8169D"/>
    <w:multiLevelType w:val="hybridMultilevel"/>
    <w:tmpl w:val="719A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DC3CEF"/>
    <w:multiLevelType w:val="hybridMultilevel"/>
    <w:tmpl w:val="39FAA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0224352"/>
    <w:multiLevelType w:val="hybridMultilevel"/>
    <w:tmpl w:val="D9D6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275D7"/>
    <w:multiLevelType w:val="hybridMultilevel"/>
    <w:tmpl w:val="2B3E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42045"/>
    <w:multiLevelType w:val="hybridMultilevel"/>
    <w:tmpl w:val="76261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AF16C8E"/>
    <w:multiLevelType w:val="hybridMultilevel"/>
    <w:tmpl w:val="B3F08424"/>
    <w:lvl w:ilvl="0" w:tplc="0809000F">
      <w:start w:val="1"/>
      <w:numFmt w:val="decimal"/>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42" w15:restartNumberingAfterBreak="0">
    <w:nsid w:val="6B3A594B"/>
    <w:multiLevelType w:val="hybridMultilevel"/>
    <w:tmpl w:val="75CEEA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71644F"/>
    <w:multiLevelType w:val="hybridMultilevel"/>
    <w:tmpl w:val="694AB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EA32D4F"/>
    <w:multiLevelType w:val="hybridMultilevel"/>
    <w:tmpl w:val="06AA2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151157"/>
    <w:multiLevelType w:val="hybridMultilevel"/>
    <w:tmpl w:val="EB30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354D59"/>
    <w:multiLevelType w:val="hybridMultilevel"/>
    <w:tmpl w:val="D6CE4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CA108E6"/>
    <w:multiLevelType w:val="hybridMultilevel"/>
    <w:tmpl w:val="1B72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0052F"/>
    <w:multiLevelType w:val="hybridMultilevel"/>
    <w:tmpl w:val="A558A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53591A"/>
    <w:multiLevelType w:val="hybridMultilevel"/>
    <w:tmpl w:val="E70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777136">
    <w:abstractNumId w:val="1"/>
  </w:num>
  <w:num w:numId="2" w16cid:durableId="1053894422">
    <w:abstractNumId w:val="22"/>
  </w:num>
  <w:num w:numId="3" w16cid:durableId="1917546300">
    <w:abstractNumId w:val="0"/>
  </w:num>
  <w:num w:numId="4" w16cid:durableId="446122960">
    <w:abstractNumId w:val="46"/>
  </w:num>
  <w:num w:numId="5" w16cid:durableId="2125072155">
    <w:abstractNumId w:val="39"/>
  </w:num>
  <w:num w:numId="6" w16cid:durableId="1471023279">
    <w:abstractNumId w:val="49"/>
  </w:num>
  <w:num w:numId="7" w16cid:durableId="1581522151">
    <w:abstractNumId w:val="37"/>
  </w:num>
  <w:num w:numId="8" w16cid:durableId="1343241265">
    <w:abstractNumId w:val="26"/>
  </w:num>
  <w:num w:numId="9" w16cid:durableId="12267326">
    <w:abstractNumId w:val="32"/>
  </w:num>
  <w:num w:numId="10" w16cid:durableId="517623362">
    <w:abstractNumId w:val="44"/>
  </w:num>
  <w:num w:numId="11" w16cid:durableId="38281913">
    <w:abstractNumId w:val="29"/>
  </w:num>
  <w:num w:numId="12" w16cid:durableId="1225604359">
    <w:abstractNumId w:val="2"/>
  </w:num>
  <w:num w:numId="13" w16cid:durableId="831023603">
    <w:abstractNumId w:val="34"/>
  </w:num>
  <w:num w:numId="14" w16cid:durableId="128744231">
    <w:abstractNumId w:val="43"/>
  </w:num>
  <w:num w:numId="15" w16cid:durableId="619075305">
    <w:abstractNumId w:val="40"/>
  </w:num>
  <w:num w:numId="16" w16cid:durableId="635454402">
    <w:abstractNumId w:val="27"/>
  </w:num>
  <w:num w:numId="17" w16cid:durableId="993214741">
    <w:abstractNumId w:val="7"/>
  </w:num>
  <w:num w:numId="18" w16cid:durableId="1974283382">
    <w:abstractNumId w:val="35"/>
  </w:num>
  <w:num w:numId="19" w16cid:durableId="1463965993">
    <w:abstractNumId w:val="24"/>
  </w:num>
  <w:num w:numId="20" w16cid:durableId="931746524">
    <w:abstractNumId w:val="10"/>
  </w:num>
  <w:num w:numId="21" w16cid:durableId="1568614135">
    <w:abstractNumId w:val="8"/>
  </w:num>
  <w:num w:numId="22" w16cid:durableId="2077049374">
    <w:abstractNumId w:val="23"/>
  </w:num>
  <w:num w:numId="23" w16cid:durableId="1384913475">
    <w:abstractNumId w:val="25"/>
  </w:num>
  <w:num w:numId="24" w16cid:durableId="2031762444">
    <w:abstractNumId w:val="31"/>
  </w:num>
  <w:num w:numId="25" w16cid:durableId="1753045001">
    <w:abstractNumId w:val="14"/>
  </w:num>
  <w:num w:numId="26" w16cid:durableId="1197932573">
    <w:abstractNumId w:val="11"/>
  </w:num>
  <w:num w:numId="27" w16cid:durableId="882598658">
    <w:abstractNumId w:val="5"/>
  </w:num>
  <w:num w:numId="28" w16cid:durableId="455150189">
    <w:abstractNumId w:val="19"/>
  </w:num>
  <w:num w:numId="29" w16cid:durableId="431634896">
    <w:abstractNumId w:val="13"/>
  </w:num>
  <w:num w:numId="30" w16cid:durableId="719472742">
    <w:abstractNumId w:val="21"/>
  </w:num>
  <w:num w:numId="31" w16cid:durableId="970287532">
    <w:abstractNumId w:val="30"/>
  </w:num>
  <w:num w:numId="32" w16cid:durableId="1920211038">
    <w:abstractNumId w:val="6"/>
  </w:num>
  <w:num w:numId="33" w16cid:durableId="1572498443">
    <w:abstractNumId w:val="36"/>
  </w:num>
  <w:num w:numId="34" w16cid:durableId="170295071">
    <w:abstractNumId w:val="12"/>
  </w:num>
  <w:num w:numId="35" w16cid:durableId="1300962976">
    <w:abstractNumId w:val="18"/>
  </w:num>
  <w:num w:numId="36" w16cid:durableId="1633948715">
    <w:abstractNumId w:val="41"/>
  </w:num>
  <w:num w:numId="37" w16cid:durableId="461773427">
    <w:abstractNumId w:val="45"/>
  </w:num>
  <w:num w:numId="38" w16cid:durableId="1135683000">
    <w:abstractNumId w:val="28"/>
  </w:num>
  <w:num w:numId="39" w16cid:durableId="2135249903">
    <w:abstractNumId w:val="33"/>
  </w:num>
  <w:num w:numId="40" w16cid:durableId="1400253376">
    <w:abstractNumId w:val="20"/>
  </w:num>
  <w:num w:numId="41" w16cid:durableId="303043811">
    <w:abstractNumId w:val="47"/>
  </w:num>
  <w:num w:numId="42" w16cid:durableId="306936630">
    <w:abstractNumId w:val="4"/>
  </w:num>
  <w:num w:numId="43" w16cid:durableId="1791704244">
    <w:abstractNumId w:val="48"/>
  </w:num>
  <w:num w:numId="44" w16cid:durableId="1372193001">
    <w:abstractNumId w:val="3"/>
  </w:num>
  <w:num w:numId="45" w16cid:durableId="358051470">
    <w:abstractNumId w:val="17"/>
  </w:num>
  <w:num w:numId="46" w16cid:durableId="1227494979">
    <w:abstractNumId w:val="9"/>
  </w:num>
  <w:num w:numId="47" w16cid:durableId="129371667">
    <w:abstractNumId w:val="16"/>
  </w:num>
  <w:num w:numId="48" w16cid:durableId="357781386">
    <w:abstractNumId w:val="15"/>
  </w:num>
  <w:num w:numId="49" w16cid:durableId="1642225515">
    <w:abstractNumId w:val="38"/>
  </w:num>
  <w:num w:numId="50" w16cid:durableId="13306009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E8"/>
    <w:rsid w:val="00030952"/>
    <w:rsid w:val="000660AE"/>
    <w:rsid w:val="000C625C"/>
    <w:rsid w:val="000C7B1C"/>
    <w:rsid w:val="000F5DC4"/>
    <w:rsid w:val="0012067F"/>
    <w:rsid w:val="001D151B"/>
    <w:rsid w:val="002204FC"/>
    <w:rsid w:val="00242D58"/>
    <w:rsid w:val="002919C4"/>
    <w:rsid w:val="003172F1"/>
    <w:rsid w:val="003F00CB"/>
    <w:rsid w:val="00414F27"/>
    <w:rsid w:val="00423ECC"/>
    <w:rsid w:val="00473B86"/>
    <w:rsid w:val="004C1A79"/>
    <w:rsid w:val="004C411E"/>
    <w:rsid w:val="00504077"/>
    <w:rsid w:val="005D6FAF"/>
    <w:rsid w:val="005E69EC"/>
    <w:rsid w:val="006025C8"/>
    <w:rsid w:val="006073BB"/>
    <w:rsid w:val="00615275"/>
    <w:rsid w:val="006229F5"/>
    <w:rsid w:val="00674501"/>
    <w:rsid w:val="00770834"/>
    <w:rsid w:val="007D62E2"/>
    <w:rsid w:val="00856FDA"/>
    <w:rsid w:val="008A69E8"/>
    <w:rsid w:val="008B268A"/>
    <w:rsid w:val="009121EA"/>
    <w:rsid w:val="00921702"/>
    <w:rsid w:val="00982FE3"/>
    <w:rsid w:val="00985B97"/>
    <w:rsid w:val="00A10BE9"/>
    <w:rsid w:val="00A24F35"/>
    <w:rsid w:val="00A41748"/>
    <w:rsid w:val="00A52B2C"/>
    <w:rsid w:val="00B43528"/>
    <w:rsid w:val="00B46E62"/>
    <w:rsid w:val="00B57601"/>
    <w:rsid w:val="00BE492C"/>
    <w:rsid w:val="00C22054"/>
    <w:rsid w:val="00C353B7"/>
    <w:rsid w:val="00C91F62"/>
    <w:rsid w:val="00C96BD8"/>
    <w:rsid w:val="00CD28D7"/>
    <w:rsid w:val="00CE7BD7"/>
    <w:rsid w:val="00D01009"/>
    <w:rsid w:val="00D47C8D"/>
    <w:rsid w:val="00D6468C"/>
    <w:rsid w:val="00D869DB"/>
    <w:rsid w:val="00D94ACD"/>
    <w:rsid w:val="00DC2E89"/>
    <w:rsid w:val="00DD5DC4"/>
    <w:rsid w:val="00DF24C2"/>
    <w:rsid w:val="00DF45D2"/>
    <w:rsid w:val="00F27834"/>
    <w:rsid w:val="00F338EF"/>
    <w:rsid w:val="00FE680D"/>
    <w:rsid w:val="00FE6E49"/>
    <w:rsid w:val="00FE7AAC"/>
    <w:rsid w:val="00FF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17E4"/>
  <w15:chartTrackingRefBased/>
  <w15:docId w15:val="{551C17F3-B2E0-493F-9886-E6407251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E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A69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69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69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69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69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6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9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69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69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69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69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6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9E8"/>
    <w:rPr>
      <w:rFonts w:eastAsiaTheme="majorEastAsia" w:cstheme="majorBidi"/>
      <w:color w:val="272727" w:themeColor="text1" w:themeTint="D8"/>
    </w:rPr>
  </w:style>
  <w:style w:type="paragraph" w:styleId="Title">
    <w:name w:val="Title"/>
    <w:basedOn w:val="Normal"/>
    <w:next w:val="Normal"/>
    <w:link w:val="TitleChar"/>
    <w:uiPriority w:val="10"/>
    <w:qFormat/>
    <w:rsid w:val="008A6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9E8"/>
    <w:pPr>
      <w:spacing w:before="160"/>
      <w:jc w:val="center"/>
    </w:pPr>
    <w:rPr>
      <w:i/>
      <w:iCs/>
      <w:color w:val="404040" w:themeColor="text1" w:themeTint="BF"/>
    </w:rPr>
  </w:style>
  <w:style w:type="character" w:customStyle="1" w:styleId="QuoteChar">
    <w:name w:val="Quote Char"/>
    <w:basedOn w:val="DefaultParagraphFont"/>
    <w:link w:val="Quote"/>
    <w:uiPriority w:val="29"/>
    <w:rsid w:val="008A69E8"/>
    <w:rPr>
      <w:i/>
      <w:iCs/>
      <w:color w:val="404040" w:themeColor="text1" w:themeTint="BF"/>
    </w:rPr>
  </w:style>
  <w:style w:type="paragraph" w:styleId="ListParagraph">
    <w:name w:val="List Paragraph"/>
    <w:basedOn w:val="Normal"/>
    <w:uiPriority w:val="34"/>
    <w:qFormat/>
    <w:rsid w:val="008A69E8"/>
    <w:pPr>
      <w:ind w:left="720"/>
      <w:contextualSpacing/>
    </w:pPr>
  </w:style>
  <w:style w:type="character" w:styleId="IntenseEmphasis">
    <w:name w:val="Intense Emphasis"/>
    <w:basedOn w:val="DefaultParagraphFont"/>
    <w:uiPriority w:val="21"/>
    <w:qFormat/>
    <w:rsid w:val="008A69E8"/>
    <w:rPr>
      <w:i/>
      <w:iCs/>
      <w:color w:val="2E74B5" w:themeColor="accent1" w:themeShade="BF"/>
    </w:rPr>
  </w:style>
  <w:style w:type="paragraph" w:styleId="IntenseQuote">
    <w:name w:val="Intense Quote"/>
    <w:basedOn w:val="Normal"/>
    <w:next w:val="Normal"/>
    <w:link w:val="IntenseQuoteChar"/>
    <w:uiPriority w:val="30"/>
    <w:qFormat/>
    <w:rsid w:val="008A69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69E8"/>
    <w:rPr>
      <w:i/>
      <w:iCs/>
      <w:color w:val="2E74B5" w:themeColor="accent1" w:themeShade="BF"/>
    </w:rPr>
  </w:style>
  <w:style w:type="character" w:styleId="IntenseReference">
    <w:name w:val="Intense Reference"/>
    <w:basedOn w:val="DefaultParagraphFont"/>
    <w:uiPriority w:val="32"/>
    <w:qFormat/>
    <w:rsid w:val="008A69E8"/>
    <w:rPr>
      <w:b/>
      <w:bCs/>
      <w:smallCaps/>
      <w:color w:val="2E74B5" w:themeColor="accent1" w:themeShade="BF"/>
      <w:spacing w:val="5"/>
    </w:rPr>
  </w:style>
  <w:style w:type="table" w:styleId="TableGrid">
    <w:name w:val="Table Grid"/>
    <w:basedOn w:val="TableNormal"/>
    <w:uiPriority w:val="39"/>
    <w:rsid w:val="008A69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Daniel</dc:creator>
  <cp:keywords/>
  <dc:description/>
  <cp:lastModifiedBy>Rendall, Garry</cp:lastModifiedBy>
  <cp:revision>5</cp:revision>
  <dcterms:created xsi:type="dcterms:W3CDTF">2025-11-18T15:24:00Z</dcterms:created>
  <dcterms:modified xsi:type="dcterms:W3CDTF">2025-11-18T15:30:00Z</dcterms:modified>
</cp:coreProperties>
</file>