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A56AE8" w:rsidTr="00C53C6C">
        <w:tc>
          <w:tcPr>
            <w:tcW w:w="9242" w:type="dxa"/>
            <w:gridSpan w:val="2"/>
          </w:tcPr>
          <w:p w:rsidR="00A56AE8" w:rsidRPr="000369F8" w:rsidRDefault="00A56AE8" w:rsidP="00A56AE8">
            <w:pPr>
              <w:spacing w:before="120" w:after="120"/>
              <w:jc w:val="center"/>
              <w:rPr>
                <w:rFonts w:ascii="Calibri" w:eastAsia="Calibri" w:hAnsi="Calibri" w:cs="Calibri"/>
                <w:b/>
                <w:bCs/>
                <w:sz w:val="28"/>
                <w:szCs w:val="28"/>
                <w:lang w:val="en-US"/>
              </w:rPr>
            </w:pPr>
            <w:r w:rsidRPr="000369F8">
              <w:rPr>
                <w:rFonts w:ascii="Calibri" w:eastAsia="Calibri" w:hAnsi="Calibri" w:cs="Calibri"/>
                <w:b/>
                <w:bCs/>
                <w:sz w:val="28"/>
                <w:szCs w:val="28"/>
                <w:lang w:val="en-US"/>
              </w:rPr>
              <w:t xml:space="preserve">Act of </w:t>
            </w:r>
            <w:proofErr w:type="spellStart"/>
            <w:r w:rsidRPr="000369F8">
              <w:rPr>
                <w:rFonts w:ascii="Calibri" w:eastAsia="Calibri" w:hAnsi="Calibri" w:cs="Calibri"/>
                <w:b/>
                <w:bCs/>
                <w:sz w:val="28"/>
                <w:szCs w:val="28"/>
                <w:lang w:val="en-US"/>
              </w:rPr>
              <w:t>Sederunt</w:t>
            </w:r>
            <w:proofErr w:type="spellEnd"/>
            <w:r w:rsidRPr="000369F8">
              <w:rPr>
                <w:rFonts w:ascii="Calibri" w:eastAsia="Calibri" w:hAnsi="Calibri" w:cs="Calibri"/>
                <w:b/>
                <w:bCs/>
                <w:sz w:val="28"/>
                <w:szCs w:val="28"/>
                <w:lang w:val="en-US"/>
              </w:rPr>
              <w:t xml:space="preserve"> (Child Care and Maintenance Rules) 1997</w:t>
            </w:r>
          </w:p>
          <w:p w:rsidR="00A56AE8" w:rsidRPr="000369F8" w:rsidRDefault="00A56AE8" w:rsidP="00A56AE8">
            <w:pPr>
              <w:spacing w:before="120" w:after="120"/>
              <w:jc w:val="center"/>
              <w:rPr>
                <w:rFonts w:ascii="Calibri" w:eastAsia="Calibri" w:hAnsi="Calibri" w:cs="Calibri"/>
                <w:b/>
                <w:bCs/>
                <w:sz w:val="28"/>
                <w:szCs w:val="28"/>
                <w:lang w:val="en-US"/>
              </w:rPr>
            </w:pPr>
            <w:r w:rsidRPr="000369F8">
              <w:rPr>
                <w:rFonts w:ascii="Calibri" w:eastAsia="Calibri" w:hAnsi="Calibri" w:cs="Calibri"/>
                <w:b/>
                <w:bCs/>
                <w:sz w:val="28"/>
                <w:szCs w:val="28"/>
                <w:lang w:val="en-US"/>
              </w:rPr>
              <w:t>Statutory Instrument 1997 No. 291 (S.19)</w:t>
            </w:r>
          </w:p>
          <w:p w:rsidR="00A56AE8" w:rsidRPr="000369F8" w:rsidRDefault="00A56AE8" w:rsidP="00A56AE8">
            <w:pPr>
              <w:spacing w:before="120" w:after="120"/>
              <w:rPr>
                <w:rFonts w:cs="Arial"/>
                <w:sz w:val="24"/>
                <w:szCs w:val="24"/>
                <w:lang w:val="en-US"/>
              </w:rPr>
            </w:pPr>
          </w:p>
          <w:p w:rsidR="00A56AE8" w:rsidRDefault="00A56AE8" w:rsidP="00A56AE8">
            <w:pPr>
              <w:spacing w:before="120" w:after="120"/>
              <w:jc w:val="center"/>
              <w:rPr>
                <w:rFonts w:cs="Arial"/>
                <w:b/>
                <w:color w:val="FF0000"/>
                <w:sz w:val="24"/>
                <w:szCs w:val="24"/>
                <w:lang w:val="en-US"/>
              </w:rPr>
            </w:pPr>
            <w:r w:rsidRPr="000369F8">
              <w:rPr>
                <w:rFonts w:cs="Arial"/>
                <w:b/>
                <w:color w:val="FF0000"/>
                <w:sz w:val="24"/>
                <w:szCs w:val="24"/>
                <w:lang w:val="en-US"/>
              </w:rPr>
              <w:t xml:space="preserve">Applications lodged </w:t>
            </w:r>
            <w:r>
              <w:rPr>
                <w:rFonts w:cs="Arial"/>
                <w:b/>
                <w:color w:val="FF0000"/>
                <w:sz w:val="24"/>
                <w:szCs w:val="24"/>
                <w:lang w:val="en-US"/>
              </w:rPr>
              <w:t>on or after</w:t>
            </w:r>
            <w:r w:rsidRPr="000369F8">
              <w:rPr>
                <w:rFonts w:cs="Arial"/>
                <w:b/>
                <w:color w:val="FF0000"/>
                <w:sz w:val="24"/>
                <w:szCs w:val="24"/>
                <w:lang w:val="en-US"/>
              </w:rPr>
              <w:t xml:space="preserve"> 28 September 2009</w:t>
            </w:r>
            <w:r>
              <w:rPr>
                <w:rFonts w:cs="Arial"/>
                <w:b/>
                <w:color w:val="FF0000"/>
                <w:sz w:val="24"/>
                <w:szCs w:val="24"/>
                <w:lang w:val="en-US"/>
              </w:rPr>
              <w:t xml:space="preserve"> </w:t>
            </w:r>
          </w:p>
          <w:p w:rsidR="00A56AE8" w:rsidRPr="000369F8" w:rsidRDefault="00A56AE8" w:rsidP="00A56AE8">
            <w:pPr>
              <w:spacing w:before="120" w:after="120"/>
              <w:jc w:val="center"/>
              <w:rPr>
                <w:rFonts w:cs="Arial"/>
                <w:b/>
                <w:color w:val="FF0000"/>
                <w:sz w:val="24"/>
                <w:szCs w:val="24"/>
                <w:lang w:val="en-US"/>
              </w:rPr>
            </w:pPr>
            <w:r>
              <w:rPr>
                <w:rFonts w:cs="Arial"/>
                <w:b/>
                <w:color w:val="FF0000"/>
                <w:sz w:val="24"/>
                <w:szCs w:val="24"/>
                <w:lang w:val="en-US"/>
              </w:rPr>
              <w:t>and before 6 April 2010</w:t>
            </w:r>
          </w:p>
          <w:p w:rsidR="00A56AE8" w:rsidRDefault="00A56AE8">
            <w:pPr>
              <w:spacing w:before="120" w:after="120"/>
              <w:rPr>
                <w:rFonts w:ascii="Trebuchet MS" w:hAnsi="Trebuchet MS"/>
                <w:sz w:val="24"/>
                <w:szCs w:val="24"/>
                <w:lang w:val="en-US"/>
              </w:rPr>
            </w:pPr>
          </w:p>
        </w:tc>
      </w:tr>
      <w:tr w:rsidR="00C53C6C" w:rsidRPr="00A56AE8" w:rsidTr="00C53C6C">
        <w:tc>
          <w:tcPr>
            <w:tcW w:w="9242" w:type="dxa"/>
            <w:gridSpan w:val="2"/>
            <w:hideMark/>
          </w:tcPr>
          <w:p w:rsidR="00C53C6C" w:rsidRPr="00A56AE8" w:rsidRDefault="00C53C6C" w:rsidP="00A56AE8">
            <w:pPr>
              <w:spacing w:before="120" w:after="120"/>
              <w:jc w:val="center"/>
              <w:rPr>
                <w:rFonts w:cs="Arial"/>
                <w:b/>
                <w:color w:val="000000"/>
                <w:sz w:val="24"/>
                <w:szCs w:val="24"/>
                <w:lang w:val="en-US" w:eastAsia="en-US"/>
              </w:rPr>
            </w:pPr>
            <w:r w:rsidRPr="00A56AE8">
              <w:rPr>
                <w:rFonts w:cs="Arial"/>
                <w:b/>
                <w:sz w:val="24"/>
                <w:szCs w:val="24"/>
                <w:lang w:val="en-US"/>
              </w:rPr>
              <w:t>PART VI  HUMAN FERTILISATION AND EMBRYOLOGY</w:t>
            </w:r>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2.45</w:t>
            </w:r>
          </w:p>
        </w:tc>
        <w:tc>
          <w:tcPr>
            <w:tcW w:w="8134" w:type="dxa"/>
            <w:hideMark/>
          </w:tcPr>
          <w:p w:rsidR="00C53C6C" w:rsidRPr="00A56AE8" w:rsidRDefault="00A775BC">
            <w:pPr>
              <w:spacing w:before="120" w:after="120"/>
              <w:rPr>
                <w:rFonts w:cs="Arial"/>
                <w:b/>
                <w:color w:val="000000"/>
                <w:sz w:val="24"/>
                <w:szCs w:val="24"/>
                <w:lang w:val="en-US" w:eastAsia="en-US"/>
              </w:rPr>
            </w:pPr>
            <w:hyperlink w:anchor="r0245" w:history="1">
              <w:r w:rsidR="00C53C6C" w:rsidRPr="00A56AE8">
                <w:rPr>
                  <w:rStyle w:val="Hyperlink"/>
                  <w:rFonts w:cs="Arial"/>
                  <w:b/>
                  <w:sz w:val="24"/>
                  <w:szCs w:val="24"/>
                  <w:lang w:val="en-US"/>
                </w:rPr>
                <w:t>Interpretation</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2.46</w:t>
            </w:r>
          </w:p>
        </w:tc>
        <w:tc>
          <w:tcPr>
            <w:tcW w:w="8134" w:type="dxa"/>
            <w:hideMark/>
          </w:tcPr>
          <w:p w:rsidR="00C53C6C" w:rsidRPr="00A56AE8" w:rsidRDefault="00A775BC">
            <w:pPr>
              <w:spacing w:before="120" w:after="120"/>
              <w:rPr>
                <w:rFonts w:cs="Arial"/>
                <w:b/>
                <w:color w:val="000000"/>
                <w:sz w:val="24"/>
                <w:szCs w:val="24"/>
                <w:lang w:val="en-US" w:eastAsia="en-US"/>
              </w:rPr>
            </w:pPr>
            <w:hyperlink w:anchor="r0246" w:history="1">
              <w:r w:rsidR="00C53C6C" w:rsidRPr="00A56AE8">
                <w:rPr>
                  <w:rStyle w:val="Hyperlink"/>
                  <w:rFonts w:cs="Arial"/>
                  <w:b/>
                  <w:sz w:val="24"/>
                  <w:szCs w:val="24"/>
                  <w:lang w:val="en-US"/>
                </w:rPr>
                <w:t>Form of application and productions</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2.47</w:t>
            </w:r>
          </w:p>
        </w:tc>
        <w:tc>
          <w:tcPr>
            <w:tcW w:w="8134" w:type="dxa"/>
            <w:hideMark/>
          </w:tcPr>
          <w:p w:rsidR="00C53C6C" w:rsidRPr="00A56AE8" w:rsidRDefault="00A775BC">
            <w:pPr>
              <w:spacing w:before="120" w:after="120"/>
              <w:rPr>
                <w:rFonts w:cs="Arial"/>
                <w:b/>
                <w:color w:val="000000"/>
                <w:sz w:val="24"/>
                <w:szCs w:val="24"/>
                <w:lang w:val="en-US" w:eastAsia="en-US"/>
              </w:rPr>
            </w:pPr>
            <w:hyperlink w:anchor="r0247" w:history="1">
              <w:r w:rsidR="00C53C6C" w:rsidRPr="00A56AE8">
                <w:rPr>
                  <w:rStyle w:val="Hyperlink"/>
                  <w:rFonts w:cs="Arial"/>
                  <w:b/>
                  <w:sz w:val="24"/>
                  <w:szCs w:val="24"/>
                  <w:lang w:val="en-US"/>
                </w:rPr>
                <w:t>Confidentiality</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2.48</w:t>
            </w:r>
          </w:p>
        </w:tc>
        <w:tc>
          <w:tcPr>
            <w:tcW w:w="8134" w:type="dxa"/>
            <w:hideMark/>
          </w:tcPr>
          <w:p w:rsidR="00C53C6C" w:rsidRPr="00A56AE8" w:rsidRDefault="00A775BC">
            <w:pPr>
              <w:spacing w:before="120" w:after="120"/>
              <w:rPr>
                <w:rFonts w:cs="Arial"/>
                <w:b/>
                <w:color w:val="000000"/>
                <w:sz w:val="24"/>
                <w:szCs w:val="24"/>
                <w:lang w:val="en-US" w:eastAsia="en-US"/>
              </w:rPr>
            </w:pPr>
            <w:hyperlink w:anchor="r0248" w:history="1">
              <w:r w:rsidR="00C53C6C" w:rsidRPr="00A56AE8">
                <w:rPr>
                  <w:rStyle w:val="Hyperlink"/>
                  <w:rFonts w:cs="Arial"/>
                  <w:b/>
                  <w:sz w:val="24"/>
                  <w:szCs w:val="24"/>
                  <w:lang w:val="en-US"/>
                </w:rPr>
                <w:t>Agreements to parental order</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2.49</w:t>
            </w:r>
          </w:p>
        </w:tc>
        <w:tc>
          <w:tcPr>
            <w:tcW w:w="8134" w:type="dxa"/>
            <w:hideMark/>
          </w:tcPr>
          <w:p w:rsidR="00C53C6C" w:rsidRPr="00A56AE8" w:rsidRDefault="00A775BC">
            <w:pPr>
              <w:spacing w:before="120" w:after="120"/>
              <w:rPr>
                <w:rFonts w:cs="Arial"/>
                <w:b/>
                <w:color w:val="000000"/>
                <w:sz w:val="24"/>
                <w:szCs w:val="24"/>
                <w:lang w:val="en-US" w:eastAsia="en-US"/>
              </w:rPr>
            </w:pPr>
            <w:hyperlink w:anchor="r0249" w:history="1">
              <w:r w:rsidR="00C53C6C" w:rsidRPr="00A56AE8">
                <w:rPr>
                  <w:rStyle w:val="Hyperlink"/>
                  <w:rFonts w:cs="Arial"/>
                  <w:b/>
                  <w:sz w:val="24"/>
                  <w:szCs w:val="24"/>
                  <w:lang w:val="en-US"/>
                </w:rPr>
                <w:t>Orders for evidence</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2.50</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0" w:history="1">
              <w:r w:rsidR="00C53C6C" w:rsidRPr="00A56AE8">
                <w:rPr>
                  <w:rStyle w:val="Hyperlink"/>
                  <w:rFonts w:cs="Arial"/>
                  <w:b/>
                  <w:sz w:val="24"/>
                  <w:szCs w:val="24"/>
                  <w:lang w:val="en-US"/>
                </w:rPr>
                <w:t>Protection of identity of petitioners</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2.51</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1" w:history="1">
              <w:r w:rsidR="00C53C6C" w:rsidRPr="00A56AE8">
                <w:rPr>
                  <w:rStyle w:val="Hyperlink"/>
                  <w:rFonts w:cs="Arial"/>
                  <w:b/>
                  <w:sz w:val="24"/>
                  <w:szCs w:val="24"/>
                  <w:lang w:val="en-US"/>
                </w:rPr>
                <w:t xml:space="preserve">Appointment of reporting officer and curator </w:t>
              </w:r>
              <w:r w:rsidR="00C53C6C" w:rsidRPr="00A56AE8">
                <w:rPr>
                  <w:rStyle w:val="Hyperlink"/>
                  <w:rFonts w:cs="Arial"/>
                  <w:b/>
                  <w:i/>
                  <w:iCs/>
                  <w:sz w:val="24"/>
                  <w:szCs w:val="24"/>
                  <w:lang w:val="en-US"/>
                </w:rPr>
                <w:t>ad litem</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2.52</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2" w:history="1">
              <w:r w:rsidR="00C53C6C" w:rsidRPr="00A56AE8">
                <w:rPr>
                  <w:rStyle w:val="Hyperlink"/>
                  <w:rFonts w:cs="Arial"/>
                  <w:b/>
                  <w:sz w:val="24"/>
                  <w:szCs w:val="24"/>
                  <w:lang w:val="en-US"/>
                </w:rPr>
                <w:t xml:space="preserve">Selection of reporting officer and curator </w:t>
              </w:r>
              <w:r w:rsidR="00C53C6C" w:rsidRPr="00A56AE8">
                <w:rPr>
                  <w:rStyle w:val="Hyperlink"/>
                  <w:rFonts w:cs="Arial"/>
                  <w:b/>
                  <w:i/>
                  <w:iCs/>
                  <w:sz w:val="24"/>
                  <w:szCs w:val="24"/>
                  <w:lang w:val="en-US"/>
                </w:rPr>
                <w:t>ad litem</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2.53</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3" w:history="1">
              <w:r w:rsidR="00C53C6C" w:rsidRPr="00A56AE8">
                <w:rPr>
                  <w:rStyle w:val="Hyperlink"/>
                  <w:rFonts w:cs="Arial"/>
                  <w:b/>
                  <w:sz w:val="24"/>
                  <w:szCs w:val="24"/>
                  <w:lang w:val="en-US"/>
                </w:rPr>
                <w:t xml:space="preserve">Duties of reporting officer and curator </w:t>
              </w:r>
              <w:r w:rsidR="00C53C6C" w:rsidRPr="00A56AE8">
                <w:rPr>
                  <w:rStyle w:val="Hyperlink"/>
                  <w:rFonts w:cs="Arial"/>
                  <w:b/>
                  <w:i/>
                  <w:iCs/>
                  <w:sz w:val="24"/>
                  <w:szCs w:val="24"/>
                  <w:lang w:val="en-US"/>
                </w:rPr>
                <w:t>ad litem</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2.54</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4" w:history="1">
              <w:r w:rsidR="00C53C6C" w:rsidRPr="00A56AE8">
                <w:rPr>
                  <w:rStyle w:val="Hyperlink"/>
                  <w:rFonts w:cs="Arial"/>
                  <w:b/>
                  <w:sz w:val="24"/>
                  <w:szCs w:val="24"/>
                  <w:lang w:val="en-US"/>
                </w:rPr>
                <w:t>Hearing</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2.55</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5" w:history="1">
              <w:r w:rsidR="00C53C6C" w:rsidRPr="00A56AE8">
                <w:rPr>
                  <w:rStyle w:val="Hyperlink"/>
                  <w:rFonts w:cs="Arial"/>
                  <w:b/>
                  <w:sz w:val="24"/>
                  <w:szCs w:val="24"/>
                  <w:lang w:val="en-US"/>
                </w:rPr>
                <w:t>Applications for return, removal or prohibition of removal of child</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2.56</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6" w:history="1">
              <w:r w:rsidR="00C53C6C" w:rsidRPr="00A56AE8">
                <w:rPr>
                  <w:rStyle w:val="Hyperlink"/>
                  <w:rFonts w:cs="Arial"/>
                  <w:b/>
                  <w:sz w:val="24"/>
                  <w:szCs w:val="24"/>
                  <w:lang w:val="en-US"/>
                </w:rPr>
                <w:t>Applications to amend, or revoke a direction in, a parental order</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2.57</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7" w:history="1">
              <w:r w:rsidR="00C53C6C" w:rsidRPr="00A56AE8">
                <w:rPr>
                  <w:rStyle w:val="Hyperlink"/>
                  <w:rFonts w:cs="Arial"/>
                  <w:b/>
                  <w:sz w:val="24"/>
                  <w:szCs w:val="24"/>
                  <w:lang w:val="en-US"/>
                </w:rPr>
                <w:t>Registration of certified copy interlocutor</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2.58</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8" w:history="1">
              <w:r w:rsidR="00C53C6C" w:rsidRPr="00A56AE8">
                <w:rPr>
                  <w:rStyle w:val="Hyperlink"/>
                  <w:rFonts w:cs="Arial"/>
                  <w:b/>
                  <w:sz w:val="24"/>
                  <w:szCs w:val="24"/>
                  <w:lang w:val="en-US"/>
                </w:rPr>
                <w:t>Extract of order</w:t>
              </w:r>
            </w:hyperlink>
          </w:p>
        </w:tc>
      </w:tr>
      <w:tr w:rsidR="00C53C6C" w:rsidRPr="00A56AE8" w:rsidTr="00C53C6C">
        <w:tc>
          <w:tcPr>
            <w:tcW w:w="1108" w:type="dxa"/>
            <w:hideMark/>
          </w:tcPr>
          <w:p w:rsidR="00C53C6C" w:rsidRPr="00A56AE8" w:rsidRDefault="00C53C6C">
            <w:pPr>
              <w:spacing w:before="120" w:after="120"/>
              <w:rPr>
                <w:rFonts w:cs="Arial"/>
                <w:b/>
                <w:sz w:val="24"/>
                <w:szCs w:val="24"/>
                <w:lang w:eastAsia="en-US"/>
              </w:rPr>
            </w:pPr>
            <w:r w:rsidRPr="00A56AE8">
              <w:rPr>
                <w:rFonts w:cs="Arial"/>
                <w:b/>
                <w:sz w:val="24"/>
                <w:szCs w:val="24"/>
              </w:rPr>
              <w:t>2.59</w:t>
            </w:r>
          </w:p>
        </w:tc>
        <w:tc>
          <w:tcPr>
            <w:tcW w:w="8134" w:type="dxa"/>
            <w:hideMark/>
          </w:tcPr>
          <w:p w:rsidR="00C53C6C" w:rsidRPr="00A56AE8" w:rsidRDefault="00A775BC">
            <w:pPr>
              <w:spacing w:before="120" w:after="120"/>
              <w:rPr>
                <w:rFonts w:cs="Arial"/>
                <w:b/>
                <w:color w:val="000000"/>
                <w:sz w:val="24"/>
                <w:szCs w:val="24"/>
                <w:lang w:val="en-US" w:eastAsia="en-US"/>
              </w:rPr>
            </w:pPr>
            <w:hyperlink w:anchor="r0259" w:history="1">
              <w:r w:rsidR="00C53C6C" w:rsidRPr="00A56AE8">
                <w:rPr>
                  <w:rStyle w:val="Hyperlink"/>
                  <w:rFonts w:cs="Arial"/>
                  <w:b/>
                  <w:sz w:val="24"/>
                  <w:szCs w:val="24"/>
                  <w:lang w:val="en-US"/>
                </w:rPr>
                <w:t>Final procedure</w:t>
              </w:r>
            </w:hyperlink>
          </w:p>
        </w:tc>
      </w:tr>
    </w:tbl>
    <w:p w:rsidR="00B1731D" w:rsidRPr="00A56AE8" w:rsidRDefault="00B1731D">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pPr>
        <w:rPr>
          <w:rFonts w:cs="Arial"/>
          <w:sz w:val="24"/>
          <w:szCs w:val="24"/>
        </w:rPr>
      </w:pPr>
    </w:p>
    <w:p w:rsidR="00C53C6C" w:rsidRPr="00A56AE8" w:rsidRDefault="00C53C6C" w:rsidP="00C53C6C">
      <w:pPr>
        <w:spacing w:after="120"/>
        <w:jc w:val="both"/>
        <w:rPr>
          <w:rFonts w:cs="Arial"/>
          <w:b/>
          <w:bCs/>
          <w:sz w:val="24"/>
          <w:szCs w:val="24"/>
          <w:lang w:val="en-US"/>
        </w:rPr>
      </w:pPr>
      <w:bookmarkStart w:id="0" w:name="_GoBack"/>
      <w:bookmarkEnd w:id="0"/>
      <w:r w:rsidRPr="00A56AE8">
        <w:rPr>
          <w:rFonts w:cs="Arial"/>
          <w:sz w:val="24"/>
          <w:szCs w:val="24"/>
          <w:lang w:val="en-US"/>
        </w:rPr>
        <w:lastRenderedPageBreak/>
        <w:br/>
      </w:r>
      <w:bookmarkStart w:id="1" w:name="r0245"/>
      <w:r w:rsidRPr="00A56AE8">
        <w:rPr>
          <w:rFonts w:cs="Arial"/>
          <w:b/>
          <w:bCs/>
          <w:sz w:val="24"/>
          <w:szCs w:val="24"/>
          <w:lang w:val="en-US"/>
        </w:rPr>
        <w:t>Interpretation</w:t>
      </w:r>
      <w:bookmarkEnd w:id="1"/>
    </w:p>
    <w:p w:rsidR="00C53C6C" w:rsidRPr="00A56AE8" w:rsidRDefault="00C53C6C" w:rsidP="00C53C6C">
      <w:pPr>
        <w:spacing w:after="120"/>
        <w:jc w:val="both"/>
        <w:rPr>
          <w:rFonts w:cs="Arial"/>
          <w:sz w:val="24"/>
          <w:szCs w:val="24"/>
          <w:lang w:val="en-US"/>
        </w:rPr>
      </w:pPr>
      <w:r w:rsidRPr="00A56AE8">
        <w:rPr>
          <w:rFonts w:cs="Arial"/>
          <w:b/>
          <w:bCs/>
          <w:sz w:val="24"/>
          <w:szCs w:val="24"/>
          <w:lang w:val="en-US"/>
        </w:rPr>
        <w:t>2.45</w:t>
      </w:r>
      <w:r w:rsidRPr="00A56AE8">
        <w:rPr>
          <w:rFonts w:cs="Arial"/>
          <w:b/>
          <w:bCs/>
          <w:sz w:val="24"/>
          <w:szCs w:val="24"/>
          <w:lang w:val="en-US"/>
        </w:rPr>
        <w:tab/>
      </w:r>
      <w:r w:rsidRPr="00A56AE8">
        <w:rPr>
          <w:rFonts w:cs="Arial"/>
          <w:sz w:val="24"/>
          <w:szCs w:val="24"/>
          <w:lang w:val="en-US"/>
        </w:rPr>
        <w:t>In this Part-</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 xml:space="preserve">"1990 Act" means the Human </w:t>
      </w:r>
      <w:proofErr w:type="spellStart"/>
      <w:r w:rsidRPr="00A56AE8">
        <w:rPr>
          <w:rFonts w:cs="Arial"/>
          <w:sz w:val="24"/>
          <w:szCs w:val="24"/>
          <w:lang w:val="en-US"/>
        </w:rPr>
        <w:t>Fertilisation</w:t>
      </w:r>
      <w:proofErr w:type="spellEnd"/>
      <w:r w:rsidRPr="00A56AE8">
        <w:rPr>
          <w:rFonts w:cs="Arial"/>
          <w:sz w:val="24"/>
          <w:szCs w:val="24"/>
          <w:lang w:val="en-US"/>
        </w:rPr>
        <w:t xml:space="preserve"> and Embryology Act 1990;</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w:t>
      </w:r>
      <w:proofErr w:type="gramStart"/>
      <w:r w:rsidRPr="00A56AE8">
        <w:rPr>
          <w:rFonts w:cs="Arial"/>
          <w:sz w:val="24"/>
          <w:szCs w:val="24"/>
          <w:lang w:val="en-US"/>
        </w:rPr>
        <w:t>application</w:t>
      </w:r>
      <w:proofErr w:type="gramEnd"/>
      <w:r w:rsidRPr="00A56AE8">
        <w:rPr>
          <w:rFonts w:cs="Arial"/>
          <w:sz w:val="24"/>
          <w:szCs w:val="24"/>
          <w:lang w:val="en-US"/>
        </w:rPr>
        <w:t>" means an application for a parental order under section 30 of the 1990 Act;</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w:t>
      </w:r>
      <w:proofErr w:type="gramStart"/>
      <w:r w:rsidRPr="00A56AE8">
        <w:rPr>
          <w:rFonts w:cs="Arial"/>
          <w:sz w:val="24"/>
          <w:szCs w:val="24"/>
          <w:lang w:val="en-US"/>
        </w:rPr>
        <w:t>the</w:t>
      </w:r>
      <w:proofErr w:type="gramEnd"/>
      <w:r w:rsidRPr="00A56AE8">
        <w:rPr>
          <w:rFonts w:cs="Arial"/>
          <w:sz w:val="24"/>
          <w:szCs w:val="24"/>
          <w:lang w:val="en-US"/>
        </w:rPr>
        <w:t xml:space="preserve"> Regulations" means the Parental Orders (Human </w:t>
      </w:r>
      <w:proofErr w:type="spellStart"/>
      <w:r w:rsidRPr="00A56AE8">
        <w:rPr>
          <w:rFonts w:cs="Arial"/>
          <w:sz w:val="24"/>
          <w:szCs w:val="24"/>
          <w:lang w:val="en-US"/>
        </w:rPr>
        <w:t>Fertilisation</w:t>
      </w:r>
      <w:proofErr w:type="spellEnd"/>
      <w:r w:rsidRPr="00A56AE8">
        <w:rPr>
          <w:rFonts w:cs="Arial"/>
          <w:sz w:val="24"/>
          <w:szCs w:val="24"/>
          <w:lang w:val="en-US"/>
        </w:rPr>
        <w:t xml:space="preserve"> and Embryology) (Scotland) Regulations 1994.</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2" w:name="r0246"/>
      <w:r w:rsidRPr="00A56AE8">
        <w:rPr>
          <w:rFonts w:cs="Arial"/>
          <w:b/>
          <w:bCs/>
          <w:sz w:val="24"/>
          <w:szCs w:val="24"/>
          <w:lang w:val="en-US"/>
        </w:rPr>
        <w:t>Form of application and productions</w:t>
      </w:r>
    </w:p>
    <w:bookmarkEnd w:id="2"/>
    <w:p w:rsidR="00C53C6C" w:rsidRPr="00A56AE8" w:rsidRDefault="00C53C6C" w:rsidP="00C53C6C">
      <w:pPr>
        <w:spacing w:after="120"/>
        <w:jc w:val="both"/>
        <w:rPr>
          <w:rFonts w:cs="Arial"/>
          <w:sz w:val="24"/>
          <w:szCs w:val="24"/>
          <w:lang w:val="en-US"/>
        </w:rPr>
      </w:pPr>
      <w:r w:rsidRPr="00A56AE8">
        <w:rPr>
          <w:rFonts w:cs="Arial"/>
          <w:b/>
          <w:bCs/>
          <w:sz w:val="24"/>
          <w:szCs w:val="24"/>
          <w:lang w:val="en-US"/>
        </w:rPr>
        <w:t>2.46</w:t>
      </w:r>
      <w:r w:rsidRPr="00A56AE8">
        <w:rPr>
          <w:rFonts w:cs="Arial"/>
          <w:bCs/>
          <w:sz w:val="24"/>
          <w:szCs w:val="24"/>
          <w:lang w:val="en-US"/>
        </w:rPr>
        <w:tab/>
      </w:r>
      <w:r w:rsidRPr="00A56AE8">
        <w:rPr>
          <w:rFonts w:cs="Arial"/>
          <w:sz w:val="24"/>
          <w:szCs w:val="24"/>
          <w:lang w:val="en-US"/>
        </w:rPr>
        <w:t>(1)</w:t>
      </w:r>
      <w:r w:rsidRPr="00A56AE8">
        <w:rPr>
          <w:rFonts w:cs="Arial"/>
          <w:sz w:val="24"/>
          <w:szCs w:val="24"/>
          <w:lang w:val="en-US"/>
        </w:rPr>
        <w:tab/>
      </w:r>
      <w:proofErr w:type="gramStart"/>
      <w:r w:rsidRPr="00A56AE8">
        <w:rPr>
          <w:rFonts w:cs="Arial"/>
          <w:sz w:val="24"/>
          <w:szCs w:val="24"/>
          <w:lang w:val="en-US"/>
        </w:rPr>
        <w:t>An</w:t>
      </w:r>
      <w:proofErr w:type="gramEnd"/>
      <w:r w:rsidRPr="00A56AE8">
        <w:rPr>
          <w:rFonts w:cs="Arial"/>
          <w:sz w:val="24"/>
          <w:szCs w:val="24"/>
          <w:lang w:val="en-US"/>
        </w:rPr>
        <w:t xml:space="preserve"> application shall be made by petition in Form 22.</w:t>
      </w:r>
    </w:p>
    <w:p w:rsidR="00C53C6C" w:rsidRPr="00A56AE8" w:rsidRDefault="00C53C6C" w:rsidP="00A56AE8">
      <w:pPr>
        <w:spacing w:after="120"/>
        <w:ind w:left="1440" w:hanging="720"/>
        <w:jc w:val="both"/>
        <w:rPr>
          <w:rFonts w:cs="Arial"/>
          <w:sz w:val="24"/>
          <w:szCs w:val="24"/>
          <w:lang w:val="en-US"/>
        </w:rPr>
      </w:pPr>
      <w:r w:rsidRPr="00A56AE8">
        <w:rPr>
          <w:rFonts w:cs="Arial"/>
          <w:sz w:val="24"/>
          <w:szCs w:val="24"/>
          <w:lang w:val="en-US"/>
        </w:rPr>
        <w:t>(2)</w:t>
      </w:r>
      <w:r w:rsidRPr="00A56AE8">
        <w:rPr>
          <w:rFonts w:cs="Arial"/>
          <w:sz w:val="24"/>
          <w:szCs w:val="24"/>
          <w:lang w:val="en-US"/>
        </w:rPr>
        <w:tab/>
        <w:t>On presentation of the petition, there shall be lodged in process as productions-</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an</w:t>
      </w:r>
      <w:proofErr w:type="gramEnd"/>
      <w:r w:rsidRPr="00A56AE8">
        <w:rPr>
          <w:rFonts w:cs="Arial"/>
          <w:sz w:val="24"/>
          <w:szCs w:val="24"/>
          <w:lang w:val="en-US"/>
        </w:rPr>
        <w:t xml:space="preserve"> extract of any entry in the register of births relating to the birth of the child;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w:t>
      </w:r>
      <w:proofErr w:type="gramStart"/>
      <w:r w:rsidRPr="00A56AE8">
        <w:rPr>
          <w:rFonts w:cs="Arial"/>
          <w:sz w:val="24"/>
          <w:szCs w:val="24"/>
          <w:lang w:val="en-US"/>
        </w:rPr>
        <w:t>b</w:t>
      </w:r>
      <w:proofErr w:type="gramEnd"/>
      <w:r w:rsidRPr="00A56AE8">
        <w:rPr>
          <w:rFonts w:cs="Arial"/>
          <w:sz w:val="24"/>
          <w:szCs w:val="24"/>
          <w:lang w:val="en-US"/>
        </w:rPr>
        <w:t>)</w:t>
      </w:r>
      <w:r w:rsidRPr="00A56AE8">
        <w:rPr>
          <w:rFonts w:cs="Arial"/>
          <w:sz w:val="24"/>
          <w:szCs w:val="24"/>
          <w:lang w:val="en-US"/>
        </w:rPr>
        <w:tab/>
        <w:t>extracts of any entries in the register of births relating to the birth of each of the petitioners;</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r>
      <w:proofErr w:type="gramStart"/>
      <w:r w:rsidRPr="00A56AE8">
        <w:rPr>
          <w:rFonts w:cs="Arial"/>
          <w:sz w:val="24"/>
          <w:szCs w:val="24"/>
          <w:lang w:val="en-US"/>
        </w:rPr>
        <w:t>an</w:t>
      </w:r>
      <w:proofErr w:type="gramEnd"/>
      <w:r w:rsidRPr="00A56AE8">
        <w:rPr>
          <w:rFonts w:cs="Arial"/>
          <w:sz w:val="24"/>
          <w:szCs w:val="24"/>
          <w:lang w:val="en-US"/>
        </w:rPr>
        <w:t xml:space="preserve"> extract of any entry in the register of marriages relating to the marriage of the petitioners; and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(d)</w:t>
      </w:r>
      <w:r w:rsidRPr="00A56AE8">
        <w:rPr>
          <w:rFonts w:cs="Arial"/>
          <w:sz w:val="24"/>
          <w:szCs w:val="24"/>
          <w:lang w:val="en-US"/>
        </w:rPr>
        <w:tab/>
      </w:r>
      <w:proofErr w:type="gramStart"/>
      <w:r w:rsidRPr="00A56AE8">
        <w:rPr>
          <w:rFonts w:cs="Arial"/>
          <w:sz w:val="24"/>
          <w:szCs w:val="24"/>
          <w:lang w:val="en-US"/>
        </w:rPr>
        <w:t>any</w:t>
      </w:r>
      <w:proofErr w:type="gramEnd"/>
      <w:r w:rsidRPr="00A56AE8">
        <w:rPr>
          <w:rFonts w:cs="Arial"/>
          <w:sz w:val="24"/>
          <w:szCs w:val="24"/>
          <w:lang w:val="en-US"/>
        </w:rPr>
        <w:t xml:space="preserve"> other document founded on by the petitioners in support of the terms of the petition.</w:t>
      </w:r>
    </w:p>
    <w:p w:rsidR="00C53C6C" w:rsidRPr="00A56AE8" w:rsidRDefault="00C53C6C" w:rsidP="00C53C6C">
      <w:pPr>
        <w:spacing w:after="120"/>
        <w:ind w:left="720" w:firstLine="720"/>
        <w:jc w:val="both"/>
        <w:rPr>
          <w:rFonts w:cs="Arial"/>
          <w:sz w:val="24"/>
          <w:szCs w:val="24"/>
          <w:lang w:val="en-US"/>
        </w:rPr>
      </w:pPr>
    </w:p>
    <w:p w:rsidR="00C53C6C" w:rsidRPr="00A56AE8" w:rsidRDefault="00C53C6C" w:rsidP="00C53C6C">
      <w:pPr>
        <w:spacing w:after="120"/>
        <w:jc w:val="both"/>
        <w:rPr>
          <w:rFonts w:cs="Arial"/>
          <w:vanish/>
          <w:sz w:val="24"/>
          <w:szCs w:val="24"/>
          <w:lang w:val="en-US"/>
        </w:rPr>
      </w:pPr>
      <w:bookmarkStart w:id="3" w:name="r0247"/>
    </w:p>
    <w:p w:rsidR="00C53C6C" w:rsidRPr="00A56AE8" w:rsidRDefault="00C53C6C" w:rsidP="00C53C6C">
      <w:pPr>
        <w:spacing w:after="120"/>
        <w:jc w:val="both"/>
        <w:rPr>
          <w:rFonts w:cs="Arial"/>
          <w:vanish/>
          <w:sz w:val="24"/>
          <w:szCs w:val="24"/>
          <w:lang w:val="en-US"/>
        </w:rPr>
      </w:pPr>
    </w:p>
    <w:p w:rsidR="00C53C6C" w:rsidRPr="00A56AE8" w:rsidRDefault="00C53C6C" w:rsidP="00C53C6C">
      <w:pPr>
        <w:spacing w:after="120"/>
        <w:jc w:val="both"/>
        <w:rPr>
          <w:rFonts w:cs="Arial"/>
          <w:b/>
          <w:bCs/>
          <w:sz w:val="24"/>
          <w:szCs w:val="24"/>
          <w:lang w:val="en-US"/>
        </w:rPr>
      </w:pPr>
      <w:r w:rsidRPr="00A56AE8">
        <w:rPr>
          <w:rFonts w:cs="Arial"/>
          <w:b/>
          <w:bCs/>
          <w:sz w:val="24"/>
          <w:szCs w:val="24"/>
          <w:lang w:val="en-US"/>
        </w:rPr>
        <w:t>Confidentiality</w:t>
      </w:r>
    </w:p>
    <w:bookmarkEnd w:id="3"/>
    <w:p w:rsidR="00C53C6C" w:rsidRPr="00A56AE8" w:rsidRDefault="00C53C6C" w:rsidP="00A56AE8">
      <w:pPr>
        <w:spacing w:after="120"/>
        <w:ind w:left="720" w:hanging="720"/>
        <w:jc w:val="both"/>
        <w:rPr>
          <w:rFonts w:cs="Arial"/>
          <w:sz w:val="24"/>
          <w:szCs w:val="24"/>
          <w:lang w:val="en-US"/>
        </w:rPr>
      </w:pPr>
      <w:r w:rsidRPr="00A56AE8">
        <w:rPr>
          <w:rFonts w:cs="Arial"/>
          <w:b/>
          <w:bCs/>
          <w:sz w:val="24"/>
          <w:szCs w:val="24"/>
          <w:lang w:val="en-US"/>
        </w:rPr>
        <w:t>2.47</w:t>
      </w:r>
      <w:r w:rsidRPr="00A56AE8">
        <w:rPr>
          <w:rFonts w:cs="Arial"/>
          <w:b/>
          <w:bCs/>
          <w:sz w:val="24"/>
          <w:szCs w:val="24"/>
          <w:lang w:val="en-US"/>
        </w:rPr>
        <w:tab/>
      </w:r>
      <w:r w:rsidRPr="00A56AE8">
        <w:rPr>
          <w:rFonts w:cs="Arial"/>
          <w:sz w:val="24"/>
          <w:szCs w:val="24"/>
          <w:lang w:val="en-US"/>
        </w:rPr>
        <w:t xml:space="preserve">(1) </w:t>
      </w:r>
      <w:r w:rsidR="00A56AE8">
        <w:rPr>
          <w:rFonts w:cs="Arial"/>
          <w:sz w:val="24"/>
          <w:szCs w:val="24"/>
          <w:lang w:val="en-US"/>
        </w:rPr>
        <w:tab/>
      </w:r>
      <w:r w:rsidRPr="00A56AE8">
        <w:rPr>
          <w:rFonts w:cs="Arial"/>
          <w:sz w:val="24"/>
          <w:szCs w:val="24"/>
          <w:lang w:val="en-US"/>
        </w:rPr>
        <w:t xml:space="preserve">Unless the sheriff otherwise directs, all documents lodged in process including the reports by the curator </w:t>
      </w:r>
      <w:r w:rsidRPr="00A56AE8">
        <w:rPr>
          <w:rFonts w:cs="Arial"/>
          <w:i/>
          <w:iCs/>
          <w:sz w:val="24"/>
          <w:szCs w:val="24"/>
          <w:lang w:val="en-US"/>
        </w:rPr>
        <w:t>ad litem</w:t>
      </w:r>
      <w:r w:rsidRPr="00A56AE8">
        <w:rPr>
          <w:rFonts w:cs="Arial"/>
          <w:sz w:val="24"/>
          <w:szCs w:val="24"/>
          <w:lang w:val="en-US"/>
        </w:rPr>
        <w:t xml:space="preserve"> and the reporting officer shall be available only to the sheriff, the curator </w:t>
      </w:r>
      <w:r w:rsidRPr="00A56AE8">
        <w:rPr>
          <w:rFonts w:cs="Arial"/>
          <w:i/>
          <w:iCs/>
          <w:sz w:val="24"/>
          <w:szCs w:val="24"/>
          <w:lang w:val="en-US"/>
        </w:rPr>
        <w:t>ad litem</w:t>
      </w:r>
      <w:r w:rsidRPr="00A56AE8">
        <w:rPr>
          <w:rFonts w:cs="Arial"/>
          <w:sz w:val="24"/>
          <w:szCs w:val="24"/>
          <w:lang w:val="en-US"/>
        </w:rPr>
        <w:t>, the reporting officer and the parties; and such documents shall be treated as confidential by all persons involved in, or party to, the proceedings and by the sheriff clerk.</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 xml:space="preserve">The reporting officer and the curator </w:t>
      </w:r>
      <w:r w:rsidRPr="00A56AE8">
        <w:rPr>
          <w:rFonts w:cs="Arial"/>
          <w:i/>
          <w:iCs/>
          <w:sz w:val="24"/>
          <w:szCs w:val="24"/>
          <w:lang w:val="en-US"/>
        </w:rPr>
        <w:t>ad litem</w:t>
      </w:r>
      <w:r w:rsidRPr="00A56AE8">
        <w:rPr>
          <w:rFonts w:cs="Arial"/>
          <w:sz w:val="24"/>
          <w:szCs w:val="24"/>
          <w:lang w:val="en-US"/>
        </w:rPr>
        <w:t xml:space="preserve"> shall treat all information obtained in the exercise of their duties as confidential and shall not disclose any such information to any person unless disclosure of such information is necessary for the proper discharge of their duties.</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4" w:name="r0248"/>
      <w:r w:rsidRPr="00A56AE8">
        <w:rPr>
          <w:rFonts w:cs="Arial"/>
          <w:b/>
          <w:bCs/>
          <w:sz w:val="24"/>
          <w:szCs w:val="24"/>
          <w:lang w:val="en-US"/>
        </w:rPr>
        <w:t>Agreements to parental order</w:t>
      </w:r>
    </w:p>
    <w:bookmarkEnd w:id="4"/>
    <w:p w:rsidR="00C53C6C" w:rsidRPr="00A56AE8" w:rsidRDefault="00C53C6C" w:rsidP="00A56AE8">
      <w:pPr>
        <w:spacing w:after="120"/>
        <w:ind w:left="720" w:hanging="720"/>
        <w:jc w:val="both"/>
        <w:rPr>
          <w:rFonts w:cs="Arial"/>
          <w:sz w:val="24"/>
          <w:szCs w:val="24"/>
          <w:lang w:val="en-US"/>
        </w:rPr>
      </w:pPr>
      <w:r w:rsidRPr="00A56AE8">
        <w:rPr>
          <w:rFonts w:cs="Arial"/>
          <w:b/>
          <w:bCs/>
          <w:sz w:val="24"/>
          <w:szCs w:val="24"/>
          <w:lang w:val="en-US"/>
        </w:rPr>
        <w:t>2.48</w:t>
      </w:r>
      <w:r w:rsidRPr="00A56AE8">
        <w:rPr>
          <w:rFonts w:cs="Arial"/>
          <w:bCs/>
          <w:sz w:val="24"/>
          <w:szCs w:val="24"/>
          <w:lang w:val="en-US"/>
        </w:rPr>
        <w:tab/>
      </w:r>
      <w:r w:rsidRPr="00A56AE8">
        <w:rPr>
          <w:rFonts w:cs="Arial"/>
          <w:sz w:val="24"/>
          <w:szCs w:val="24"/>
          <w:lang w:val="en-US"/>
        </w:rPr>
        <w:t>(1)</w:t>
      </w:r>
      <w:r w:rsidRPr="00A56AE8">
        <w:rPr>
          <w:rFonts w:cs="Arial"/>
          <w:sz w:val="24"/>
          <w:szCs w:val="24"/>
          <w:lang w:val="en-US"/>
        </w:rPr>
        <w:tab/>
      </w:r>
      <w:proofErr w:type="gramStart"/>
      <w:r w:rsidRPr="00A56AE8">
        <w:rPr>
          <w:rFonts w:cs="Arial"/>
          <w:sz w:val="24"/>
          <w:szCs w:val="24"/>
          <w:lang w:val="en-US"/>
        </w:rPr>
        <w:t>An</w:t>
      </w:r>
      <w:proofErr w:type="gramEnd"/>
      <w:r w:rsidRPr="00A56AE8">
        <w:rPr>
          <w:rFonts w:cs="Arial"/>
          <w:sz w:val="24"/>
          <w:szCs w:val="24"/>
          <w:lang w:val="en-US"/>
        </w:rPr>
        <w:t xml:space="preserve"> agreement for the purposes of section 30(5) of the 1990 Act (agreement to parental order by a father who is not the husband of the female petitioner or by the woman who carried the child) shall, if given in writing, be in Form 23.</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 xml:space="preserve">An agreement referred to in this rule which is executed </w:t>
      </w:r>
      <w:proofErr w:type="spellStart"/>
      <w:proofErr w:type="gramStart"/>
      <w:r w:rsidRPr="00A56AE8">
        <w:rPr>
          <w:rFonts w:cs="Arial"/>
          <w:sz w:val="24"/>
          <w:szCs w:val="24"/>
          <w:lang w:val="en-US"/>
        </w:rPr>
        <w:t>furth</w:t>
      </w:r>
      <w:proofErr w:type="spellEnd"/>
      <w:proofErr w:type="gramEnd"/>
      <w:r w:rsidRPr="00A56AE8">
        <w:rPr>
          <w:rFonts w:cs="Arial"/>
          <w:sz w:val="24"/>
          <w:szCs w:val="24"/>
          <w:lang w:val="en-US"/>
        </w:rPr>
        <w:t xml:space="preserve"> of Scotland shall be witnessed-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lastRenderedPageBreak/>
        <w:t>(a)</w:t>
      </w:r>
      <w:r w:rsidRPr="00A56AE8">
        <w:rPr>
          <w:rFonts w:cs="Arial"/>
          <w:sz w:val="24"/>
          <w:szCs w:val="24"/>
          <w:lang w:val="en-US"/>
        </w:rPr>
        <w:tab/>
      </w:r>
      <w:proofErr w:type="gramStart"/>
      <w:r w:rsidRPr="00A56AE8">
        <w:rPr>
          <w:rFonts w:cs="Arial"/>
          <w:sz w:val="24"/>
          <w:szCs w:val="24"/>
          <w:lang w:val="en-US"/>
        </w:rPr>
        <w:t>where</w:t>
      </w:r>
      <w:proofErr w:type="gramEnd"/>
      <w:r w:rsidRPr="00A56AE8">
        <w:rPr>
          <w:rFonts w:cs="Arial"/>
          <w:sz w:val="24"/>
          <w:szCs w:val="24"/>
          <w:lang w:val="en-US"/>
        </w:rPr>
        <w:t xml:space="preserve"> it is executed in England, Wales or Northern Ireland, by a justice of the peace or commissioner for oaths; or</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where</w:t>
      </w:r>
      <w:proofErr w:type="gramEnd"/>
      <w:r w:rsidRPr="00A56AE8">
        <w:rPr>
          <w:rFonts w:cs="Arial"/>
          <w:sz w:val="24"/>
          <w:szCs w:val="24"/>
          <w:lang w:val="en-US"/>
        </w:rPr>
        <w:t xml:space="preserve"> it is executed </w:t>
      </w:r>
      <w:proofErr w:type="spellStart"/>
      <w:r w:rsidRPr="00A56AE8">
        <w:rPr>
          <w:rFonts w:cs="Arial"/>
          <w:sz w:val="24"/>
          <w:szCs w:val="24"/>
          <w:lang w:val="en-US"/>
        </w:rPr>
        <w:t>furth</w:t>
      </w:r>
      <w:proofErr w:type="spellEnd"/>
      <w:r w:rsidRPr="00A56AE8">
        <w:rPr>
          <w:rFonts w:cs="Arial"/>
          <w:sz w:val="24"/>
          <w:szCs w:val="24"/>
          <w:lang w:val="en-US"/>
        </w:rPr>
        <w:t xml:space="preserve"> of the United Kingdom-</w:t>
      </w:r>
    </w:p>
    <w:p w:rsidR="00C53C6C" w:rsidRPr="00A56AE8" w:rsidRDefault="00C53C6C" w:rsidP="00A56AE8">
      <w:pPr>
        <w:spacing w:after="120"/>
        <w:ind w:left="2880" w:hanging="720"/>
        <w:jc w:val="both"/>
        <w:rPr>
          <w:rFonts w:cs="Arial"/>
          <w:sz w:val="24"/>
          <w:szCs w:val="24"/>
          <w:lang w:val="en-US"/>
        </w:rPr>
      </w:pPr>
      <w:r w:rsidRPr="00A56AE8">
        <w:rPr>
          <w:rFonts w:cs="Arial"/>
          <w:sz w:val="24"/>
          <w:szCs w:val="24"/>
          <w:lang w:val="en-US"/>
        </w:rPr>
        <w:t>(</w:t>
      </w:r>
      <w:proofErr w:type="spellStart"/>
      <w:r w:rsidRPr="00A56AE8">
        <w:rPr>
          <w:rFonts w:cs="Arial"/>
          <w:sz w:val="24"/>
          <w:szCs w:val="24"/>
          <w:lang w:val="en-US"/>
        </w:rPr>
        <w:t>i</w:t>
      </w:r>
      <w:proofErr w:type="spellEnd"/>
      <w:r w:rsidRPr="00A56AE8">
        <w:rPr>
          <w:rFonts w:cs="Arial"/>
          <w:sz w:val="24"/>
          <w:szCs w:val="24"/>
          <w:lang w:val="en-US"/>
        </w:rPr>
        <w:t>)</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case of a person who is serving in Her Majesty's Forces, by an officer holding a commission in those forces; or</w:t>
      </w:r>
    </w:p>
    <w:p w:rsidR="00C53C6C" w:rsidRPr="00A56AE8" w:rsidRDefault="00C53C6C" w:rsidP="00A56AE8">
      <w:pPr>
        <w:spacing w:after="120"/>
        <w:ind w:left="2880" w:hanging="720"/>
        <w:jc w:val="both"/>
        <w:rPr>
          <w:rFonts w:cs="Arial"/>
          <w:sz w:val="24"/>
          <w:szCs w:val="24"/>
          <w:lang w:val="en-US"/>
        </w:rPr>
      </w:pPr>
      <w:r w:rsidRPr="00A56AE8">
        <w:rPr>
          <w:rFonts w:cs="Arial"/>
          <w:sz w:val="24"/>
          <w:szCs w:val="24"/>
          <w:lang w:val="en-US"/>
        </w:rPr>
        <w:t>(ii)</w:t>
      </w:r>
      <w:r w:rsidRPr="00A56AE8">
        <w:rPr>
          <w:rFonts w:cs="Arial"/>
          <w:sz w:val="24"/>
          <w:szCs w:val="24"/>
          <w:lang w:val="en-US"/>
        </w:rPr>
        <w:tab/>
      </w:r>
      <w:proofErr w:type="gramStart"/>
      <w:r w:rsidRPr="00A56AE8">
        <w:rPr>
          <w:rFonts w:cs="Arial"/>
          <w:sz w:val="24"/>
          <w:szCs w:val="24"/>
          <w:lang w:val="en-US"/>
        </w:rPr>
        <w:t>by</w:t>
      </w:r>
      <w:proofErr w:type="gramEnd"/>
      <w:r w:rsidRPr="00A56AE8">
        <w:rPr>
          <w:rFonts w:cs="Arial"/>
          <w:sz w:val="24"/>
          <w:szCs w:val="24"/>
          <w:lang w:val="en-US"/>
        </w:rPr>
        <w:t xml:space="preserve"> a British consular official or any person </w:t>
      </w:r>
      <w:proofErr w:type="spellStart"/>
      <w:r w:rsidRPr="00A56AE8">
        <w:rPr>
          <w:rFonts w:cs="Arial"/>
          <w:sz w:val="24"/>
          <w:szCs w:val="24"/>
          <w:lang w:val="en-US"/>
        </w:rPr>
        <w:t>authorised</w:t>
      </w:r>
      <w:proofErr w:type="spellEnd"/>
      <w:r w:rsidRPr="00A56AE8">
        <w:rPr>
          <w:rFonts w:cs="Arial"/>
          <w:sz w:val="24"/>
          <w:szCs w:val="24"/>
          <w:lang w:val="en-US"/>
        </w:rPr>
        <w:t>, by the law of the country where the agreement is executed, to administer an oath for any legal purpose.</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5" w:name="r0249"/>
      <w:r w:rsidRPr="00A56AE8">
        <w:rPr>
          <w:rFonts w:cs="Arial"/>
          <w:b/>
          <w:bCs/>
          <w:sz w:val="24"/>
          <w:szCs w:val="24"/>
          <w:lang w:val="en-US"/>
        </w:rPr>
        <w:t>Orders for evidence</w:t>
      </w:r>
    </w:p>
    <w:bookmarkEnd w:id="5"/>
    <w:p w:rsidR="00C53C6C" w:rsidRPr="00A56AE8" w:rsidRDefault="00C53C6C" w:rsidP="00C53C6C">
      <w:pPr>
        <w:spacing w:after="120"/>
        <w:jc w:val="both"/>
        <w:rPr>
          <w:rFonts w:cs="Arial"/>
          <w:sz w:val="24"/>
          <w:szCs w:val="24"/>
          <w:lang w:val="en-US"/>
        </w:rPr>
      </w:pPr>
      <w:r w:rsidRPr="00A56AE8">
        <w:rPr>
          <w:rFonts w:cs="Arial"/>
          <w:b/>
          <w:bCs/>
          <w:sz w:val="24"/>
          <w:szCs w:val="24"/>
          <w:lang w:val="en-US"/>
        </w:rPr>
        <w:t>2.49</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sheriff may, before determining the cause, order-</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production</w:t>
      </w:r>
      <w:proofErr w:type="gramEnd"/>
      <w:r w:rsidRPr="00A56AE8">
        <w:rPr>
          <w:rFonts w:cs="Arial"/>
          <w:sz w:val="24"/>
          <w:szCs w:val="24"/>
          <w:lang w:val="en-US"/>
        </w:rPr>
        <w:t xml:space="preserve"> of further documents (including affidavits); or</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parole</w:t>
      </w:r>
      <w:proofErr w:type="gramEnd"/>
      <w:r w:rsidRPr="00A56AE8">
        <w:rPr>
          <w:rFonts w:cs="Arial"/>
          <w:sz w:val="24"/>
          <w:szCs w:val="24"/>
          <w:lang w:val="en-US"/>
        </w:rPr>
        <w:t xml:space="preserve"> evidence.</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A party may apply by motion for the evidence of a person to be received in evidence by affidavit; and the sheriff may make such order as he thinks fit.</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6" w:name="r0250"/>
      <w:r w:rsidRPr="00A56AE8">
        <w:rPr>
          <w:rFonts w:cs="Arial"/>
          <w:b/>
          <w:bCs/>
          <w:sz w:val="24"/>
          <w:szCs w:val="24"/>
          <w:lang w:val="en-US"/>
        </w:rPr>
        <w:t>Protection of identity of petitioners</w:t>
      </w:r>
    </w:p>
    <w:bookmarkEnd w:id="6"/>
    <w:p w:rsidR="00C53C6C" w:rsidRPr="00A56AE8" w:rsidRDefault="00C53C6C" w:rsidP="00A56AE8">
      <w:pPr>
        <w:spacing w:after="120"/>
        <w:ind w:left="720" w:hanging="720"/>
        <w:jc w:val="both"/>
        <w:rPr>
          <w:rFonts w:cs="Arial"/>
          <w:sz w:val="24"/>
          <w:szCs w:val="24"/>
          <w:lang w:val="en-US"/>
        </w:rPr>
      </w:pPr>
      <w:r w:rsidRPr="00A56AE8">
        <w:rPr>
          <w:rFonts w:cs="Arial"/>
          <w:b/>
          <w:bCs/>
          <w:sz w:val="24"/>
          <w:szCs w:val="24"/>
          <w:lang w:val="en-US"/>
        </w:rPr>
        <w:t>2.50</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t>Where a married couple, who seek to apply for a parental order, wish to prevent their identity being disclosed to any person whose agreement is required under section 30(5) of the 1990 Act, they may, before presenting a petition, apply to the sheriff clerk for a serial number to be assigned to them.</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On receipt of an application for a serial number, the sheriff clerk shall assign a serial number to the applicants and shall enter a note of it opposite the names of the applicants in a register of serial numbers.</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(3)</w:t>
      </w:r>
      <w:r w:rsidRPr="00A56AE8">
        <w:rPr>
          <w:rFonts w:cs="Arial"/>
          <w:sz w:val="24"/>
          <w:szCs w:val="24"/>
          <w:lang w:val="en-US"/>
        </w:rPr>
        <w:tab/>
        <w:t>Where a serial number has been assigned under paragraph (2)-</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record of the serial number and the persons to whom it applies shall be treated as confidential and disclosed only to the sheriff;</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t>any agreement under section 30(5) of the 1990 Act shall not name or design the petitioners but shall refer to them by means of the serial number; and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r>
      <w:proofErr w:type="gramStart"/>
      <w:r w:rsidRPr="00A56AE8">
        <w:rPr>
          <w:rFonts w:cs="Arial"/>
          <w:sz w:val="24"/>
          <w:szCs w:val="24"/>
          <w:lang w:val="en-US"/>
        </w:rPr>
        <w:t>it</w:t>
      </w:r>
      <w:proofErr w:type="gramEnd"/>
      <w:r w:rsidRPr="00A56AE8">
        <w:rPr>
          <w:rFonts w:cs="Arial"/>
          <w:sz w:val="24"/>
          <w:szCs w:val="24"/>
          <w:lang w:val="en-US"/>
        </w:rPr>
        <w:t xml:space="preserve"> shall be used to name or design the petitioners for all purposes connected with the petition.</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i/>
          <w:iCs/>
          <w:sz w:val="24"/>
          <w:szCs w:val="24"/>
          <w:lang w:val="en-US"/>
        </w:rPr>
      </w:pPr>
      <w:bookmarkStart w:id="7" w:name="r0251"/>
      <w:r w:rsidRPr="00A56AE8">
        <w:rPr>
          <w:rFonts w:cs="Arial"/>
          <w:b/>
          <w:bCs/>
          <w:sz w:val="24"/>
          <w:szCs w:val="24"/>
          <w:lang w:val="en-US"/>
        </w:rPr>
        <w:t xml:space="preserve">Appointment of reporting officer and curator </w:t>
      </w:r>
      <w:r w:rsidRPr="00A56AE8">
        <w:rPr>
          <w:rFonts w:cs="Arial"/>
          <w:b/>
          <w:bCs/>
          <w:i/>
          <w:iCs/>
          <w:sz w:val="24"/>
          <w:szCs w:val="24"/>
          <w:lang w:val="en-US"/>
        </w:rPr>
        <w:t>ad litem</w:t>
      </w:r>
    </w:p>
    <w:bookmarkEnd w:id="7"/>
    <w:p w:rsidR="00C53C6C" w:rsidRPr="00A56AE8" w:rsidRDefault="00C53C6C" w:rsidP="00A56AE8">
      <w:pPr>
        <w:spacing w:after="120"/>
        <w:ind w:left="720" w:hanging="720"/>
        <w:jc w:val="both"/>
        <w:rPr>
          <w:rFonts w:cs="Arial"/>
          <w:sz w:val="24"/>
          <w:szCs w:val="24"/>
          <w:lang w:val="en-US"/>
        </w:rPr>
      </w:pPr>
      <w:r w:rsidRPr="00A56AE8">
        <w:rPr>
          <w:rFonts w:cs="Arial"/>
          <w:b/>
          <w:bCs/>
          <w:sz w:val="24"/>
          <w:szCs w:val="24"/>
          <w:lang w:val="en-US"/>
        </w:rPr>
        <w:t>2.51</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t xml:space="preserve">On the presentation of the petition, the sheriff shall appoint a reporting officer and a curator </w:t>
      </w:r>
      <w:r w:rsidRPr="00A56AE8">
        <w:rPr>
          <w:rFonts w:cs="Arial"/>
          <w:i/>
          <w:iCs/>
          <w:sz w:val="24"/>
          <w:szCs w:val="24"/>
          <w:lang w:val="en-US"/>
        </w:rPr>
        <w:t>ad litem</w:t>
      </w:r>
      <w:r w:rsidRPr="00A56AE8">
        <w:rPr>
          <w:rFonts w:cs="Arial"/>
          <w:sz w:val="24"/>
          <w:szCs w:val="24"/>
          <w:lang w:val="en-US"/>
        </w:rPr>
        <w:t xml:space="preserve"> and the same person may be appointed as reporting officer and curator </w:t>
      </w:r>
      <w:r w:rsidRPr="00A56AE8">
        <w:rPr>
          <w:rFonts w:cs="Arial"/>
          <w:i/>
          <w:iCs/>
          <w:sz w:val="24"/>
          <w:szCs w:val="24"/>
          <w:lang w:val="en-US"/>
        </w:rPr>
        <w:t>ad litem</w:t>
      </w:r>
      <w:r w:rsidRPr="00A56AE8">
        <w:rPr>
          <w:rFonts w:cs="Arial"/>
          <w:sz w:val="24"/>
          <w:szCs w:val="24"/>
          <w:lang w:val="en-US"/>
        </w:rPr>
        <w:t xml:space="preserve"> in the same petition, if the sheriff considers that doing so is appropriate in the circumstances.</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lastRenderedPageBreak/>
        <w:t>(2)</w:t>
      </w:r>
      <w:r w:rsidRPr="00A56AE8">
        <w:rPr>
          <w:rFonts w:cs="Arial"/>
          <w:sz w:val="24"/>
          <w:szCs w:val="24"/>
          <w:lang w:val="en-US"/>
        </w:rPr>
        <w:tab/>
        <w:t xml:space="preserve">Where the curator </w:t>
      </w:r>
      <w:r w:rsidRPr="00A56AE8">
        <w:rPr>
          <w:rFonts w:cs="Arial"/>
          <w:i/>
          <w:iCs/>
          <w:sz w:val="24"/>
          <w:szCs w:val="24"/>
          <w:lang w:val="en-US"/>
        </w:rPr>
        <w:t>ad litem</w:t>
      </w:r>
      <w:r w:rsidRPr="00A56AE8">
        <w:rPr>
          <w:rFonts w:cs="Arial"/>
          <w:sz w:val="24"/>
          <w:szCs w:val="24"/>
          <w:lang w:val="en-US"/>
        </w:rPr>
        <w:t xml:space="preserve"> is not also the reporting officer, the sheriff may order the reporting officer to make available to the curator </w:t>
      </w:r>
      <w:r w:rsidRPr="00A56AE8">
        <w:rPr>
          <w:rFonts w:cs="Arial"/>
          <w:i/>
          <w:iCs/>
          <w:sz w:val="24"/>
          <w:szCs w:val="24"/>
          <w:lang w:val="en-US"/>
        </w:rPr>
        <w:t>ad litem</w:t>
      </w:r>
      <w:r w:rsidRPr="00A56AE8">
        <w:rPr>
          <w:rFonts w:cs="Arial"/>
          <w:sz w:val="24"/>
          <w:szCs w:val="24"/>
          <w:lang w:val="en-US"/>
        </w:rPr>
        <w:t xml:space="preserve"> any report or information in relation to the child.</w:t>
      </w:r>
    </w:p>
    <w:p w:rsidR="00C53C6C" w:rsidRPr="00A56AE8" w:rsidRDefault="00C53C6C" w:rsidP="00A56AE8">
      <w:pPr>
        <w:spacing w:after="120"/>
        <w:ind w:left="720"/>
        <w:jc w:val="both"/>
        <w:rPr>
          <w:rFonts w:cs="Arial"/>
          <w:sz w:val="24"/>
          <w:szCs w:val="24"/>
          <w:lang w:val="en-US"/>
        </w:rPr>
      </w:pPr>
      <w:r w:rsidRPr="00A56AE8">
        <w:rPr>
          <w:rFonts w:cs="Arial"/>
          <w:sz w:val="24"/>
          <w:szCs w:val="24"/>
          <w:lang w:val="en-US"/>
        </w:rPr>
        <w:t>(3)</w:t>
      </w:r>
      <w:r w:rsidRPr="00A56AE8">
        <w:rPr>
          <w:rFonts w:cs="Arial"/>
          <w:sz w:val="24"/>
          <w:szCs w:val="24"/>
          <w:lang w:val="en-US"/>
        </w:rPr>
        <w:tab/>
        <w:t>A married couple may, before presenting the petition, apply to the sheriff for the appointment of a reporting officer.</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(4)</w:t>
      </w:r>
      <w:r w:rsidRPr="00A56AE8">
        <w:rPr>
          <w:rFonts w:cs="Arial"/>
          <w:sz w:val="24"/>
          <w:szCs w:val="24"/>
          <w:lang w:val="en-US"/>
        </w:rPr>
        <w:tab/>
        <w:t>An application under paragraph (3) shall-</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be</w:t>
      </w:r>
      <w:proofErr w:type="gramEnd"/>
      <w:r w:rsidRPr="00A56AE8">
        <w:rPr>
          <w:rFonts w:cs="Arial"/>
          <w:sz w:val="24"/>
          <w:szCs w:val="24"/>
          <w:lang w:val="en-US"/>
        </w:rPr>
        <w:t xml:space="preserve"> made by letter setting out the reasons for which the appointment is sought; and</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not</w:t>
      </w:r>
      <w:proofErr w:type="gramEnd"/>
      <w:r w:rsidRPr="00A56AE8">
        <w:rPr>
          <w:rFonts w:cs="Arial"/>
          <w:sz w:val="24"/>
          <w:szCs w:val="24"/>
          <w:lang w:val="en-US"/>
        </w:rPr>
        <w:t xml:space="preserve"> require to be intimated to any person.</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i/>
          <w:iCs/>
          <w:sz w:val="24"/>
          <w:szCs w:val="24"/>
          <w:lang w:val="en-US"/>
        </w:rPr>
      </w:pPr>
      <w:bookmarkStart w:id="8" w:name="r0252"/>
      <w:r w:rsidRPr="00A56AE8">
        <w:rPr>
          <w:rFonts w:cs="Arial"/>
          <w:b/>
          <w:bCs/>
          <w:sz w:val="24"/>
          <w:szCs w:val="24"/>
          <w:lang w:val="en-US"/>
        </w:rPr>
        <w:t xml:space="preserve">Selection of reporting officer and curator </w:t>
      </w:r>
      <w:r w:rsidRPr="00A56AE8">
        <w:rPr>
          <w:rFonts w:cs="Arial"/>
          <w:b/>
          <w:bCs/>
          <w:i/>
          <w:iCs/>
          <w:sz w:val="24"/>
          <w:szCs w:val="24"/>
          <w:lang w:val="en-US"/>
        </w:rPr>
        <w:t>ad litem</w:t>
      </w:r>
    </w:p>
    <w:bookmarkEnd w:id="8"/>
    <w:p w:rsidR="00C53C6C" w:rsidRPr="00A56AE8" w:rsidRDefault="00C53C6C" w:rsidP="00A56AE8">
      <w:pPr>
        <w:spacing w:after="120"/>
        <w:ind w:left="720" w:hanging="720"/>
        <w:jc w:val="both"/>
        <w:rPr>
          <w:rFonts w:cs="Arial"/>
          <w:sz w:val="24"/>
          <w:szCs w:val="24"/>
          <w:lang w:val="en-US"/>
        </w:rPr>
      </w:pPr>
      <w:r w:rsidRPr="00A56AE8">
        <w:rPr>
          <w:rFonts w:cs="Arial"/>
          <w:b/>
          <w:bCs/>
          <w:sz w:val="24"/>
          <w:szCs w:val="24"/>
          <w:lang w:val="en-US"/>
        </w:rPr>
        <w:t>2.52</w:t>
      </w:r>
      <w:r w:rsidRPr="00A56AE8">
        <w:rPr>
          <w:rFonts w:cs="Arial"/>
          <w:b/>
          <w:bCs/>
          <w:sz w:val="24"/>
          <w:szCs w:val="24"/>
          <w:lang w:val="en-US"/>
        </w:rPr>
        <w:tab/>
      </w:r>
      <w:r w:rsidRPr="00A56AE8">
        <w:rPr>
          <w:rFonts w:cs="Arial"/>
          <w:sz w:val="24"/>
          <w:szCs w:val="24"/>
          <w:lang w:val="en-US"/>
        </w:rPr>
        <w:t xml:space="preserve">The reporting officer and curator </w:t>
      </w:r>
      <w:r w:rsidRPr="00A56AE8">
        <w:rPr>
          <w:rFonts w:cs="Arial"/>
          <w:i/>
          <w:iCs/>
          <w:sz w:val="24"/>
          <w:szCs w:val="24"/>
          <w:lang w:val="en-US"/>
        </w:rPr>
        <w:t>ad litem</w:t>
      </w:r>
      <w:r w:rsidRPr="00A56AE8">
        <w:rPr>
          <w:rFonts w:cs="Arial"/>
          <w:sz w:val="24"/>
          <w:szCs w:val="24"/>
          <w:lang w:val="en-US"/>
        </w:rPr>
        <w:t xml:space="preserve"> appointed by the sheriff shall be selected from a panel established under regulations made by virtue of section 101 of the 1995 Act unless the sheriff considers that it would be appropriate to appoint a person who is not on the panel.</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i/>
          <w:iCs/>
          <w:sz w:val="24"/>
          <w:szCs w:val="24"/>
          <w:lang w:val="en-US"/>
        </w:rPr>
      </w:pPr>
      <w:bookmarkStart w:id="9" w:name="r0253"/>
      <w:r w:rsidRPr="00A56AE8">
        <w:rPr>
          <w:rFonts w:cs="Arial"/>
          <w:b/>
          <w:bCs/>
          <w:sz w:val="24"/>
          <w:szCs w:val="24"/>
          <w:lang w:val="en-US"/>
        </w:rPr>
        <w:t xml:space="preserve">Duties of reporting officer and curator </w:t>
      </w:r>
      <w:r w:rsidRPr="00A56AE8">
        <w:rPr>
          <w:rFonts w:cs="Arial"/>
          <w:b/>
          <w:bCs/>
          <w:i/>
          <w:iCs/>
          <w:sz w:val="24"/>
          <w:szCs w:val="24"/>
          <w:lang w:val="en-US"/>
        </w:rPr>
        <w:t>ad litem</w:t>
      </w:r>
    </w:p>
    <w:bookmarkEnd w:id="9"/>
    <w:p w:rsidR="00C53C6C" w:rsidRPr="00A56AE8" w:rsidRDefault="00C53C6C" w:rsidP="00A56AE8">
      <w:pPr>
        <w:spacing w:after="120"/>
        <w:ind w:left="720" w:hanging="720"/>
        <w:jc w:val="both"/>
        <w:rPr>
          <w:rFonts w:cs="Arial"/>
          <w:sz w:val="24"/>
          <w:szCs w:val="24"/>
          <w:lang w:val="en-US"/>
        </w:rPr>
      </w:pPr>
      <w:r w:rsidRPr="00A56AE8">
        <w:rPr>
          <w:rFonts w:cs="Arial"/>
          <w:b/>
          <w:bCs/>
          <w:sz w:val="24"/>
          <w:szCs w:val="24"/>
          <w:lang w:val="en-US"/>
        </w:rPr>
        <w:t>2.53</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t>A reporting officer appointed under rule 2.51(1) shall, where appropriate-</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enquire</w:t>
      </w:r>
      <w:proofErr w:type="gramEnd"/>
      <w:r w:rsidRPr="00A56AE8">
        <w:rPr>
          <w:rFonts w:cs="Arial"/>
          <w:sz w:val="24"/>
          <w:szCs w:val="24"/>
          <w:lang w:val="en-US"/>
        </w:rPr>
        <w:t xml:space="preserve"> into the facts and circumstances averred in the petition;</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ascertain</w:t>
      </w:r>
      <w:proofErr w:type="gramEnd"/>
      <w:r w:rsidRPr="00A56AE8">
        <w:rPr>
          <w:rFonts w:cs="Arial"/>
          <w:sz w:val="24"/>
          <w:szCs w:val="24"/>
          <w:lang w:val="en-US"/>
        </w:rPr>
        <w:t xml:space="preserve"> whether the conditions in subsections (2) to (7) of section 30 of the 1990 Act have been satisfied;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t>witness any execution in Scotland of any agreement under section 30(5) of the 1990 Act, and investigate whether the agreement is given freely, unconditionally and with full understanding of what is involved;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(d)</w:t>
      </w:r>
      <w:r w:rsidRPr="00A56AE8">
        <w:rPr>
          <w:rFonts w:cs="Arial"/>
          <w:sz w:val="24"/>
          <w:szCs w:val="24"/>
          <w:lang w:val="en-US"/>
        </w:rPr>
        <w:tab/>
        <w:t xml:space="preserve">where a person whose agreement is required is </w:t>
      </w:r>
      <w:proofErr w:type="spellStart"/>
      <w:r w:rsidRPr="00A56AE8">
        <w:rPr>
          <w:rFonts w:cs="Arial"/>
          <w:sz w:val="24"/>
          <w:szCs w:val="24"/>
          <w:lang w:val="en-US"/>
        </w:rPr>
        <w:t>furth</w:t>
      </w:r>
      <w:proofErr w:type="spellEnd"/>
      <w:r w:rsidRPr="00A56AE8">
        <w:rPr>
          <w:rFonts w:cs="Arial"/>
          <w:sz w:val="24"/>
          <w:szCs w:val="24"/>
          <w:lang w:val="en-US"/>
        </w:rPr>
        <w:t xml:space="preserve"> of Scotland, confirm his views in writing, ensure that any agreement under said section 30(5) is witnessed in accordance with rule 2.48(2) and investigate whether the agreement is given freely, unconditionally and with full understanding of what is involved;</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(e)</w:t>
      </w:r>
      <w:r w:rsidRPr="00A56AE8">
        <w:rPr>
          <w:rFonts w:cs="Arial"/>
          <w:sz w:val="24"/>
          <w:szCs w:val="24"/>
          <w:lang w:val="en-US"/>
        </w:rPr>
        <w:tab/>
        <w:t>ensure that each person whose agreement is required understands that in agreeing to the parental order he is giving up all future claims to the child and that all parental rights and responsibilities will vest in the petitioners;</w:t>
      </w:r>
    </w:p>
    <w:p w:rsidR="00C53C6C" w:rsidRPr="00A56AE8" w:rsidRDefault="00C53C6C" w:rsidP="00A56AE8">
      <w:pPr>
        <w:spacing w:after="120"/>
        <w:ind w:left="2160" w:hanging="720"/>
        <w:jc w:val="both"/>
        <w:rPr>
          <w:rFonts w:cs="Arial"/>
          <w:sz w:val="24"/>
          <w:szCs w:val="24"/>
          <w:lang w:val="en-US"/>
        </w:rPr>
      </w:pPr>
      <w:r w:rsidRPr="00A56AE8">
        <w:rPr>
          <w:rFonts w:cs="Arial"/>
          <w:sz w:val="24"/>
          <w:szCs w:val="24"/>
          <w:lang w:val="en-US"/>
        </w:rPr>
        <w:t>(f)</w:t>
      </w:r>
      <w:r w:rsidRPr="00A56AE8">
        <w:rPr>
          <w:rFonts w:cs="Arial"/>
          <w:sz w:val="24"/>
          <w:szCs w:val="24"/>
          <w:lang w:val="en-US"/>
        </w:rPr>
        <w:tab/>
      </w:r>
      <w:proofErr w:type="gramStart"/>
      <w:r w:rsidRPr="00A56AE8">
        <w:rPr>
          <w:rFonts w:cs="Arial"/>
          <w:sz w:val="24"/>
          <w:szCs w:val="24"/>
          <w:lang w:val="en-US"/>
        </w:rPr>
        <w:t>investigate</w:t>
      </w:r>
      <w:proofErr w:type="gramEnd"/>
      <w:r w:rsidRPr="00A56AE8">
        <w:rPr>
          <w:rFonts w:cs="Arial"/>
          <w:sz w:val="24"/>
          <w:szCs w:val="24"/>
          <w:lang w:val="en-US"/>
        </w:rPr>
        <w:t xml:space="preserve"> whether there are any other persons with a relevant interest and whether they should be informed of the petition;</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(g)</w:t>
      </w:r>
      <w:r w:rsidRPr="00A56AE8">
        <w:rPr>
          <w:rFonts w:cs="Arial"/>
          <w:sz w:val="24"/>
          <w:szCs w:val="24"/>
          <w:lang w:val="en-US"/>
        </w:rPr>
        <w:tab/>
      </w:r>
      <w:proofErr w:type="gramStart"/>
      <w:r w:rsidRPr="00A56AE8">
        <w:rPr>
          <w:rFonts w:cs="Arial"/>
          <w:sz w:val="24"/>
          <w:szCs w:val="24"/>
          <w:lang w:val="en-US"/>
        </w:rPr>
        <w:t>ascertain</w:t>
      </w:r>
      <w:proofErr w:type="gramEnd"/>
      <w:r w:rsidRPr="00A56AE8">
        <w:rPr>
          <w:rFonts w:cs="Arial"/>
          <w:sz w:val="24"/>
          <w:szCs w:val="24"/>
          <w:lang w:val="en-US"/>
        </w:rPr>
        <w:t xml:space="preserve"> from any person whose agreement is required and who can be found whether alternatives to a parental order have been discussed with him;</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lastRenderedPageBreak/>
        <w:t>(h)</w:t>
      </w:r>
      <w:r w:rsidRPr="00A56AE8">
        <w:rPr>
          <w:rFonts w:cs="Arial"/>
          <w:sz w:val="24"/>
          <w:szCs w:val="24"/>
          <w:lang w:val="en-US"/>
        </w:rPr>
        <w:tab/>
        <w:t>ensure that any person whose agreement is required is aware of the date (if known) of the hearing to determine the application if he wishes to appear, and confirm that any such person understands that he may withdraw his agreement at any time before a parental order is made; and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w:t>
      </w:r>
      <w:proofErr w:type="spellStart"/>
      <w:r w:rsidRPr="00A56AE8">
        <w:rPr>
          <w:rFonts w:cs="Arial"/>
          <w:sz w:val="24"/>
          <w:szCs w:val="24"/>
          <w:lang w:val="en-US"/>
        </w:rPr>
        <w:t>i</w:t>
      </w:r>
      <w:proofErr w:type="spellEnd"/>
      <w:r w:rsidRPr="00A56AE8">
        <w:rPr>
          <w:rFonts w:cs="Arial"/>
          <w:sz w:val="24"/>
          <w:szCs w:val="24"/>
          <w:lang w:val="en-US"/>
        </w:rPr>
        <w:t>)</w:t>
      </w:r>
      <w:r w:rsidRPr="00A56AE8">
        <w:rPr>
          <w:rFonts w:cs="Arial"/>
          <w:sz w:val="24"/>
          <w:szCs w:val="24"/>
          <w:lang w:val="en-US"/>
        </w:rPr>
        <w:tab/>
      </w:r>
      <w:proofErr w:type="gramStart"/>
      <w:r w:rsidRPr="00A56AE8">
        <w:rPr>
          <w:rFonts w:cs="Arial"/>
          <w:sz w:val="24"/>
          <w:szCs w:val="24"/>
          <w:lang w:val="en-US"/>
        </w:rPr>
        <w:t>draw</w:t>
      </w:r>
      <w:proofErr w:type="gramEnd"/>
      <w:r w:rsidRPr="00A56AE8">
        <w:rPr>
          <w:rFonts w:cs="Arial"/>
          <w:sz w:val="24"/>
          <w:szCs w:val="24"/>
          <w:lang w:val="en-US"/>
        </w:rPr>
        <w:t xml:space="preserve"> to the attention of the court any matter which may be of assistance;</w:t>
      </w:r>
    </w:p>
    <w:p w:rsidR="00C53C6C" w:rsidRPr="00A56AE8" w:rsidRDefault="00C53C6C" w:rsidP="00987722">
      <w:pPr>
        <w:spacing w:after="120"/>
        <w:ind w:left="720"/>
        <w:jc w:val="both"/>
        <w:rPr>
          <w:rFonts w:cs="Arial"/>
          <w:sz w:val="24"/>
          <w:szCs w:val="24"/>
          <w:lang w:val="en-US"/>
        </w:rPr>
      </w:pPr>
      <w:proofErr w:type="gramStart"/>
      <w:r w:rsidRPr="00A56AE8">
        <w:rPr>
          <w:rFonts w:cs="Arial"/>
          <w:sz w:val="24"/>
          <w:szCs w:val="24"/>
          <w:lang w:val="en-US"/>
        </w:rPr>
        <w:t>and</w:t>
      </w:r>
      <w:proofErr w:type="gramEnd"/>
      <w:r w:rsidRPr="00A56AE8">
        <w:rPr>
          <w:rFonts w:cs="Arial"/>
          <w:sz w:val="24"/>
          <w:szCs w:val="24"/>
          <w:lang w:val="en-US"/>
        </w:rPr>
        <w:t xml:space="preserve"> shall report in writing thereon to the sheriff within 4 weeks from the date of the interlocutor appointing the reporting officer, or within such other period as the sheriff in his discretion may allow.</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(2)</w:t>
      </w:r>
      <w:r w:rsidRPr="00A56AE8">
        <w:rPr>
          <w:rFonts w:cs="Arial"/>
          <w:sz w:val="24"/>
          <w:szCs w:val="24"/>
          <w:lang w:val="en-US"/>
        </w:rPr>
        <w:tab/>
        <w:t xml:space="preserve">A curator </w:t>
      </w:r>
      <w:r w:rsidRPr="00A56AE8">
        <w:rPr>
          <w:rFonts w:cs="Arial"/>
          <w:i/>
          <w:iCs/>
          <w:sz w:val="24"/>
          <w:szCs w:val="24"/>
          <w:lang w:val="en-US"/>
        </w:rPr>
        <w:t>ad litem</w:t>
      </w:r>
      <w:r w:rsidRPr="00A56AE8">
        <w:rPr>
          <w:rFonts w:cs="Arial"/>
          <w:sz w:val="24"/>
          <w:szCs w:val="24"/>
          <w:lang w:val="en-US"/>
        </w:rPr>
        <w:t xml:space="preserve"> appointed under rule 2.51(1) shall-</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safeguard</w:t>
      </w:r>
      <w:proofErr w:type="gramEnd"/>
      <w:r w:rsidRPr="00A56AE8">
        <w:rPr>
          <w:rFonts w:cs="Arial"/>
          <w:sz w:val="24"/>
          <w:szCs w:val="24"/>
          <w:lang w:val="en-US"/>
        </w:rPr>
        <w:t xml:space="preserve"> generally the interests of the child;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enquire</w:t>
      </w:r>
      <w:proofErr w:type="gramEnd"/>
      <w:r w:rsidRPr="00A56AE8">
        <w:rPr>
          <w:rFonts w:cs="Arial"/>
          <w:sz w:val="24"/>
          <w:szCs w:val="24"/>
          <w:lang w:val="en-US"/>
        </w:rPr>
        <w:t>, so far as he considers necessary, into the facts and circumstances averred in the petition;</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t>ascertain whether any money or other benefit which is prohibited by section 30(7) of the 1990 Act (prohibition on gift or receipt of money or other benefit) has been received or agreed upon;</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(d)</w:t>
      </w:r>
      <w:r w:rsidRPr="00A56AE8">
        <w:rPr>
          <w:rFonts w:cs="Arial"/>
          <w:sz w:val="24"/>
          <w:szCs w:val="24"/>
          <w:lang w:val="en-US"/>
        </w:rPr>
        <w:tab/>
      </w:r>
      <w:proofErr w:type="gramStart"/>
      <w:r w:rsidRPr="00A56AE8">
        <w:rPr>
          <w:rFonts w:cs="Arial"/>
          <w:sz w:val="24"/>
          <w:szCs w:val="24"/>
          <w:lang w:val="en-US"/>
        </w:rPr>
        <w:t>establish</w:t>
      </w:r>
      <w:proofErr w:type="gramEnd"/>
      <w:r w:rsidRPr="00A56AE8">
        <w:rPr>
          <w:rFonts w:cs="Arial"/>
          <w:sz w:val="24"/>
          <w:szCs w:val="24"/>
          <w:lang w:val="en-US"/>
        </w:rPr>
        <w:t xml:space="preserve"> that the petitioners understand that the nature and effect of a parental order is to transfer the parental rights and responsibilities in relation to the child to the petitioners and make them responsible for the maintenance and upbringing of the child;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(e)</w:t>
      </w:r>
      <w:r w:rsidRPr="00A56AE8">
        <w:rPr>
          <w:rFonts w:cs="Arial"/>
          <w:sz w:val="24"/>
          <w:szCs w:val="24"/>
          <w:lang w:val="en-US"/>
        </w:rPr>
        <w:tab/>
      </w:r>
      <w:proofErr w:type="gramStart"/>
      <w:r w:rsidRPr="00A56AE8">
        <w:rPr>
          <w:rFonts w:cs="Arial"/>
          <w:sz w:val="24"/>
          <w:szCs w:val="24"/>
          <w:lang w:val="en-US"/>
        </w:rPr>
        <w:t>ascertain</w:t>
      </w:r>
      <w:proofErr w:type="gramEnd"/>
      <w:r w:rsidRPr="00A56AE8">
        <w:rPr>
          <w:rFonts w:cs="Arial"/>
          <w:sz w:val="24"/>
          <w:szCs w:val="24"/>
          <w:lang w:val="en-US"/>
        </w:rPr>
        <w:t xml:space="preserve"> whether the proposed parental order is likely to safeguard and promote the welfare of the child throughout his life;</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(f)</w:t>
      </w:r>
      <w:r w:rsidRPr="00A56AE8">
        <w:rPr>
          <w:rFonts w:cs="Arial"/>
          <w:sz w:val="24"/>
          <w:szCs w:val="24"/>
          <w:lang w:val="en-US"/>
        </w:rPr>
        <w:tab/>
        <w:t>ascertain whether it may be in the interests of the child that the court should make a parental order subject to particular conditions, including the making of special provision for the child; and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(g)</w:t>
      </w:r>
      <w:r w:rsidRPr="00A56AE8">
        <w:rPr>
          <w:rFonts w:cs="Arial"/>
          <w:sz w:val="24"/>
          <w:szCs w:val="24"/>
          <w:lang w:val="en-US"/>
        </w:rPr>
        <w:tab/>
      </w:r>
      <w:proofErr w:type="gramStart"/>
      <w:r w:rsidRPr="00A56AE8">
        <w:rPr>
          <w:rFonts w:cs="Arial"/>
          <w:sz w:val="24"/>
          <w:szCs w:val="24"/>
          <w:lang w:val="en-US"/>
        </w:rPr>
        <w:t>perform</w:t>
      </w:r>
      <w:proofErr w:type="gramEnd"/>
      <w:r w:rsidRPr="00A56AE8">
        <w:rPr>
          <w:rFonts w:cs="Arial"/>
          <w:sz w:val="24"/>
          <w:szCs w:val="24"/>
          <w:lang w:val="en-US"/>
        </w:rPr>
        <w:t xml:space="preserve"> such other duties as appear to him to be necessary or as the court may require;</w:t>
      </w:r>
    </w:p>
    <w:p w:rsidR="00C53C6C" w:rsidRPr="00A56AE8" w:rsidRDefault="00C53C6C" w:rsidP="00987722">
      <w:pPr>
        <w:spacing w:after="120"/>
        <w:ind w:left="720"/>
        <w:jc w:val="both"/>
        <w:rPr>
          <w:rFonts w:cs="Arial"/>
          <w:sz w:val="24"/>
          <w:szCs w:val="24"/>
          <w:lang w:val="en-US"/>
        </w:rPr>
      </w:pPr>
      <w:proofErr w:type="gramStart"/>
      <w:r w:rsidRPr="00A56AE8">
        <w:rPr>
          <w:rFonts w:cs="Arial"/>
          <w:sz w:val="24"/>
          <w:szCs w:val="24"/>
          <w:lang w:val="en-US"/>
        </w:rPr>
        <w:t>and</w:t>
      </w:r>
      <w:proofErr w:type="gramEnd"/>
      <w:r w:rsidRPr="00A56AE8">
        <w:rPr>
          <w:rFonts w:cs="Arial"/>
          <w:sz w:val="24"/>
          <w:szCs w:val="24"/>
          <w:lang w:val="en-US"/>
        </w:rPr>
        <w:t xml:space="preserve"> shall report in writing thereon to the sheriff within 4 weeks from the date of the interlocutor appointing the curator, or within such other period as the sheriff in his discretion may allow.</w:t>
      </w:r>
    </w:p>
    <w:p w:rsidR="00C53C6C" w:rsidRPr="00A56AE8" w:rsidRDefault="00C53C6C" w:rsidP="00987722">
      <w:pPr>
        <w:spacing w:after="120"/>
        <w:ind w:left="1440" w:hanging="720"/>
        <w:jc w:val="both"/>
        <w:rPr>
          <w:rFonts w:cs="Arial"/>
          <w:sz w:val="24"/>
          <w:szCs w:val="24"/>
          <w:lang w:val="en-US"/>
        </w:rPr>
      </w:pPr>
      <w:r w:rsidRPr="00A56AE8">
        <w:rPr>
          <w:rFonts w:cs="Arial"/>
          <w:sz w:val="24"/>
          <w:szCs w:val="24"/>
          <w:lang w:val="en-US"/>
        </w:rPr>
        <w:t>(3)</w:t>
      </w:r>
      <w:r w:rsidRPr="00A56AE8">
        <w:rPr>
          <w:rFonts w:cs="Arial"/>
          <w:sz w:val="24"/>
          <w:szCs w:val="24"/>
          <w:lang w:val="en-US"/>
        </w:rPr>
        <w:tab/>
        <w:t>The reporting officer shall, on completion of his report in terms of paragraph (1), in addition send to the sheriff clerk-</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a</w:t>
      </w:r>
      <w:proofErr w:type="gramEnd"/>
      <w:r w:rsidRPr="00A56AE8">
        <w:rPr>
          <w:rFonts w:cs="Arial"/>
          <w:sz w:val="24"/>
          <w:szCs w:val="24"/>
          <w:lang w:val="en-US"/>
        </w:rPr>
        <w:t xml:space="preserve"> copy of his report for each party; and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any</w:t>
      </w:r>
      <w:proofErr w:type="gramEnd"/>
      <w:r w:rsidRPr="00A56AE8">
        <w:rPr>
          <w:rFonts w:cs="Arial"/>
          <w:sz w:val="24"/>
          <w:szCs w:val="24"/>
          <w:lang w:val="en-US"/>
        </w:rPr>
        <w:t xml:space="preserve"> agreement for the purposes of section 30(5) of the 1990 Act.</w:t>
      </w:r>
    </w:p>
    <w:p w:rsidR="00C53C6C" w:rsidRPr="00A56AE8" w:rsidRDefault="00C53C6C" w:rsidP="00987722">
      <w:pPr>
        <w:spacing w:after="120"/>
        <w:ind w:left="720"/>
        <w:jc w:val="both"/>
        <w:rPr>
          <w:rFonts w:cs="Arial"/>
          <w:sz w:val="24"/>
          <w:szCs w:val="24"/>
          <w:lang w:val="en-US"/>
        </w:rPr>
      </w:pPr>
      <w:r w:rsidRPr="00A56AE8">
        <w:rPr>
          <w:rFonts w:cs="Arial"/>
          <w:sz w:val="24"/>
          <w:szCs w:val="24"/>
          <w:lang w:val="en-US"/>
        </w:rPr>
        <w:t>(4)</w:t>
      </w:r>
      <w:r w:rsidRPr="00A56AE8">
        <w:rPr>
          <w:rFonts w:cs="Arial"/>
          <w:sz w:val="24"/>
          <w:szCs w:val="24"/>
          <w:lang w:val="en-US"/>
        </w:rPr>
        <w:tab/>
        <w:t xml:space="preserve">The curator </w:t>
      </w:r>
      <w:r w:rsidRPr="00A56AE8">
        <w:rPr>
          <w:rFonts w:cs="Arial"/>
          <w:i/>
          <w:iCs/>
          <w:sz w:val="24"/>
          <w:szCs w:val="24"/>
          <w:lang w:val="en-US"/>
        </w:rPr>
        <w:t>ad litem</w:t>
      </w:r>
      <w:r w:rsidRPr="00A56AE8">
        <w:rPr>
          <w:rFonts w:cs="Arial"/>
          <w:sz w:val="24"/>
          <w:szCs w:val="24"/>
          <w:lang w:val="en-US"/>
        </w:rPr>
        <w:t xml:space="preserve"> shall, on completion of his report in terms of paragraph (2), in addition send a copy for each party to the sheriff clerk.</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10" w:name="r0254"/>
      <w:r w:rsidRPr="00A56AE8">
        <w:rPr>
          <w:rFonts w:cs="Arial"/>
          <w:b/>
          <w:bCs/>
          <w:sz w:val="24"/>
          <w:szCs w:val="24"/>
          <w:lang w:val="en-US"/>
        </w:rPr>
        <w:t>Hearing</w:t>
      </w:r>
    </w:p>
    <w:bookmarkEnd w:id="10"/>
    <w:p w:rsidR="00C53C6C" w:rsidRPr="00A56AE8" w:rsidRDefault="00C53C6C" w:rsidP="00987722">
      <w:pPr>
        <w:spacing w:after="120"/>
        <w:ind w:left="720" w:hanging="720"/>
        <w:jc w:val="both"/>
        <w:rPr>
          <w:rFonts w:cs="Arial"/>
          <w:sz w:val="24"/>
          <w:szCs w:val="24"/>
          <w:lang w:val="en-US"/>
        </w:rPr>
      </w:pPr>
      <w:r w:rsidRPr="00987722">
        <w:rPr>
          <w:rFonts w:cs="Arial"/>
          <w:b/>
          <w:bCs/>
          <w:sz w:val="24"/>
          <w:szCs w:val="24"/>
          <w:lang w:val="en-US"/>
        </w:rPr>
        <w:lastRenderedPageBreak/>
        <w:t>2.54</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r>
      <w:proofErr w:type="gramStart"/>
      <w:r w:rsidRPr="00A56AE8">
        <w:rPr>
          <w:rFonts w:cs="Arial"/>
          <w:sz w:val="24"/>
          <w:szCs w:val="24"/>
          <w:lang w:val="en-US"/>
        </w:rPr>
        <w:t>On</w:t>
      </w:r>
      <w:proofErr w:type="gramEnd"/>
      <w:r w:rsidRPr="00A56AE8">
        <w:rPr>
          <w:rFonts w:cs="Arial"/>
          <w:sz w:val="24"/>
          <w:szCs w:val="24"/>
          <w:lang w:val="en-US"/>
        </w:rPr>
        <w:t xml:space="preserve"> receipt of the reports referred to in rule 2.53, the sheriff shall fix a hearing.</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(2)</w:t>
      </w:r>
      <w:r w:rsidRPr="00A56AE8">
        <w:rPr>
          <w:rFonts w:cs="Arial"/>
          <w:sz w:val="24"/>
          <w:szCs w:val="24"/>
          <w:lang w:val="en-US"/>
        </w:rPr>
        <w:tab/>
        <w:t>The sheriff may-</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order</w:t>
      </w:r>
      <w:proofErr w:type="gramEnd"/>
      <w:r w:rsidRPr="00A56AE8">
        <w:rPr>
          <w:rFonts w:cs="Arial"/>
          <w:sz w:val="24"/>
          <w:szCs w:val="24"/>
          <w:lang w:val="en-US"/>
        </w:rPr>
        <w:t xml:space="preserve"> any person whose agreement is required to be given to attend the hearing;</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order</w:t>
      </w:r>
      <w:proofErr w:type="gramEnd"/>
      <w:r w:rsidRPr="00A56AE8">
        <w:rPr>
          <w:rFonts w:cs="Arial"/>
          <w:sz w:val="24"/>
          <w:szCs w:val="24"/>
          <w:lang w:val="en-US"/>
        </w:rPr>
        <w:t xml:space="preserve"> intimation of the date of the hearing to any person not mentioned in paragraph (3)(a), (b) or (c); and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r>
      <w:proofErr w:type="gramStart"/>
      <w:r w:rsidRPr="00A56AE8">
        <w:rPr>
          <w:rFonts w:cs="Arial"/>
          <w:sz w:val="24"/>
          <w:szCs w:val="24"/>
          <w:lang w:val="en-US"/>
        </w:rPr>
        <w:t>order</w:t>
      </w:r>
      <w:proofErr w:type="gramEnd"/>
      <w:r w:rsidRPr="00A56AE8">
        <w:rPr>
          <w:rFonts w:cs="Arial"/>
          <w:sz w:val="24"/>
          <w:szCs w:val="24"/>
          <w:lang w:val="en-US"/>
        </w:rPr>
        <w:t xml:space="preserve"> the reporting officer or curator </w:t>
      </w:r>
      <w:r w:rsidRPr="00A56AE8">
        <w:rPr>
          <w:rFonts w:cs="Arial"/>
          <w:i/>
          <w:iCs/>
          <w:sz w:val="24"/>
          <w:szCs w:val="24"/>
          <w:lang w:val="en-US"/>
        </w:rPr>
        <w:t>ad litem</w:t>
      </w:r>
      <w:r w:rsidRPr="00A56AE8">
        <w:rPr>
          <w:rFonts w:cs="Arial"/>
          <w:sz w:val="24"/>
          <w:szCs w:val="24"/>
          <w:lang w:val="en-US"/>
        </w:rPr>
        <w:t xml:space="preserve"> to perform additional duties to assist him in determining the petition.</w:t>
      </w:r>
    </w:p>
    <w:p w:rsidR="00C53C6C" w:rsidRPr="00A56AE8" w:rsidRDefault="00C53C6C" w:rsidP="00987722">
      <w:pPr>
        <w:spacing w:after="120"/>
        <w:ind w:left="720"/>
        <w:jc w:val="both"/>
        <w:rPr>
          <w:rFonts w:cs="Arial"/>
          <w:sz w:val="24"/>
          <w:szCs w:val="24"/>
          <w:lang w:val="en-US"/>
        </w:rPr>
      </w:pPr>
      <w:r w:rsidRPr="00A56AE8">
        <w:rPr>
          <w:rFonts w:cs="Arial"/>
          <w:sz w:val="24"/>
          <w:szCs w:val="24"/>
          <w:lang w:val="en-US"/>
        </w:rPr>
        <w:t>(3)</w:t>
      </w:r>
      <w:r w:rsidRPr="00A56AE8">
        <w:rPr>
          <w:rFonts w:cs="Arial"/>
          <w:sz w:val="24"/>
          <w:szCs w:val="24"/>
          <w:lang w:val="en-US"/>
        </w:rPr>
        <w:tab/>
        <w:t>The petitioners shall intimate the date of the hearing in Form 24 by registered post or recorded delivery letter to-</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every</w:t>
      </w:r>
      <w:proofErr w:type="gramEnd"/>
      <w:r w:rsidRPr="00A56AE8">
        <w:rPr>
          <w:rFonts w:cs="Arial"/>
          <w:sz w:val="24"/>
          <w:szCs w:val="24"/>
          <w:lang w:val="en-US"/>
        </w:rPr>
        <w:t xml:space="preserve"> person whose whereabouts are known to them and whose agreement is required to be given;</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reporting officer appointed under rule 2.51(1);</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(c)</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curator </w:t>
      </w:r>
      <w:r w:rsidRPr="00A56AE8">
        <w:rPr>
          <w:rFonts w:cs="Arial"/>
          <w:i/>
          <w:iCs/>
          <w:sz w:val="24"/>
          <w:szCs w:val="24"/>
          <w:lang w:val="en-US"/>
        </w:rPr>
        <w:t>ad litem</w:t>
      </w:r>
      <w:r w:rsidRPr="00A56AE8">
        <w:rPr>
          <w:rFonts w:cs="Arial"/>
          <w:sz w:val="24"/>
          <w:szCs w:val="24"/>
          <w:lang w:val="en-US"/>
        </w:rPr>
        <w:t xml:space="preserve"> appointed under rule 2.51(1); and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(d)</w:t>
      </w:r>
      <w:r w:rsidRPr="00A56AE8">
        <w:rPr>
          <w:rFonts w:cs="Arial"/>
          <w:sz w:val="24"/>
          <w:szCs w:val="24"/>
          <w:lang w:val="en-US"/>
        </w:rPr>
        <w:tab/>
      </w:r>
      <w:proofErr w:type="gramStart"/>
      <w:r w:rsidRPr="00A56AE8">
        <w:rPr>
          <w:rFonts w:cs="Arial"/>
          <w:sz w:val="24"/>
          <w:szCs w:val="24"/>
          <w:lang w:val="en-US"/>
        </w:rPr>
        <w:t>any</w:t>
      </w:r>
      <w:proofErr w:type="gramEnd"/>
      <w:r w:rsidRPr="00A56AE8">
        <w:rPr>
          <w:rFonts w:cs="Arial"/>
          <w:sz w:val="24"/>
          <w:szCs w:val="24"/>
          <w:lang w:val="en-US"/>
        </w:rPr>
        <w:t xml:space="preserve"> person on whom intimation has been ordered under paragraph (2)(b).</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(4)</w:t>
      </w:r>
      <w:r w:rsidRPr="00A56AE8">
        <w:rPr>
          <w:rFonts w:cs="Arial"/>
          <w:sz w:val="24"/>
          <w:szCs w:val="24"/>
          <w:lang w:val="en-US"/>
        </w:rPr>
        <w:tab/>
        <w:t>At the hearing-</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petitioners, the reporting officer and the curator </w:t>
      </w:r>
      <w:r w:rsidRPr="00A56AE8">
        <w:rPr>
          <w:rFonts w:cs="Arial"/>
          <w:i/>
          <w:iCs/>
          <w:sz w:val="24"/>
          <w:szCs w:val="24"/>
          <w:lang w:val="en-US"/>
        </w:rPr>
        <w:t>ad litem</w:t>
      </w:r>
      <w:r w:rsidRPr="00A56AE8">
        <w:rPr>
          <w:rFonts w:cs="Arial"/>
          <w:sz w:val="24"/>
          <w:szCs w:val="24"/>
          <w:lang w:val="en-US"/>
        </w:rPr>
        <w:t xml:space="preserve"> shall, if required by the sheriff, appear and may be represented;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any</w:t>
      </w:r>
      <w:proofErr w:type="gramEnd"/>
      <w:r w:rsidRPr="00A56AE8">
        <w:rPr>
          <w:rFonts w:cs="Arial"/>
          <w:sz w:val="24"/>
          <w:szCs w:val="24"/>
          <w:lang w:val="en-US"/>
        </w:rPr>
        <w:t xml:space="preserve"> other person required by the sheriff to attend the hearing shall appear and may be represented;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r>
      <w:proofErr w:type="gramStart"/>
      <w:r w:rsidRPr="00A56AE8">
        <w:rPr>
          <w:rFonts w:cs="Arial"/>
          <w:sz w:val="24"/>
          <w:szCs w:val="24"/>
          <w:lang w:val="en-US"/>
        </w:rPr>
        <w:t>any</w:t>
      </w:r>
      <w:proofErr w:type="gramEnd"/>
      <w:r w:rsidRPr="00A56AE8">
        <w:rPr>
          <w:rFonts w:cs="Arial"/>
          <w:sz w:val="24"/>
          <w:szCs w:val="24"/>
          <w:lang w:val="en-US"/>
        </w:rPr>
        <w:t xml:space="preserve"> other person to whom intimation was made under paragraph (3)(a) or (d) may appear or be represented.</w:t>
      </w:r>
    </w:p>
    <w:p w:rsidR="00C53C6C" w:rsidRPr="00A56AE8" w:rsidRDefault="00C53C6C" w:rsidP="00C53C6C">
      <w:pPr>
        <w:spacing w:after="120"/>
        <w:jc w:val="both"/>
        <w:rPr>
          <w:rFonts w:cs="Arial"/>
          <w:sz w:val="24"/>
          <w:szCs w:val="24"/>
          <w:lang w:val="en-US"/>
        </w:rPr>
      </w:pPr>
    </w:p>
    <w:p w:rsidR="00C53C6C" w:rsidRPr="00987722" w:rsidRDefault="00C53C6C" w:rsidP="00C53C6C">
      <w:pPr>
        <w:spacing w:after="120"/>
        <w:jc w:val="both"/>
        <w:rPr>
          <w:rFonts w:cs="Arial"/>
          <w:b/>
          <w:bCs/>
          <w:sz w:val="24"/>
          <w:szCs w:val="24"/>
          <w:lang w:val="en-US"/>
        </w:rPr>
      </w:pPr>
      <w:bookmarkStart w:id="11" w:name="r0255"/>
      <w:r w:rsidRPr="00987722">
        <w:rPr>
          <w:rFonts w:cs="Arial"/>
          <w:b/>
          <w:bCs/>
          <w:sz w:val="24"/>
          <w:szCs w:val="24"/>
          <w:lang w:val="en-US"/>
        </w:rPr>
        <w:t>Applications for return, removal or prohibition of removal of child</w:t>
      </w:r>
    </w:p>
    <w:bookmarkEnd w:id="11"/>
    <w:p w:rsidR="00C53C6C" w:rsidRPr="00A56AE8" w:rsidRDefault="00C53C6C" w:rsidP="00987722">
      <w:pPr>
        <w:spacing w:after="120"/>
        <w:ind w:left="720" w:hanging="720"/>
        <w:jc w:val="both"/>
        <w:rPr>
          <w:rFonts w:cs="Arial"/>
          <w:sz w:val="24"/>
          <w:szCs w:val="24"/>
          <w:lang w:val="en-US"/>
        </w:rPr>
      </w:pPr>
      <w:r w:rsidRPr="00987722">
        <w:rPr>
          <w:rFonts w:cs="Arial"/>
          <w:b/>
          <w:bCs/>
          <w:sz w:val="24"/>
          <w:szCs w:val="24"/>
          <w:lang w:val="en-US"/>
        </w:rPr>
        <w:t>2.55</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t>An application under section 29 of the Act, as modified and applied in relation to applications for parental orders by Schedule 1 to the Regulations (order to return a child to, or not to remove a child from, the care of the applicants), in relation to a breach of section 27(1) of the Act as so modified and applied (restriction on removal of child where application for parental order pending), or under section 27(1) of the Act as so modified and applied for leave to remove a child, shall be made by minute in the process of the petition for a parental order to which it relates.</w:t>
      </w:r>
    </w:p>
    <w:p w:rsidR="00C53C6C" w:rsidRPr="00A56AE8" w:rsidRDefault="00C53C6C" w:rsidP="00987722">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A minute under paragraph (1) shall include an appropriate crave and statement of facts.</w:t>
      </w:r>
    </w:p>
    <w:p w:rsidR="00C53C6C" w:rsidRPr="00A56AE8" w:rsidRDefault="00C53C6C" w:rsidP="00987722">
      <w:pPr>
        <w:spacing w:after="120"/>
        <w:ind w:left="720"/>
        <w:jc w:val="both"/>
        <w:rPr>
          <w:rFonts w:cs="Arial"/>
          <w:sz w:val="24"/>
          <w:szCs w:val="24"/>
          <w:lang w:val="en-US"/>
        </w:rPr>
      </w:pPr>
      <w:r w:rsidRPr="00A56AE8">
        <w:rPr>
          <w:rFonts w:cs="Arial"/>
          <w:sz w:val="24"/>
          <w:szCs w:val="24"/>
          <w:lang w:val="en-US"/>
        </w:rPr>
        <w:t>(3)</w:t>
      </w:r>
      <w:r w:rsidRPr="00A56AE8">
        <w:rPr>
          <w:rFonts w:cs="Arial"/>
          <w:sz w:val="24"/>
          <w:szCs w:val="24"/>
          <w:lang w:val="en-US"/>
        </w:rPr>
        <w:tab/>
        <w:t xml:space="preserve">On receipt of the minute, the sheriff shall order a hearing to be fixed and ordain the </w:t>
      </w:r>
      <w:proofErr w:type="spellStart"/>
      <w:r w:rsidRPr="00A56AE8">
        <w:rPr>
          <w:rFonts w:cs="Arial"/>
          <w:sz w:val="24"/>
          <w:szCs w:val="24"/>
          <w:lang w:val="en-US"/>
        </w:rPr>
        <w:t>minuter</w:t>
      </w:r>
      <w:proofErr w:type="spellEnd"/>
      <w:r w:rsidRPr="00A56AE8">
        <w:rPr>
          <w:rFonts w:cs="Arial"/>
          <w:sz w:val="24"/>
          <w:szCs w:val="24"/>
          <w:lang w:val="en-US"/>
        </w:rPr>
        <w:t xml:space="preserve"> to send a notice of such hearing in Form 25 and a copy of the minute by registered post or recorded delivery letter to the reporting officer and the curator </w:t>
      </w:r>
      <w:r w:rsidRPr="00A56AE8">
        <w:rPr>
          <w:rFonts w:cs="Arial"/>
          <w:i/>
          <w:iCs/>
          <w:sz w:val="24"/>
          <w:szCs w:val="24"/>
          <w:lang w:val="en-US"/>
        </w:rPr>
        <w:t>ad litem</w:t>
      </w:r>
      <w:r w:rsidRPr="00A56AE8">
        <w:rPr>
          <w:rFonts w:cs="Arial"/>
          <w:sz w:val="24"/>
          <w:szCs w:val="24"/>
          <w:lang w:val="en-US"/>
        </w:rPr>
        <w:t xml:space="preserve"> and to such other persons as the sheriff thinks fit.</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12" w:name="r0256"/>
      <w:r w:rsidRPr="00A56AE8">
        <w:rPr>
          <w:rFonts w:cs="Arial"/>
          <w:b/>
          <w:bCs/>
          <w:sz w:val="24"/>
          <w:szCs w:val="24"/>
          <w:lang w:val="en-US"/>
        </w:rPr>
        <w:lastRenderedPageBreak/>
        <w:t>Applications to amend, or revoke a direction in, a parental order</w:t>
      </w:r>
    </w:p>
    <w:bookmarkEnd w:id="12"/>
    <w:p w:rsidR="00C53C6C" w:rsidRPr="00A56AE8" w:rsidRDefault="00C53C6C" w:rsidP="00987722">
      <w:pPr>
        <w:spacing w:after="120"/>
        <w:ind w:left="720" w:hanging="720"/>
        <w:jc w:val="both"/>
        <w:rPr>
          <w:rFonts w:cs="Arial"/>
          <w:sz w:val="24"/>
          <w:szCs w:val="24"/>
          <w:lang w:val="en-US"/>
        </w:rPr>
      </w:pPr>
      <w:r w:rsidRPr="00987722">
        <w:rPr>
          <w:rFonts w:cs="Arial"/>
          <w:b/>
          <w:bCs/>
          <w:sz w:val="24"/>
          <w:szCs w:val="24"/>
          <w:lang w:val="en-US"/>
        </w:rPr>
        <w:t>2.56</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t>An application under paragraph 3(1) of Schedule 1 to the Act, as modified and applied in relation to parental orders by Schedule 1 to the Regulations (amendment, or revocation of a direction in, a parental order), shall be made by petition to the court which pronounced the order.</w:t>
      </w:r>
    </w:p>
    <w:p w:rsidR="00C53C6C" w:rsidRPr="00A56AE8" w:rsidRDefault="00C53C6C" w:rsidP="00987722">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The sheriff may order the petitioners to intimate the petition to such persons as he thinks fit.</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13" w:name="r0257"/>
      <w:r w:rsidRPr="00A56AE8">
        <w:rPr>
          <w:rFonts w:cs="Arial"/>
          <w:b/>
          <w:bCs/>
          <w:sz w:val="24"/>
          <w:szCs w:val="24"/>
          <w:lang w:val="en-US"/>
        </w:rPr>
        <w:t>Registration of certified copy interlocutor</w:t>
      </w:r>
    </w:p>
    <w:bookmarkEnd w:id="13"/>
    <w:p w:rsidR="00C53C6C" w:rsidRPr="00A56AE8" w:rsidRDefault="00C53C6C" w:rsidP="00C53C6C">
      <w:pPr>
        <w:spacing w:after="120"/>
        <w:jc w:val="both"/>
        <w:rPr>
          <w:rFonts w:cs="Arial"/>
          <w:sz w:val="24"/>
          <w:szCs w:val="24"/>
          <w:lang w:val="en-US"/>
        </w:rPr>
      </w:pPr>
      <w:r w:rsidRPr="00987722">
        <w:rPr>
          <w:rFonts w:cs="Arial"/>
          <w:b/>
          <w:bCs/>
          <w:sz w:val="24"/>
          <w:szCs w:val="24"/>
          <w:lang w:val="en-US"/>
        </w:rPr>
        <w:t>2.57</w:t>
      </w:r>
      <w:r w:rsidRPr="00A56AE8">
        <w:rPr>
          <w:rFonts w:cs="Arial"/>
          <w:b/>
          <w:bCs/>
          <w:sz w:val="24"/>
          <w:szCs w:val="24"/>
          <w:lang w:val="en-US"/>
        </w:rPr>
        <w:tab/>
      </w:r>
      <w:r w:rsidRPr="00A56AE8">
        <w:rPr>
          <w:rFonts w:cs="Arial"/>
          <w:sz w:val="24"/>
          <w:szCs w:val="24"/>
          <w:lang w:val="en-US"/>
        </w:rPr>
        <w:t>On the sheriff pronouncing an interlocutor making-</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a</w:t>
      </w:r>
      <w:proofErr w:type="gramEnd"/>
      <w:r w:rsidRPr="00A56AE8">
        <w:rPr>
          <w:rFonts w:cs="Arial"/>
          <w:sz w:val="24"/>
          <w:szCs w:val="24"/>
          <w:lang w:val="en-US"/>
        </w:rPr>
        <w:t xml:space="preserve"> parental order;</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an</w:t>
      </w:r>
      <w:proofErr w:type="gramEnd"/>
      <w:r w:rsidRPr="00A56AE8">
        <w:rPr>
          <w:rFonts w:cs="Arial"/>
          <w:sz w:val="24"/>
          <w:szCs w:val="24"/>
          <w:lang w:val="en-US"/>
        </w:rPr>
        <w:t xml:space="preserve"> amendment to, or revocation of a direction in, a parental order; or</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(c)</w:t>
      </w:r>
      <w:r w:rsidRPr="00A56AE8">
        <w:rPr>
          <w:rFonts w:cs="Arial"/>
          <w:sz w:val="24"/>
          <w:szCs w:val="24"/>
          <w:lang w:val="en-US"/>
        </w:rPr>
        <w:tab/>
      </w:r>
      <w:proofErr w:type="gramStart"/>
      <w:r w:rsidRPr="00A56AE8">
        <w:rPr>
          <w:rFonts w:cs="Arial"/>
          <w:sz w:val="24"/>
          <w:szCs w:val="24"/>
          <w:lang w:val="en-US"/>
        </w:rPr>
        <w:t>a</w:t>
      </w:r>
      <w:proofErr w:type="gramEnd"/>
      <w:r w:rsidRPr="00A56AE8">
        <w:rPr>
          <w:rFonts w:cs="Arial"/>
          <w:sz w:val="24"/>
          <w:szCs w:val="24"/>
          <w:lang w:val="en-US"/>
        </w:rPr>
        <w:t xml:space="preserve"> revocation of a parental order,</w:t>
      </w:r>
    </w:p>
    <w:p w:rsidR="00C53C6C" w:rsidRPr="00A56AE8" w:rsidRDefault="00C53C6C" w:rsidP="00987722">
      <w:pPr>
        <w:spacing w:after="120"/>
        <w:ind w:left="720"/>
        <w:jc w:val="both"/>
        <w:rPr>
          <w:rFonts w:cs="Arial"/>
          <w:sz w:val="24"/>
          <w:szCs w:val="24"/>
          <w:lang w:val="en-US"/>
        </w:rPr>
      </w:pPr>
      <w:proofErr w:type="gramStart"/>
      <w:r w:rsidRPr="00A56AE8">
        <w:rPr>
          <w:rFonts w:cs="Arial"/>
          <w:sz w:val="24"/>
          <w:szCs w:val="24"/>
          <w:lang w:val="en-US"/>
        </w:rPr>
        <w:t>the</w:t>
      </w:r>
      <w:proofErr w:type="gramEnd"/>
      <w:r w:rsidRPr="00A56AE8">
        <w:rPr>
          <w:rFonts w:cs="Arial"/>
          <w:sz w:val="24"/>
          <w:szCs w:val="24"/>
          <w:lang w:val="en-US"/>
        </w:rPr>
        <w:t xml:space="preserve"> sheriff clerk shall send a certified copy of that interlocutor to the Registrar General in a sealed envelope marked "confidential".</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14" w:name="r0258"/>
      <w:r w:rsidRPr="00A56AE8">
        <w:rPr>
          <w:rFonts w:cs="Arial"/>
          <w:b/>
          <w:bCs/>
          <w:sz w:val="24"/>
          <w:szCs w:val="24"/>
          <w:lang w:val="en-US"/>
        </w:rPr>
        <w:t>Extract of order</w:t>
      </w:r>
    </w:p>
    <w:bookmarkEnd w:id="14"/>
    <w:p w:rsidR="00C53C6C" w:rsidRPr="00A56AE8" w:rsidRDefault="00C53C6C" w:rsidP="00987722">
      <w:pPr>
        <w:spacing w:after="120"/>
        <w:ind w:left="720" w:hanging="720"/>
        <w:jc w:val="both"/>
        <w:rPr>
          <w:rFonts w:cs="Arial"/>
          <w:sz w:val="24"/>
          <w:szCs w:val="24"/>
          <w:lang w:val="en-US"/>
        </w:rPr>
      </w:pPr>
      <w:r w:rsidRPr="00987722">
        <w:rPr>
          <w:rFonts w:cs="Arial"/>
          <w:b/>
          <w:bCs/>
          <w:sz w:val="24"/>
          <w:szCs w:val="24"/>
          <w:lang w:val="en-US"/>
        </w:rPr>
        <w:t>2.58</w:t>
      </w:r>
      <w:r w:rsidRPr="00A56AE8">
        <w:rPr>
          <w:rFonts w:cs="Arial"/>
          <w:b/>
          <w:bCs/>
          <w:sz w:val="24"/>
          <w:szCs w:val="24"/>
          <w:lang w:val="en-US"/>
        </w:rPr>
        <w:tab/>
      </w:r>
      <w:r w:rsidRPr="00A56AE8">
        <w:rPr>
          <w:rFonts w:cs="Arial"/>
          <w:sz w:val="24"/>
          <w:szCs w:val="24"/>
          <w:lang w:val="en-US"/>
        </w:rPr>
        <w:t>An extract of a parental order shall not be issued except by order of the court on an application to it-</w:t>
      </w:r>
    </w:p>
    <w:p w:rsidR="00C53C6C" w:rsidRPr="00A56AE8" w:rsidRDefault="00C53C6C" w:rsidP="00987722">
      <w:pPr>
        <w:spacing w:after="120"/>
        <w:ind w:left="144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where</w:t>
      </w:r>
      <w:proofErr w:type="gramEnd"/>
      <w:r w:rsidRPr="00A56AE8">
        <w:rPr>
          <w:rFonts w:cs="Arial"/>
          <w:sz w:val="24"/>
          <w:szCs w:val="24"/>
          <w:lang w:val="en-US"/>
        </w:rPr>
        <w:t xml:space="preserve"> there is a petition for the parental order depending before the court, by motion in that process; or</w:t>
      </w:r>
    </w:p>
    <w:p w:rsidR="00C53C6C" w:rsidRPr="00A56AE8" w:rsidRDefault="00C53C6C" w:rsidP="00C53C6C">
      <w:pPr>
        <w:spacing w:after="120"/>
        <w:ind w:firstLine="720"/>
        <w:jc w:val="both"/>
        <w:rPr>
          <w:rFonts w:cs="Arial"/>
          <w:sz w:val="24"/>
          <w:szCs w:val="24"/>
          <w:lang w:val="en-US"/>
        </w:rPr>
      </w:pPr>
      <w:r w:rsidRPr="00A56AE8">
        <w:rPr>
          <w:rFonts w:cs="Arial"/>
          <w:sz w:val="24"/>
          <w:szCs w:val="24"/>
          <w:lang w:val="en-US"/>
        </w:rPr>
        <w:t>(b)</w:t>
      </w:r>
      <w:r w:rsidRPr="00A56AE8">
        <w:rPr>
          <w:rFonts w:cs="Arial"/>
          <w:sz w:val="24"/>
          <w:szCs w:val="24"/>
          <w:lang w:val="en-US"/>
        </w:rPr>
        <w:tab/>
      </w:r>
      <w:proofErr w:type="gramStart"/>
      <w:r w:rsidRPr="00A56AE8">
        <w:rPr>
          <w:rFonts w:cs="Arial"/>
          <w:sz w:val="24"/>
          <w:szCs w:val="24"/>
          <w:lang w:val="en-US"/>
        </w:rPr>
        <w:t>where</w:t>
      </w:r>
      <w:proofErr w:type="gramEnd"/>
      <w:r w:rsidRPr="00A56AE8">
        <w:rPr>
          <w:rFonts w:cs="Arial"/>
          <w:sz w:val="24"/>
          <w:szCs w:val="24"/>
          <w:lang w:val="en-US"/>
        </w:rPr>
        <w:t xml:space="preserve"> there is no such petition depending before the court, by petition.</w:t>
      </w:r>
    </w:p>
    <w:p w:rsidR="00C53C6C" w:rsidRPr="00A56AE8" w:rsidRDefault="00C53C6C" w:rsidP="00C53C6C">
      <w:pPr>
        <w:spacing w:after="120"/>
        <w:jc w:val="both"/>
        <w:rPr>
          <w:rFonts w:cs="Arial"/>
          <w:sz w:val="24"/>
          <w:szCs w:val="24"/>
          <w:lang w:val="en-US"/>
        </w:rPr>
      </w:pPr>
    </w:p>
    <w:p w:rsidR="00C53C6C" w:rsidRPr="00A56AE8" w:rsidRDefault="00C53C6C" w:rsidP="00C53C6C">
      <w:pPr>
        <w:spacing w:after="120"/>
        <w:jc w:val="both"/>
        <w:rPr>
          <w:rFonts w:cs="Arial"/>
          <w:b/>
          <w:bCs/>
          <w:sz w:val="24"/>
          <w:szCs w:val="24"/>
          <w:lang w:val="en-US"/>
        </w:rPr>
      </w:pPr>
      <w:bookmarkStart w:id="15" w:name="r0259"/>
      <w:r w:rsidRPr="00A56AE8">
        <w:rPr>
          <w:rFonts w:cs="Arial"/>
          <w:b/>
          <w:bCs/>
          <w:sz w:val="24"/>
          <w:szCs w:val="24"/>
          <w:lang w:val="en-US"/>
        </w:rPr>
        <w:t>Final procedure</w:t>
      </w:r>
    </w:p>
    <w:bookmarkEnd w:id="15"/>
    <w:p w:rsidR="00C53C6C" w:rsidRPr="00A56AE8" w:rsidRDefault="00C53C6C" w:rsidP="00987722">
      <w:pPr>
        <w:spacing w:after="120"/>
        <w:ind w:left="720" w:hanging="720"/>
        <w:jc w:val="both"/>
        <w:rPr>
          <w:rFonts w:cs="Arial"/>
          <w:sz w:val="24"/>
          <w:szCs w:val="24"/>
          <w:lang w:val="en-US"/>
        </w:rPr>
      </w:pPr>
      <w:r w:rsidRPr="00987722">
        <w:rPr>
          <w:rFonts w:cs="Arial"/>
          <w:b/>
          <w:bCs/>
          <w:sz w:val="24"/>
          <w:szCs w:val="24"/>
          <w:lang w:val="en-US"/>
        </w:rPr>
        <w:t>2.59</w:t>
      </w:r>
      <w:r w:rsidRPr="00A56AE8">
        <w:rPr>
          <w:rFonts w:cs="Arial"/>
          <w:b/>
          <w:bCs/>
          <w:sz w:val="24"/>
          <w:szCs w:val="24"/>
          <w:lang w:val="en-US"/>
        </w:rPr>
        <w:tab/>
      </w:r>
      <w:r w:rsidRPr="00A56AE8">
        <w:rPr>
          <w:rFonts w:cs="Arial"/>
          <w:sz w:val="24"/>
          <w:szCs w:val="24"/>
          <w:lang w:val="en-US"/>
        </w:rPr>
        <w:t>(1)</w:t>
      </w:r>
      <w:r w:rsidRPr="00A56AE8">
        <w:rPr>
          <w:rFonts w:cs="Arial"/>
          <w:sz w:val="24"/>
          <w:szCs w:val="24"/>
          <w:lang w:val="en-US"/>
        </w:rPr>
        <w:tab/>
      </w:r>
      <w:proofErr w:type="gramStart"/>
      <w:r w:rsidRPr="00A56AE8">
        <w:rPr>
          <w:rFonts w:cs="Arial"/>
          <w:sz w:val="24"/>
          <w:szCs w:val="24"/>
          <w:lang w:val="en-US"/>
        </w:rPr>
        <w:t>After</w:t>
      </w:r>
      <w:proofErr w:type="gramEnd"/>
      <w:r w:rsidRPr="00A56AE8">
        <w:rPr>
          <w:rFonts w:cs="Arial"/>
          <w:sz w:val="24"/>
          <w:szCs w:val="24"/>
          <w:lang w:val="en-US"/>
        </w:rPr>
        <w:t xml:space="preserve"> a certified copy of an interlocutor mentioned in rule 2.57 has been sent to the Registrar General, the sheriff clerk shall forthwith-</w:t>
      </w:r>
    </w:p>
    <w:p w:rsidR="00C53C6C" w:rsidRPr="00A56AE8" w:rsidRDefault="00C53C6C" w:rsidP="00C53C6C">
      <w:pPr>
        <w:spacing w:after="120"/>
        <w:ind w:left="720" w:firstLine="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place</w:t>
      </w:r>
      <w:proofErr w:type="gramEnd"/>
      <w:r w:rsidRPr="00A56AE8">
        <w:rPr>
          <w:rFonts w:cs="Arial"/>
          <w:sz w:val="24"/>
          <w:szCs w:val="24"/>
          <w:lang w:val="en-US"/>
        </w:rPr>
        <w:t xml:space="preserve"> the whole process in an envelope bearing only-</w:t>
      </w:r>
    </w:p>
    <w:p w:rsidR="00C53C6C" w:rsidRPr="00A56AE8" w:rsidRDefault="00C53C6C" w:rsidP="00C53C6C">
      <w:pPr>
        <w:spacing w:after="120"/>
        <w:ind w:left="1440" w:firstLine="720"/>
        <w:jc w:val="both"/>
        <w:rPr>
          <w:rFonts w:cs="Arial"/>
          <w:sz w:val="24"/>
          <w:szCs w:val="24"/>
          <w:lang w:val="en-US"/>
        </w:rPr>
      </w:pPr>
      <w:r w:rsidRPr="00A56AE8">
        <w:rPr>
          <w:rFonts w:cs="Arial"/>
          <w:sz w:val="24"/>
          <w:szCs w:val="24"/>
          <w:lang w:val="en-US"/>
        </w:rPr>
        <w:t>(</w:t>
      </w:r>
      <w:proofErr w:type="spellStart"/>
      <w:r w:rsidRPr="00A56AE8">
        <w:rPr>
          <w:rFonts w:cs="Arial"/>
          <w:sz w:val="24"/>
          <w:szCs w:val="24"/>
          <w:lang w:val="en-US"/>
        </w:rPr>
        <w:t>i</w:t>
      </w:r>
      <w:proofErr w:type="spellEnd"/>
      <w:r w:rsidRPr="00A56AE8">
        <w:rPr>
          <w:rFonts w:cs="Arial"/>
          <w:sz w:val="24"/>
          <w:szCs w:val="24"/>
          <w:lang w:val="en-US"/>
        </w:rPr>
        <w:t>)</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name of the petitioners;</w:t>
      </w:r>
    </w:p>
    <w:p w:rsidR="00C53C6C" w:rsidRPr="00A56AE8" w:rsidRDefault="00C53C6C" w:rsidP="00987722">
      <w:pPr>
        <w:spacing w:after="120"/>
        <w:ind w:left="2880" w:hanging="720"/>
        <w:jc w:val="both"/>
        <w:rPr>
          <w:rFonts w:cs="Arial"/>
          <w:sz w:val="24"/>
          <w:szCs w:val="24"/>
          <w:lang w:val="en-US"/>
        </w:rPr>
      </w:pPr>
      <w:r w:rsidRPr="00A56AE8">
        <w:rPr>
          <w:rFonts w:cs="Arial"/>
          <w:sz w:val="24"/>
          <w:szCs w:val="24"/>
          <w:lang w:val="en-US"/>
        </w:rPr>
        <w:t>(ii)</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full name of the child to whom the process relates; and</w:t>
      </w:r>
    </w:p>
    <w:p w:rsidR="00C53C6C" w:rsidRPr="00A56AE8" w:rsidRDefault="00C53C6C" w:rsidP="00C53C6C">
      <w:pPr>
        <w:spacing w:after="120"/>
        <w:ind w:left="1440" w:firstLine="720"/>
        <w:jc w:val="both"/>
        <w:rPr>
          <w:rFonts w:cs="Arial"/>
          <w:sz w:val="24"/>
          <w:szCs w:val="24"/>
          <w:lang w:val="en-US"/>
        </w:rPr>
      </w:pPr>
      <w:r w:rsidRPr="00A56AE8">
        <w:rPr>
          <w:rFonts w:cs="Arial"/>
          <w:sz w:val="24"/>
          <w:szCs w:val="24"/>
          <w:lang w:val="en-US"/>
        </w:rPr>
        <w:t>(iii)</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date of the order; and</w:t>
      </w:r>
    </w:p>
    <w:p w:rsidR="00C53C6C" w:rsidRPr="00A56AE8" w:rsidRDefault="00C53C6C" w:rsidP="00C53C6C">
      <w:pPr>
        <w:numPr>
          <w:ilvl w:val="0"/>
          <w:numId w:val="1"/>
        </w:numPr>
        <w:tabs>
          <w:tab w:val="num" w:pos="2160"/>
        </w:tabs>
        <w:spacing w:after="120"/>
        <w:ind w:left="2160"/>
        <w:jc w:val="both"/>
        <w:rPr>
          <w:rFonts w:cs="Arial"/>
          <w:sz w:val="24"/>
          <w:szCs w:val="24"/>
          <w:lang w:val="en-US"/>
        </w:rPr>
      </w:pPr>
      <w:proofErr w:type="gramStart"/>
      <w:r w:rsidRPr="00A56AE8">
        <w:rPr>
          <w:rFonts w:cs="Arial"/>
          <w:sz w:val="24"/>
          <w:szCs w:val="24"/>
          <w:lang w:val="en-US"/>
        </w:rPr>
        <w:t>seal</w:t>
      </w:r>
      <w:proofErr w:type="gramEnd"/>
      <w:r w:rsidRPr="00A56AE8">
        <w:rPr>
          <w:rFonts w:cs="Arial"/>
          <w:sz w:val="24"/>
          <w:szCs w:val="24"/>
          <w:lang w:val="en-US"/>
        </w:rPr>
        <w:t xml:space="preserve"> the envelope and mark it "confidential".</w:t>
      </w:r>
    </w:p>
    <w:p w:rsidR="00C53C6C" w:rsidRPr="00A56AE8" w:rsidRDefault="00C53C6C" w:rsidP="00987722">
      <w:pPr>
        <w:spacing w:after="120"/>
        <w:ind w:left="720"/>
        <w:jc w:val="both"/>
        <w:rPr>
          <w:rFonts w:cs="Arial"/>
          <w:sz w:val="24"/>
          <w:szCs w:val="24"/>
          <w:lang w:val="en-US"/>
        </w:rPr>
      </w:pPr>
      <w:r w:rsidRPr="00A56AE8">
        <w:rPr>
          <w:rFonts w:cs="Arial"/>
          <w:sz w:val="24"/>
          <w:szCs w:val="24"/>
          <w:lang w:val="en-US"/>
        </w:rPr>
        <w:t>(2)</w:t>
      </w:r>
      <w:r w:rsidRPr="00A56AE8">
        <w:rPr>
          <w:rFonts w:cs="Arial"/>
          <w:sz w:val="24"/>
          <w:szCs w:val="24"/>
          <w:lang w:val="en-US"/>
        </w:rPr>
        <w:tab/>
        <w:t>No person shall open a process referred to in paragraph (1) or inspect its contents within 100 years after the date of the parental order, except-</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(a)</w:t>
      </w:r>
      <w:r w:rsidRPr="00A56AE8">
        <w:rPr>
          <w:rFonts w:cs="Arial"/>
          <w:sz w:val="24"/>
          <w:szCs w:val="24"/>
          <w:lang w:val="en-US"/>
        </w:rPr>
        <w:tab/>
      </w:r>
      <w:proofErr w:type="gramStart"/>
      <w:r w:rsidRPr="00A56AE8">
        <w:rPr>
          <w:rFonts w:cs="Arial"/>
          <w:sz w:val="24"/>
          <w:szCs w:val="24"/>
          <w:lang w:val="en-US"/>
        </w:rPr>
        <w:t>the</w:t>
      </w:r>
      <w:proofErr w:type="gramEnd"/>
      <w:r w:rsidRPr="00A56AE8">
        <w:rPr>
          <w:rFonts w:cs="Arial"/>
          <w:sz w:val="24"/>
          <w:szCs w:val="24"/>
          <w:lang w:val="en-US"/>
        </w:rPr>
        <w:t xml:space="preserve"> person in respect of whom the parental order was made after he has reached the age of 16 years;</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(b)</w:t>
      </w:r>
      <w:r w:rsidRPr="00A56AE8">
        <w:rPr>
          <w:rFonts w:cs="Arial"/>
          <w:sz w:val="24"/>
          <w:szCs w:val="24"/>
          <w:lang w:val="en-US"/>
        </w:rPr>
        <w:tab/>
        <w:t xml:space="preserve">any other person or body entitled under subsection (5) of section 45 of the Act, as modified and applied in relation to parental orders and applications for such orders by Schedule 1 to the </w:t>
      </w:r>
      <w:r w:rsidRPr="00A56AE8">
        <w:rPr>
          <w:rFonts w:cs="Arial"/>
          <w:sz w:val="24"/>
          <w:szCs w:val="24"/>
          <w:lang w:val="en-US"/>
        </w:rPr>
        <w:lastRenderedPageBreak/>
        <w:t>Regulations, to access to the registers and books kept under subsection (4) of that section, as so modified and applied, with the written authority of the person in respect of whom the parental order was made;</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(c)</w:t>
      </w:r>
      <w:r w:rsidRPr="00A56AE8">
        <w:rPr>
          <w:rFonts w:cs="Arial"/>
          <w:sz w:val="24"/>
          <w:szCs w:val="24"/>
          <w:lang w:val="en-US"/>
        </w:rPr>
        <w:tab/>
        <w:t>by order of the court on an application made by petition presented by another court or authority (whether within the United Kingdom or not) having the power to make a parental order for the purpose of obtaining information in connection with an application to it for such an order;</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(d)</w:t>
      </w:r>
      <w:r w:rsidRPr="00A56AE8">
        <w:rPr>
          <w:rFonts w:cs="Arial"/>
          <w:sz w:val="24"/>
          <w:szCs w:val="24"/>
          <w:lang w:val="en-US"/>
        </w:rPr>
        <w:tab/>
      </w:r>
      <w:proofErr w:type="gramStart"/>
      <w:r w:rsidRPr="00A56AE8">
        <w:rPr>
          <w:rFonts w:cs="Arial"/>
          <w:sz w:val="24"/>
          <w:szCs w:val="24"/>
          <w:lang w:val="en-US"/>
        </w:rPr>
        <w:t>by</w:t>
      </w:r>
      <w:proofErr w:type="gramEnd"/>
      <w:r w:rsidRPr="00A56AE8">
        <w:rPr>
          <w:rFonts w:cs="Arial"/>
          <w:sz w:val="24"/>
          <w:szCs w:val="24"/>
          <w:lang w:val="en-US"/>
        </w:rPr>
        <w:t xml:space="preserve"> order of the court on an application made by petition presented by any person; and</w:t>
      </w:r>
    </w:p>
    <w:p w:rsidR="00C53C6C" w:rsidRPr="00A56AE8" w:rsidRDefault="00C53C6C" w:rsidP="00987722">
      <w:pPr>
        <w:spacing w:after="120"/>
        <w:ind w:left="2160" w:hanging="720"/>
        <w:jc w:val="both"/>
        <w:rPr>
          <w:rFonts w:cs="Arial"/>
          <w:sz w:val="24"/>
          <w:szCs w:val="24"/>
          <w:lang w:val="en-US"/>
        </w:rPr>
      </w:pPr>
      <w:r w:rsidRPr="00A56AE8">
        <w:rPr>
          <w:rFonts w:cs="Arial"/>
          <w:sz w:val="24"/>
          <w:szCs w:val="24"/>
          <w:lang w:val="en-US"/>
        </w:rPr>
        <w:t>(e)</w:t>
      </w:r>
      <w:r w:rsidRPr="00A56AE8">
        <w:rPr>
          <w:rFonts w:cs="Arial"/>
          <w:sz w:val="24"/>
          <w:szCs w:val="24"/>
          <w:lang w:val="en-US"/>
        </w:rPr>
        <w:tab/>
      </w:r>
      <w:proofErr w:type="gramStart"/>
      <w:r w:rsidRPr="00A56AE8">
        <w:rPr>
          <w:rFonts w:cs="Arial"/>
          <w:sz w:val="24"/>
          <w:szCs w:val="24"/>
          <w:lang w:val="en-US"/>
        </w:rPr>
        <w:t>a</w:t>
      </w:r>
      <w:proofErr w:type="gramEnd"/>
      <w:r w:rsidRPr="00A56AE8">
        <w:rPr>
          <w:rFonts w:cs="Arial"/>
          <w:sz w:val="24"/>
          <w:szCs w:val="24"/>
          <w:lang w:val="en-US"/>
        </w:rPr>
        <w:t xml:space="preserve"> person who is </w:t>
      </w:r>
      <w:proofErr w:type="spellStart"/>
      <w:r w:rsidRPr="00A56AE8">
        <w:rPr>
          <w:rFonts w:cs="Arial"/>
          <w:sz w:val="24"/>
          <w:szCs w:val="24"/>
          <w:lang w:val="en-US"/>
        </w:rPr>
        <w:t>authorised</w:t>
      </w:r>
      <w:proofErr w:type="spellEnd"/>
      <w:r w:rsidRPr="00A56AE8">
        <w:rPr>
          <w:rFonts w:cs="Arial"/>
          <w:sz w:val="24"/>
          <w:szCs w:val="24"/>
          <w:lang w:val="en-US"/>
        </w:rPr>
        <w:t xml:space="preserve"> in writing by the Secretary of State to obtain information from the process for the purpose of research designed to improve the working of human </w:t>
      </w:r>
      <w:proofErr w:type="spellStart"/>
      <w:r w:rsidRPr="00A56AE8">
        <w:rPr>
          <w:rFonts w:cs="Arial"/>
          <w:sz w:val="24"/>
          <w:szCs w:val="24"/>
          <w:lang w:val="en-US"/>
        </w:rPr>
        <w:t>fertilisation</w:t>
      </w:r>
      <w:proofErr w:type="spellEnd"/>
      <w:r w:rsidRPr="00A56AE8">
        <w:rPr>
          <w:rFonts w:cs="Arial"/>
          <w:sz w:val="24"/>
          <w:szCs w:val="24"/>
          <w:lang w:val="en-US"/>
        </w:rPr>
        <w:t xml:space="preserve"> and embryology law and practice.</w:t>
      </w:r>
    </w:p>
    <w:p w:rsidR="00C53C6C" w:rsidRDefault="00C53C6C"/>
    <w:sectPr w:rsidR="00C53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1DA6"/>
    <w:multiLevelType w:val="hybridMultilevel"/>
    <w:tmpl w:val="0A56FB96"/>
    <w:lvl w:ilvl="0" w:tplc="FE884C06">
      <w:start w:val="2"/>
      <w:numFmt w:val="lowerLetter"/>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72"/>
    <w:rsid w:val="00557472"/>
    <w:rsid w:val="00987722"/>
    <w:rsid w:val="00A56AE8"/>
    <w:rsid w:val="00A775BC"/>
    <w:rsid w:val="00B1731D"/>
    <w:rsid w:val="00C53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6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3C6C"/>
    <w:rPr>
      <w:color w:val="0000FF"/>
      <w:u w:val="single"/>
    </w:rPr>
  </w:style>
  <w:style w:type="table" w:styleId="TableGrid">
    <w:name w:val="Table Grid"/>
    <w:basedOn w:val="TableNormal"/>
    <w:rsid w:val="00C53C6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C6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53C6C"/>
    <w:rPr>
      <w:color w:val="0000FF"/>
      <w:u w:val="single"/>
    </w:rPr>
  </w:style>
  <w:style w:type="table" w:styleId="TableGrid">
    <w:name w:val="Table Grid"/>
    <w:basedOn w:val="TableNormal"/>
    <w:rsid w:val="00C53C6C"/>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82290">
      <w:bodyDiv w:val="1"/>
      <w:marLeft w:val="0"/>
      <w:marRight w:val="0"/>
      <w:marTop w:val="0"/>
      <w:marBottom w:val="0"/>
      <w:divBdr>
        <w:top w:val="none" w:sz="0" w:space="0" w:color="auto"/>
        <w:left w:val="none" w:sz="0" w:space="0" w:color="auto"/>
        <w:bottom w:val="none" w:sz="0" w:space="0" w:color="auto"/>
        <w:right w:val="none" w:sz="0" w:space="0" w:color="auto"/>
      </w:divBdr>
    </w:div>
    <w:div w:id="164804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Scottish Court Service</Company>
  <LinksUpToDate>false</LinksUpToDate>
  <CharactersWithSpaces>14853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NAnderson</dc:creator>
  <cp:keywords/>
  <dc:description/>
  <cp:lastModifiedBy>imarshall</cp:lastModifiedBy>
  <cp:revision>4</cp:revision>
  <dcterms:created xsi:type="dcterms:W3CDTF">2012-08-30T08:58:00Z</dcterms:created>
  <dcterms:modified xsi:type="dcterms:W3CDTF">2012-08-31T08:49:00Z</dcterms:modified>
</cp:coreProperties>
</file>