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16F" w:rsidRPr="00ED3FBD" w:rsidRDefault="00243FBE" w:rsidP="00FD216F">
      <w:pPr>
        <w:jc w:val="both"/>
        <w:rPr>
          <w:rFonts w:ascii="Arial" w:hAnsi="Arial" w:cs="Arial"/>
          <w:b/>
        </w:rPr>
      </w:pPr>
      <w:r>
        <w:rPr>
          <w:rFonts w:ascii="Arial" w:hAnsi="Arial" w:cs="Arial"/>
          <w:b/>
        </w:rPr>
        <w:t>D</w:t>
      </w:r>
      <w:r w:rsidR="008F3F80">
        <w:rPr>
          <w:rFonts w:ascii="Arial" w:hAnsi="Arial" w:cs="Arial"/>
          <w:b/>
        </w:rPr>
        <w:t>.</w:t>
      </w:r>
      <w:bookmarkStart w:id="0" w:name="_GoBack"/>
      <w:bookmarkEnd w:id="0"/>
      <w:r>
        <w:rPr>
          <w:rFonts w:ascii="Arial" w:hAnsi="Arial" w:cs="Arial"/>
          <w:b/>
        </w:rPr>
        <w:t xml:space="preserve">RAFT </w:t>
      </w:r>
      <w:r w:rsidR="00FD216F" w:rsidRPr="00ED3FBD">
        <w:rPr>
          <w:rFonts w:ascii="Arial" w:hAnsi="Arial" w:cs="Arial"/>
          <w:b/>
        </w:rPr>
        <w:t>Minute</w:t>
      </w:r>
      <w:r w:rsidR="00F90885">
        <w:rPr>
          <w:rFonts w:ascii="Arial" w:hAnsi="Arial" w:cs="Arial"/>
          <w:b/>
        </w:rPr>
        <w:t>s</w:t>
      </w:r>
      <w:r w:rsidR="00FD216F" w:rsidRPr="00ED3FBD">
        <w:rPr>
          <w:rFonts w:ascii="Arial" w:hAnsi="Arial" w:cs="Arial"/>
          <w:b/>
        </w:rPr>
        <w:t xml:space="preserve"> of Meeting</w:t>
      </w:r>
    </w:p>
    <w:p w:rsidR="00FD216F" w:rsidRPr="00ED3FBD" w:rsidRDefault="00FD216F" w:rsidP="00FD216F">
      <w:pPr>
        <w:jc w:val="both"/>
        <w:rPr>
          <w:rFonts w:ascii="Arial" w:hAnsi="Arial" w:cs="Arial"/>
        </w:rPr>
      </w:pPr>
      <w:r w:rsidRPr="00ED3FBD">
        <w:rPr>
          <w:rFonts w:ascii="Arial" w:hAnsi="Arial" w:cs="Arial"/>
        </w:rPr>
        <w:t xml:space="preserve">WebEx at Edinburgh Sheriff Court held a meeting of the Edinburgh Sheriff Court Personal Injury Users Group </w:t>
      </w:r>
      <w:r>
        <w:rPr>
          <w:rFonts w:ascii="Arial" w:hAnsi="Arial" w:cs="Arial"/>
        </w:rPr>
        <w:t xml:space="preserve">on </w:t>
      </w:r>
      <w:r w:rsidR="00711AD3">
        <w:rPr>
          <w:rFonts w:ascii="Arial" w:hAnsi="Arial" w:cs="Arial"/>
          <w:b/>
        </w:rPr>
        <w:t>22 August</w:t>
      </w:r>
      <w:r>
        <w:rPr>
          <w:rFonts w:ascii="Arial" w:hAnsi="Arial" w:cs="Arial"/>
          <w:b/>
        </w:rPr>
        <w:t xml:space="preserve"> 2023</w:t>
      </w:r>
      <w:r w:rsidRPr="00EE685F">
        <w:rPr>
          <w:rFonts w:ascii="Arial" w:hAnsi="Arial" w:cs="Arial"/>
          <w:b/>
        </w:rPr>
        <w:t xml:space="preserve"> at 4.15pm</w:t>
      </w:r>
    </w:p>
    <w:p w:rsidR="00FD216F" w:rsidRDefault="00FD216F" w:rsidP="00FD216F">
      <w:pPr>
        <w:jc w:val="both"/>
        <w:rPr>
          <w:rFonts w:ascii="Arial" w:hAnsi="Arial" w:cs="Arial"/>
        </w:rPr>
      </w:pPr>
    </w:p>
    <w:p w:rsidR="00FD216F" w:rsidRDefault="00FD216F" w:rsidP="00FD216F">
      <w:pPr>
        <w:jc w:val="both"/>
        <w:rPr>
          <w:rFonts w:ascii="Arial" w:hAnsi="Arial" w:cs="Arial"/>
        </w:rPr>
      </w:pPr>
      <w:r w:rsidRPr="00ED3FBD">
        <w:rPr>
          <w:rFonts w:ascii="Arial" w:hAnsi="Arial" w:cs="Arial"/>
        </w:rPr>
        <w:t>Present:</w:t>
      </w:r>
    </w:p>
    <w:p w:rsidR="00FD216F" w:rsidRDefault="00FD216F" w:rsidP="00FD216F">
      <w:pPr>
        <w:jc w:val="both"/>
        <w:rPr>
          <w:rFonts w:ascii="Arial" w:hAnsi="Arial" w:cs="Arial"/>
        </w:rPr>
      </w:pPr>
      <w:r>
        <w:rPr>
          <w:rFonts w:ascii="Arial" w:hAnsi="Arial" w:cs="Arial"/>
        </w:rPr>
        <w:t>Sheriff Fife, Chair</w:t>
      </w:r>
    </w:p>
    <w:p w:rsidR="00FD216F" w:rsidRDefault="00FD216F" w:rsidP="00FD216F">
      <w:pPr>
        <w:jc w:val="both"/>
        <w:rPr>
          <w:rFonts w:ascii="Arial" w:hAnsi="Arial" w:cs="Arial"/>
        </w:rPr>
      </w:pPr>
      <w:r>
        <w:rPr>
          <w:rFonts w:ascii="Arial" w:hAnsi="Arial" w:cs="Arial"/>
        </w:rPr>
        <w:t>Sheriff Campbell KC</w:t>
      </w:r>
    </w:p>
    <w:p w:rsidR="00FD216F" w:rsidRDefault="00FD216F" w:rsidP="00FD216F">
      <w:pPr>
        <w:jc w:val="both"/>
        <w:rPr>
          <w:rFonts w:ascii="Arial" w:hAnsi="Arial" w:cs="Arial"/>
        </w:rPr>
      </w:pPr>
      <w:r>
        <w:rPr>
          <w:rFonts w:ascii="Arial" w:hAnsi="Arial" w:cs="Arial"/>
        </w:rPr>
        <w:t>Sheriff Dickson</w:t>
      </w:r>
    </w:p>
    <w:p w:rsidR="00FD216F" w:rsidRDefault="00FD216F" w:rsidP="00FD216F">
      <w:pPr>
        <w:jc w:val="both"/>
        <w:rPr>
          <w:rFonts w:ascii="Arial" w:hAnsi="Arial" w:cs="Arial"/>
        </w:rPr>
      </w:pPr>
      <w:r>
        <w:rPr>
          <w:rFonts w:ascii="Arial" w:hAnsi="Arial" w:cs="Arial"/>
        </w:rPr>
        <w:t>Sheriff Mundy</w:t>
      </w:r>
    </w:p>
    <w:p w:rsidR="00711AD3" w:rsidRDefault="00711AD3" w:rsidP="00FD216F">
      <w:pPr>
        <w:jc w:val="both"/>
        <w:rPr>
          <w:rFonts w:ascii="Arial" w:hAnsi="Arial" w:cs="Arial"/>
        </w:rPr>
      </w:pPr>
      <w:r>
        <w:rPr>
          <w:rFonts w:ascii="Arial" w:hAnsi="Arial" w:cs="Arial"/>
        </w:rPr>
        <w:t>Sheriff Primrose KC</w:t>
      </w:r>
    </w:p>
    <w:p w:rsidR="00711AD3" w:rsidRDefault="00711AD3" w:rsidP="00FD216F">
      <w:pPr>
        <w:jc w:val="both"/>
        <w:rPr>
          <w:rFonts w:ascii="Arial" w:hAnsi="Arial" w:cs="Arial"/>
        </w:rPr>
      </w:pPr>
      <w:r>
        <w:rPr>
          <w:rFonts w:ascii="Arial" w:hAnsi="Arial" w:cs="Arial"/>
        </w:rPr>
        <w:t>Richard Poole</w:t>
      </w:r>
    </w:p>
    <w:p w:rsidR="00FD216F" w:rsidRDefault="00FD216F" w:rsidP="00FD216F">
      <w:pPr>
        <w:jc w:val="both"/>
        <w:rPr>
          <w:rFonts w:ascii="Arial" w:hAnsi="Arial" w:cs="Arial"/>
        </w:rPr>
      </w:pPr>
      <w:r>
        <w:rPr>
          <w:rFonts w:ascii="Arial" w:hAnsi="Arial" w:cs="Arial"/>
        </w:rPr>
        <w:t>Morag Shepherd, NHS Central Legal Office</w:t>
      </w:r>
    </w:p>
    <w:p w:rsidR="00FD216F" w:rsidRDefault="00FD216F" w:rsidP="00FD216F">
      <w:pPr>
        <w:jc w:val="both"/>
        <w:rPr>
          <w:rFonts w:ascii="Arial" w:hAnsi="Arial" w:cs="Arial"/>
        </w:rPr>
      </w:pPr>
      <w:r>
        <w:rPr>
          <w:rFonts w:ascii="Arial" w:hAnsi="Arial" w:cs="Arial"/>
        </w:rPr>
        <w:t>Kate Bennett, Advocate</w:t>
      </w:r>
    </w:p>
    <w:p w:rsidR="00FD216F" w:rsidRDefault="00FD216F" w:rsidP="00FD216F">
      <w:pPr>
        <w:jc w:val="both"/>
        <w:rPr>
          <w:rFonts w:ascii="Arial" w:hAnsi="Arial" w:cs="Arial"/>
        </w:rPr>
      </w:pPr>
      <w:r>
        <w:rPr>
          <w:rFonts w:ascii="Arial" w:hAnsi="Arial" w:cs="Arial"/>
        </w:rPr>
        <w:t>Eoin Quinn, Keoghs</w:t>
      </w:r>
    </w:p>
    <w:p w:rsidR="00FD216F" w:rsidRDefault="00FD216F" w:rsidP="00FD216F">
      <w:pPr>
        <w:jc w:val="both"/>
        <w:rPr>
          <w:rFonts w:ascii="Arial" w:hAnsi="Arial" w:cs="Arial"/>
        </w:rPr>
      </w:pPr>
      <w:r>
        <w:rPr>
          <w:rFonts w:ascii="Arial" w:hAnsi="Arial" w:cs="Arial"/>
        </w:rPr>
        <w:t>Simon Hammond, Digby Brown</w:t>
      </w:r>
    </w:p>
    <w:p w:rsidR="00FD216F" w:rsidRDefault="00FD216F" w:rsidP="00FD216F">
      <w:pPr>
        <w:jc w:val="both"/>
        <w:rPr>
          <w:rFonts w:ascii="Arial" w:hAnsi="Arial" w:cs="Arial"/>
        </w:rPr>
      </w:pPr>
      <w:r>
        <w:rPr>
          <w:rFonts w:ascii="Arial" w:hAnsi="Arial" w:cs="Arial"/>
        </w:rPr>
        <w:t>Catherine Currie, BTO</w:t>
      </w:r>
    </w:p>
    <w:p w:rsidR="00FD216F" w:rsidRDefault="00FD216F" w:rsidP="00FD216F">
      <w:pPr>
        <w:jc w:val="both"/>
        <w:rPr>
          <w:rFonts w:ascii="Arial" w:hAnsi="Arial" w:cs="Arial"/>
        </w:rPr>
      </w:pPr>
      <w:r>
        <w:rPr>
          <w:rFonts w:ascii="Arial" w:hAnsi="Arial" w:cs="Arial"/>
        </w:rPr>
        <w:t xml:space="preserve">Peter Crooks, </w:t>
      </w:r>
      <w:r w:rsidRPr="00953A69">
        <w:rPr>
          <w:rFonts w:ascii="Arial" w:hAnsi="Arial" w:cs="Arial"/>
        </w:rPr>
        <w:t>Lanarkshire Accident Law</w:t>
      </w:r>
    </w:p>
    <w:p w:rsidR="00FD216F" w:rsidRDefault="00FD216F" w:rsidP="00FD216F">
      <w:pPr>
        <w:jc w:val="both"/>
        <w:rPr>
          <w:rFonts w:ascii="Arial" w:hAnsi="Arial" w:cs="Arial"/>
        </w:rPr>
      </w:pPr>
      <w:r>
        <w:rPr>
          <w:rFonts w:ascii="Arial" w:hAnsi="Arial" w:cs="Arial"/>
        </w:rPr>
        <w:t>Bruce Shields, Thompsons Law</w:t>
      </w:r>
    </w:p>
    <w:p w:rsidR="004320EE" w:rsidRDefault="004320EE" w:rsidP="00FD216F">
      <w:pPr>
        <w:jc w:val="both"/>
        <w:rPr>
          <w:rFonts w:ascii="Arial" w:hAnsi="Arial" w:cs="Arial"/>
        </w:rPr>
      </w:pPr>
      <w:r>
        <w:rPr>
          <w:rFonts w:ascii="Arial" w:hAnsi="Arial" w:cs="Arial"/>
        </w:rPr>
        <w:t xml:space="preserve">Andrew Lothian, DWF </w:t>
      </w:r>
    </w:p>
    <w:p w:rsidR="004320EE" w:rsidRDefault="004320EE" w:rsidP="00FD216F">
      <w:pPr>
        <w:jc w:val="both"/>
        <w:rPr>
          <w:rFonts w:ascii="Arial" w:hAnsi="Arial" w:cs="Arial"/>
        </w:rPr>
      </w:pPr>
      <w:r>
        <w:rPr>
          <w:rFonts w:ascii="Arial" w:hAnsi="Arial" w:cs="Arial"/>
        </w:rPr>
        <w:t>Greg MacDougall</w:t>
      </w:r>
    </w:p>
    <w:p w:rsidR="006B325E" w:rsidRPr="00067050" w:rsidRDefault="006B325E" w:rsidP="00FD216F">
      <w:pPr>
        <w:spacing w:line="240" w:lineRule="auto"/>
        <w:jc w:val="both"/>
        <w:rPr>
          <w:rFonts w:ascii="Arial" w:hAnsi="Arial" w:cs="Arial"/>
        </w:rPr>
      </w:pPr>
      <w:r>
        <w:rPr>
          <w:rFonts w:ascii="Arial" w:hAnsi="Arial" w:cs="Arial"/>
        </w:rPr>
        <w:t>Craig Anderson</w:t>
      </w:r>
      <w:r w:rsidR="00A76DCF">
        <w:rPr>
          <w:rFonts w:ascii="Arial" w:hAnsi="Arial" w:cs="Arial"/>
        </w:rPr>
        <w:t xml:space="preserve">, Court of Session PIUG member </w:t>
      </w:r>
    </w:p>
    <w:p w:rsidR="00FD216F" w:rsidRDefault="00FD216F" w:rsidP="00FD216F">
      <w:pPr>
        <w:jc w:val="both"/>
        <w:rPr>
          <w:rFonts w:ascii="Arial" w:hAnsi="Arial" w:cs="Arial"/>
        </w:rPr>
      </w:pPr>
      <w:r w:rsidRPr="000B7648">
        <w:rPr>
          <w:rFonts w:ascii="Arial" w:hAnsi="Arial" w:cs="Arial"/>
        </w:rPr>
        <w:t>Dave Young, Senior Executive Officer, Edinburgh Sheriff and Justice of the Peace Court</w:t>
      </w:r>
    </w:p>
    <w:p w:rsidR="00711AD3" w:rsidRDefault="00711AD3" w:rsidP="00FD216F">
      <w:pPr>
        <w:jc w:val="both"/>
        <w:rPr>
          <w:rFonts w:ascii="Arial" w:hAnsi="Arial" w:cs="Arial"/>
        </w:rPr>
      </w:pPr>
      <w:r>
        <w:rPr>
          <w:rFonts w:ascii="Arial" w:hAnsi="Arial" w:cs="Arial"/>
        </w:rPr>
        <w:t>Fiona Pryke, Higher Executive Officer, Edinburgh Sheriff and Justice of the Peace Court</w:t>
      </w:r>
    </w:p>
    <w:p w:rsidR="008024C5" w:rsidRPr="008024C5" w:rsidRDefault="008024C5" w:rsidP="008024C5">
      <w:pPr>
        <w:jc w:val="both"/>
        <w:rPr>
          <w:rFonts w:ascii="Arial" w:hAnsi="Arial" w:cs="Arial"/>
        </w:rPr>
      </w:pPr>
      <w:r w:rsidRPr="008024C5">
        <w:rPr>
          <w:rFonts w:ascii="Arial" w:hAnsi="Arial" w:cs="Arial"/>
        </w:rPr>
        <w:t>Daniel Malloy, PI Clerk</w:t>
      </w:r>
    </w:p>
    <w:p w:rsidR="008024C5" w:rsidRDefault="008024C5" w:rsidP="008024C5">
      <w:pPr>
        <w:jc w:val="both"/>
        <w:rPr>
          <w:rFonts w:ascii="Arial" w:hAnsi="Arial" w:cs="Arial"/>
        </w:rPr>
      </w:pPr>
      <w:r w:rsidRPr="008024C5">
        <w:rPr>
          <w:rFonts w:ascii="Arial" w:hAnsi="Arial" w:cs="Arial"/>
        </w:rPr>
        <w:t>Naomi Porter, PI Clerk</w:t>
      </w:r>
    </w:p>
    <w:p w:rsidR="00FD216F" w:rsidRPr="00ED3FBD" w:rsidRDefault="00FD216F" w:rsidP="00FD216F">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7407"/>
        <w:gridCol w:w="1052"/>
      </w:tblGrid>
      <w:tr w:rsidR="00FD216F" w:rsidRPr="00ED3FBD" w:rsidTr="00390022">
        <w:trPr>
          <w:trHeight w:val="3622"/>
        </w:trPr>
        <w:tc>
          <w:tcPr>
            <w:tcW w:w="559" w:type="dxa"/>
          </w:tcPr>
          <w:p w:rsidR="00FD216F" w:rsidRPr="00310AFF" w:rsidRDefault="00FD216F" w:rsidP="00390022">
            <w:pPr>
              <w:spacing w:after="0" w:line="240" w:lineRule="auto"/>
              <w:rPr>
                <w:rFonts w:ascii="Arial" w:hAnsi="Arial" w:cs="Arial"/>
                <w:b/>
              </w:rPr>
            </w:pPr>
            <w:r w:rsidRPr="00310AFF">
              <w:rPr>
                <w:rFonts w:ascii="Arial" w:hAnsi="Arial" w:cs="Arial"/>
                <w:b/>
              </w:rPr>
              <w:lastRenderedPageBreak/>
              <w:t>1.</w:t>
            </w: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3D6AF4" w:rsidRDefault="003D6AF4" w:rsidP="00390022">
            <w:pPr>
              <w:spacing w:after="0" w:line="240" w:lineRule="auto"/>
              <w:rPr>
                <w:rFonts w:ascii="Arial" w:hAnsi="Arial" w:cs="Arial"/>
                <w:b/>
              </w:rPr>
            </w:pPr>
          </w:p>
          <w:p w:rsidR="00457B6B" w:rsidRDefault="00457B6B" w:rsidP="00390022">
            <w:pPr>
              <w:spacing w:after="0" w:line="240" w:lineRule="auto"/>
              <w:rPr>
                <w:rFonts w:ascii="Arial" w:hAnsi="Arial" w:cs="Arial"/>
                <w:b/>
              </w:rPr>
            </w:pPr>
          </w:p>
          <w:p w:rsidR="00457B6B" w:rsidRDefault="00457B6B"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r w:rsidRPr="00310AFF">
              <w:rPr>
                <w:rFonts w:ascii="Arial" w:hAnsi="Arial" w:cs="Arial"/>
                <w:b/>
              </w:rPr>
              <w:t>2.</w:t>
            </w: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3D6AF4" w:rsidRDefault="003D6AF4"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r w:rsidRPr="00310AFF">
              <w:rPr>
                <w:rFonts w:ascii="Arial" w:hAnsi="Arial" w:cs="Arial"/>
                <w:b/>
              </w:rPr>
              <w:t>3.</w:t>
            </w:r>
          </w:p>
          <w:p w:rsidR="00FD216F" w:rsidRPr="00310AFF" w:rsidRDefault="00FD216F" w:rsidP="00390022">
            <w:pPr>
              <w:spacing w:after="0" w:line="240" w:lineRule="auto"/>
              <w:rPr>
                <w:rFonts w:ascii="Arial" w:hAnsi="Arial" w:cs="Arial"/>
              </w:rPr>
            </w:pPr>
          </w:p>
          <w:p w:rsidR="00FD216F" w:rsidRPr="00310AFF" w:rsidRDefault="00FD216F" w:rsidP="00390022">
            <w:pPr>
              <w:spacing w:after="0" w:line="240" w:lineRule="auto"/>
              <w:rPr>
                <w:rFonts w:ascii="Arial" w:hAnsi="Arial" w:cs="Arial"/>
              </w:rPr>
            </w:pPr>
          </w:p>
          <w:p w:rsidR="00FD216F" w:rsidRPr="00310AFF" w:rsidRDefault="00FD216F" w:rsidP="00390022">
            <w:pPr>
              <w:spacing w:after="0" w:line="240" w:lineRule="auto"/>
              <w:rPr>
                <w:rFonts w:ascii="Arial" w:hAnsi="Arial" w:cs="Arial"/>
              </w:rPr>
            </w:pPr>
          </w:p>
          <w:p w:rsidR="00FD216F" w:rsidRPr="00310AFF" w:rsidRDefault="00FD216F" w:rsidP="00390022">
            <w:pPr>
              <w:spacing w:after="0" w:line="240" w:lineRule="auto"/>
              <w:rPr>
                <w:rFonts w:ascii="Arial" w:hAnsi="Arial" w:cs="Arial"/>
                <w:b/>
              </w:rPr>
            </w:pPr>
            <w:r w:rsidRPr="00310AFF">
              <w:rPr>
                <w:rFonts w:ascii="Arial" w:hAnsi="Arial" w:cs="Arial"/>
                <w:b/>
              </w:rPr>
              <w:t>4.</w:t>
            </w: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097C2E" w:rsidRPr="00310AFF" w:rsidRDefault="00097C2E" w:rsidP="00390022">
            <w:pPr>
              <w:spacing w:after="0" w:line="240" w:lineRule="auto"/>
              <w:rPr>
                <w:rFonts w:ascii="Arial" w:hAnsi="Arial" w:cs="Arial"/>
                <w:b/>
              </w:rPr>
            </w:pPr>
          </w:p>
          <w:p w:rsidR="00097C2E" w:rsidRPr="00310AFF" w:rsidRDefault="00097C2E" w:rsidP="00390022">
            <w:pPr>
              <w:spacing w:after="0" w:line="240" w:lineRule="auto"/>
              <w:rPr>
                <w:rFonts w:ascii="Arial" w:hAnsi="Arial" w:cs="Arial"/>
                <w:b/>
              </w:rPr>
            </w:pPr>
          </w:p>
          <w:p w:rsidR="00097C2E" w:rsidRPr="00310AFF" w:rsidRDefault="00097C2E" w:rsidP="00390022">
            <w:pPr>
              <w:spacing w:after="0" w:line="240" w:lineRule="auto"/>
              <w:rPr>
                <w:rFonts w:ascii="Arial" w:hAnsi="Arial" w:cs="Arial"/>
                <w:b/>
              </w:rPr>
            </w:pPr>
          </w:p>
          <w:p w:rsidR="00097C2E" w:rsidRPr="00310AFF" w:rsidRDefault="00097C2E" w:rsidP="00390022">
            <w:pPr>
              <w:spacing w:after="0" w:line="240" w:lineRule="auto"/>
              <w:rPr>
                <w:rFonts w:ascii="Arial" w:hAnsi="Arial" w:cs="Arial"/>
                <w:b/>
              </w:rPr>
            </w:pPr>
          </w:p>
          <w:p w:rsidR="00097C2E" w:rsidRPr="00310AFF" w:rsidRDefault="00097C2E" w:rsidP="00390022">
            <w:pPr>
              <w:spacing w:after="0" w:line="240" w:lineRule="auto"/>
              <w:rPr>
                <w:rFonts w:ascii="Arial" w:hAnsi="Arial" w:cs="Arial"/>
                <w:b/>
              </w:rPr>
            </w:pPr>
          </w:p>
          <w:p w:rsidR="00097C2E" w:rsidRPr="00310AFF" w:rsidRDefault="00097C2E" w:rsidP="00390022">
            <w:pPr>
              <w:spacing w:after="0" w:line="240" w:lineRule="auto"/>
              <w:rPr>
                <w:rFonts w:ascii="Arial" w:hAnsi="Arial" w:cs="Arial"/>
                <w:b/>
              </w:rPr>
            </w:pPr>
          </w:p>
          <w:p w:rsidR="00097C2E" w:rsidRPr="00310AFF" w:rsidRDefault="00097C2E"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8A2674" w:rsidRPr="00310AFF" w:rsidRDefault="008A2674" w:rsidP="00390022">
            <w:pPr>
              <w:spacing w:after="0" w:line="240" w:lineRule="auto"/>
              <w:rPr>
                <w:rFonts w:ascii="Arial" w:hAnsi="Arial" w:cs="Arial"/>
                <w:b/>
              </w:rPr>
            </w:pPr>
          </w:p>
          <w:p w:rsidR="00CC5067" w:rsidRPr="00310AFF" w:rsidRDefault="00CC5067"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r w:rsidRPr="00310AFF">
              <w:rPr>
                <w:rFonts w:ascii="Arial" w:hAnsi="Arial" w:cs="Arial"/>
                <w:b/>
              </w:rPr>
              <w:t>5</w:t>
            </w: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r w:rsidRPr="00310AFF">
              <w:rPr>
                <w:rFonts w:ascii="Arial" w:hAnsi="Arial" w:cs="Arial"/>
                <w:b/>
              </w:rPr>
              <w:t xml:space="preserve">   </w:t>
            </w: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A3EE2" w:rsidRDefault="00FA3EE2" w:rsidP="00390022">
            <w:pPr>
              <w:rPr>
                <w:rFonts w:ascii="Arial" w:hAnsi="Arial" w:cs="Arial"/>
              </w:rPr>
            </w:pPr>
          </w:p>
          <w:p w:rsidR="00F45D8D" w:rsidRDefault="00F45D8D" w:rsidP="00390022">
            <w:pPr>
              <w:rPr>
                <w:rFonts w:ascii="Arial" w:hAnsi="Arial" w:cs="Arial"/>
                <w:b/>
              </w:rPr>
            </w:pPr>
          </w:p>
          <w:p w:rsidR="004C25AD" w:rsidRPr="00C2381B" w:rsidRDefault="004C25AD" w:rsidP="00390022">
            <w:pPr>
              <w:rPr>
                <w:rFonts w:ascii="Arial" w:hAnsi="Arial" w:cs="Arial"/>
                <w:b/>
              </w:rPr>
            </w:pPr>
            <w:r w:rsidRPr="00C2381B">
              <w:rPr>
                <w:rFonts w:ascii="Arial" w:hAnsi="Arial" w:cs="Arial"/>
                <w:b/>
              </w:rPr>
              <w:t>6.</w:t>
            </w: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E43344" w:rsidRDefault="00E43344" w:rsidP="00390022">
            <w:pPr>
              <w:rPr>
                <w:rFonts w:ascii="Arial" w:hAnsi="Arial" w:cs="Arial"/>
              </w:rPr>
            </w:pPr>
          </w:p>
          <w:p w:rsidR="00E43344" w:rsidRDefault="00E43344" w:rsidP="00390022">
            <w:pPr>
              <w:rPr>
                <w:rFonts w:ascii="Arial" w:hAnsi="Arial" w:cs="Arial"/>
              </w:rPr>
            </w:pPr>
          </w:p>
          <w:p w:rsidR="00E43344" w:rsidRDefault="00E43344" w:rsidP="00390022">
            <w:pPr>
              <w:rPr>
                <w:rFonts w:ascii="Arial" w:hAnsi="Arial" w:cs="Arial"/>
              </w:rPr>
            </w:pPr>
          </w:p>
          <w:p w:rsidR="00E43344" w:rsidRDefault="00E43344" w:rsidP="00390022">
            <w:pPr>
              <w:rPr>
                <w:rFonts w:ascii="Arial" w:hAnsi="Arial" w:cs="Arial"/>
              </w:rPr>
            </w:pPr>
          </w:p>
          <w:p w:rsidR="00E43344" w:rsidRDefault="00E43344" w:rsidP="00390022">
            <w:pPr>
              <w:rPr>
                <w:rFonts w:ascii="Arial" w:hAnsi="Arial" w:cs="Arial"/>
              </w:rPr>
            </w:pPr>
          </w:p>
          <w:p w:rsidR="00E43344" w:rsidRDefault="00E43344" w:rsidP="00390022">
            <w:pPr>
              <w:rPr>
                <w:rFonts w:ascii="Arial" w:hAnsi="Arial" w:cs="Arial"/>
              </w:rPr>
            </w:pPr>
          </w:p>
          <w:p w:rsidR="00E43344" w:rsidRDefault="00E43344" w:rsidP="00390022">
            <w:pPr>
              <w:rPr>
                <w:rFonts w:ascii="Arial" w:hAnsi="Arial" w:cs="Arial"/>
              </w:rPr>
            </w:pPr>
          </w:p>
          <w:p w:rsidR="004C25AD" w:rsidRDefault="004C25AD" w:rsidP="00390022">
            <w:pPr>
              <w:rPr>
                <w:rFonts w:ascii="Arial" w:hAnsi="Arial" w:cs="Arial"/>
              </w:rPr>
            </w:pPr>
          </w:p>
          <w:p w:rsidR="004C25AD" w:rsidRDefault="004C25AD" w:rsidP="00390022">
            <w:pPr>
              <w:rPr>
                <w:rFonts w:ascii="Arial" w:hAnsi="Arial" w:cs="Arial"/>
              </w:rPr>
            </w:pPr>
          </w:p>
          <w:p w:rsidR="00096740" w:rsidRDefault="00096740" w:rsidP="00390022">
            <w:pPr>
              <w:rPr>
                <w:rFonts w:ascii="Arial" w:hAnsi="Arial" w:cs="Arial"/>
              </w:rPr>
            </w:pPr>
          </w:p>
          <w:p w:rsidR="00096740" w:rsidRDefault="00096740" w:rsidP="00390022">
            <w:pPr>
              <w:rPr>
                <w:rFonts w:ascii="Arial" w:hAnsi="Arial" w:cs="Arial"/>
              </w:rPr>
            </w:pPr>
          </w:p>
          <w:p w:rsidR="00FD216F" w:rsidRDefault="00FD216F" w:rsidP="00390022">
            <w:pPr>
              <w:rPr>
                <w:rFonts w:ascii="Arial" w:hAnsi="Arial" w:cs="Arial"/>
              </w:rPr>
            </w:pPr>
          </w:p>
          <w:p w:rsidR="00C0070C" w:rsidRPr="00310AFF" w:rsidRDefault="00C0070C" w:rsidP="00390022">
            <w:pPr>
              <w:rPr>
                <w:rFonts w:ascii="Arial" w:hAnsi="Arial" w:cs="Arial"/>
              </w:rPr>
            </w:pPr>
            <w:r w:rsidRPr="00C2381B">
              <w:rPr>
                <w:rFonts w:ascii="Arial" w:hAnsi="Arial" w:cs="Arial"/>
                <w:b/>
              </w:rPr>
              <w:t>7</w:t>
            </w:r>
            <w:r>
              <w:rPr>
                <w:rFonts w:ascii="Arial" w:hAnsi="Arial" w:cs="Arial"/>
              </w:rPr>
              <w:t>.</w:t>
            </w: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12195D" w:rsidRDefault="0012195D" w:rsidP="00390022">
            <w:pPr>
              <w:rPr>
                <w:rFonts w:ascii="Arial" w:hAnsi="Arial" w:cs="Arial"/>
              </w:rPr>
            </w:pPr>
          </w:p>
          <w:p w:rsidR="00BF4EB4" w:rsidRDefault="00BF4EB4" w:rsidP="00390022">
            <w:pPr>
              <w:rPr>
                <w:rFonts w:ascii="Arial" w:hAnsi="Arial" w:cs="Arial"/>
              </w:rPr>
            </w:pPr>
          </w:p>
          <w:p w:rsidR="00E336D4" w:rsidRDefault="00E336D4" w:rsidP="000B4BA2">
            <w:pPr>
              <w:spacing w:line="240" w:lineRule="auto"/>
              <w:rPr>
                <w:rFonts w:ascii="Arial" w:hAnsi="Arial" w:cs="Arial"/>
              </w:rPr>
            </w:pPr>
          </w:p>
          <w:p w:rsidR="00C2381B" w:rsidRDefault="00C2381B" w:rsidP="000B4BA2">
            <w:pPr>
              <w:spacing w:line="240" w:lineRule="auto"/>
              <w:rPr>
                <w:rFonts w:ascii="Arial" w:hAnsi="Arial" w:cs="Arial"/>
              </w:rPr>
            </w:pPr>
          </w:p>
          <w:p w:rsidR="007F3969" w:rsidRPr="00C2381B" w:rsidRDefault="00C2381B" w:rsidP="000B4BA2">
            <w:pPr>
              <w:spacing w:line="240" w:lineRule="auto"/>
              <w:rPr>
                <w:rFonts w:ascii="Arial" w:hAnsi="Arial" w:cs="Arial"/>
                <w:b/>
              </w:rPr>
            </w:pPr>
            <w:r w:rsidRPr="00C2381B">
              <w:rPr>
                <w:rFonts w:ascii="Arial" w:hAnsi="Arial" w:cs="Arial"/>
                <w:b/>
              </w:rPr>
              <w:t>8</w:t>
            </w:r>
            <w:r>
              <w:rPr>
                <w:rFonts w:ascii="Arial" w:hAnsi="Arial" w:cs="Arial"/>
                <w:b/>
              </w:rPr>
              <w:t>.</w:t>
            </w:r>
          </w:p>
          <w:p w:rsidR="00FD216F" w:rsidRPr="00310AFF" w:rsidRDefault="00FD216F" w:rsidP="00390022">
            <w:pPr>
              <w:rPr>
                <w:rFonts w:ascii="Arial" w:hAnsi="Arial" w:cs="Arial"/>
              </w:rPr>
            </w:pPr>
          </w:p>
          <w:p w:rsidR="00FD216F" w:rsidRPr="00310AFF" w:rsidRDefault="00FD216F" w:rsidP="00390022">
            <w:pPr>
              <w:rPr>
                <w:rFonts w:ascii="Arial" w:hAnsi="Arial" w:cs="Arial"/>
              </w:rPr>
            </w:pPr>
          </w:p>
          <w:p w:rsidR="000C4315" w:rsidRDefault="000C4315" w:rsidP="00390022">
            <w:pPr>
              <w:rPr>
                <w:rFonts w:ascii="Arial" w:hAnsi="Arial" w:cs="Arial"/>
              </w:rPr>
            </w:pPr>
          </w:p>
          <w:p w:rsidR="000C4315" w:rsidRDefault="000C4315" w:rsidP="00390022">
            <w:pPr>
              <w:rPr>
                <w:rFonts w:ascii="Arial" w:hAnsi="Arial" w:cs="Arial"/>
              </w:rPr>
            </w:pPr>
          </w:p>
          <w:p w:rsidR="000C4315" w:rsidRDefault="000C4315" w:rsidP="00390022">
            <w:pPr>
              <w:rPr>
                <w:rFonts w:ascii="Arial" w:hAnsi="Arial" w:cs="Arial"/>
              </w:rPr>
            </w:pPr>
          </w:p>
          <w:p w:rsidR="000C4315" w:rsidRDefault="000C4315"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54738" w:rsidRDefault="00354738" w:rsidP="00390022">
            <w:pPr>
              <w:rPr>
                <w:rFonts w:ascii="Arial" w:hAnsi="Arial" w:cs="Arial"/>
              </w:rPr>
            </w:pPr>
          </w:p>
          <w:p w:rsidR="00354738" w:rsidRDefault="00354738" w:rsidP="00390022">
            <w:pPr>
              <w:rPr>
                <w:rFonts w:ascii="Arial" w:hAnsi="Arial" w:cs="Arial"/>
              </w:rPr>
            </w:pPr>
          </w:p>
          <w:p w:rsidR="00E21AEE" w:rsidRDefault="00E21AEE" w:rsidP="00390022">
            <w:pPr>
              <w:rPr>
                <w:rFonts w:ascii="Arial" w:hAnsi="Arial" w:cs="Arial"/>
              </w:rPr>
            </w:pPr>
          </w:p>
          <w:p w:rsidR="00F73812" w:rsidRDefault="00F73812" w:rsidP="000B4BA2">
            <w:pPr>
              <w:spacing w:line="240" w:lineRule="auto"/>
              <w:rPr>
                <w:rFonts w:ascii="Arial" w:hAnsi="Arial" w:cs="Arial"/>
              </w:rPr>
            </w:pPr>
          </w:p>
          <w:p w:rsidR="00F45D8D" w:rsidRDefault="00F45D8D" w:rsidP="000B4BA2">
            <w:pPr>
              <w:spacing w:line="240" w:lineRule="auto"/>
              <w:rPr>
                <w:rFonts w:ascii="Arial" w:hAnsi="Arial" w:cs="Arial"/>
                <w:b/>
              </w:rPr>
            </w:pPr>
          </w:p>
          <w:p w:rsidR="006D554D" w:rsidRDefault="006D554D" w:rsidP="000B4BA2">
            <w:pPr>
              <w:spacing w:line="240" w:lineRule="auto"/>
              <w:rPr>
                <w:rFonts w:ascii="Arial" w:hAnsi="Arial" w:cs="Arial"/>
              </w:rPr>
            </w:pPr>
            <w:r w:rsidRPr="00C2381B">
              <w:rPr>
                <w:rFonts w:ascii="Arial" w:hAnsi="Arial" w:cs="Arial"/>
                <w:b/>
              </w:rPr>
              <w:t>9</w:t>
            </w:r>
            <w:r>
              <w:rPr>
                <w:rFonts w:ascii="Arial" w:hAnsi="Arial" w:cs="Arial"/>
              </w:rPr>
              <w:t>.</w:t>
            </w:r>
          </w:p>
          <w:p w:rsidR="006D554D" w:rsidRDefault="006D554D" w:rsidP="000B4BA2">
            <w:pPr>
              <w:spacing w:line="240" w:lineRule="auto"/>
              <w:rPr>
                <w:rFonts w:ascii="Arial" w:hAnsi="Arial" w:cs="Arial"/>
              </w:rPr>
            </w:pPr>
          </w:p>
          <w:p w:rsidR="00FD216F" w:rsidRDefault="00FD216F" w:rsidP="00C2381B">
            <w:pPr>
              <w:spacing w:line="240" w:lineRule="auto"/>
              <w:rPr>
                <w:rFonts w:ascii="Arial" w:hAnsi="Arial" w:cs="Arial"/>
              </w:rPr>
            </w:pPr>
          </w:p>
          <w:p w:rsidR="00925F4D" w:rsidRDefault="00C51D16" w:rsidP="00390022">
            <w:pPr>
              <w:rPr>
                <w:rFonts w:ascii="Arial" w:hAnsi="Arial" w:cs="Arial"/>
              </w:rPr>
            </w:pPr>
            <w:r>
              <w:rPr>
                <w:rFonts w:ascii="Arial" w:hAnsi="Arial" w:cs="Arial"/>
              </w:rPr>
              <w:t xml:space="preserve">                </w:t>
            </w:r>
          </w:p>
          <w:p w:rsidR="003C721C" w:rsidRDefault="00C51D16" w:rsidP="00390022">
            <w:pPr>
              <w:rPr>
                <w:rFonts w:ascii="Arial" w:hAnsi="Arial" w:cs="Arial"/>
              </w:rPr>
            </w:pPr>
            <w:r w:rsidRPr="00C2381B">
              <w:rPr>
                <w:rFonts w:ascii="Arial" w:hAnsi="Arial" w:cs="Arial"/>
                <w:b/>
              </w:rPr>
              <w:t>10</w:t>
            </w:r>
            <w:r>
              <w:rPr>
                <w:rFonts w:ascii="Arial" w:hAnsi="Arial" w:cs="Arial"/>
              </w:rPr>
              <w:t>.</w:t>
            </w: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A47F0D" w:rsidRDefault="00A47F0D" w:rsidP="00390022">
            <w:pPr>
              <w:rPr>
                <w:rFonts w:ascii="Arial" w:hAnsi="Arial" w:cs="Arial"/>
              </w:rPr>
            </w:pPr>
          </w:p>
          <w:p w:rsidR="002D0F07" w:rsidRDefault="002D0F07" w:rsidP="00390022">
            <w:pPr>
              <w:rPr>
                <w:rFonts w:ascii="Arial" w:hAnsi="Arial" w:cs="Arial"/>
              </w:rPr>
            </w:pPr>
          </w:p>
          <w:p w:rsidR="002D0F07" w:rsidRDefault="002D0F07" w:rsidP="00390022">
            <w:pPr>
              <w:rPr>
                <w:rFonts w:ascii="Arial" w:hAnsi="Arial" w:cs="Arial"/>
              </w:rPr>
            </w:pPr>
          </w:p>
          <w:p w:rsidR="002D0F07" w:rsidRDefault="002D0F07" w:rsidP="00390022">
            <w:pPr>
              <w:rPr>
                <w:rFonts w:ascii="Arial" w:hAnsi="Arial" w:cs="Arial"/>
              </w:rPr>
            </w:pPr>
          </w:p>
          <w:p w:rsidR="00C2381B" w:rsidRDefault="00C2381B" w:rsidP="00390022">
            <w:pPr>
              <w:rPr>
                <w:rFonts w:ascii="Arial" w:hAnsi="Arial" w:cs="Arial"/>
              </w:rPr>
            </w:pPr>
          </w:p>
          <w:p w:rsidR="00392D69" w:rsidRDefault="00392D69" w:rsidP="00390022">
            <w:pPr>
              <w:rPr>
                <w:rFonts w:ascii="Arial" w:hAnsi="Arial" w:cs="Arial"/>
              </w:rPr>
            </w:pPr>
          </w:p>
          <w:p w:rsidR="003C721C" w:rsidRPr="00392D69" w:rsidRDefault="00C51D16" w:rsidP="00390022">
            <w:pPr>
              <w:rPr>
                <w:rFonts w:ascii="Arial" w:hAnsi="Arial" w:cs="Arial"/>
                <w:b/>
              </w:rPr>
            </w:pPr>
            <w:r w:rsidRPr="00392D69">
              <w:rPr>
                <w:rFonts w:ascii="Arial" w:hAnsi="Arial" w:cs="Arial"/>
                <w:b/>
              </w:rPr>
              <w:t>11.</w:t>
            </w:r>
          </w:p>
          <w:p w:rsidR="003C721C" w:rsidRDefault="003C721C" w:rsidP="00390022">
            <w:pPr>
              <w:rPr>
                <w:rFonts w:ascii="Arial" w:hAnsi="Arial" w:cs="Arial"/>
              </w:rPr>
            </w:pPr>
          </w:p>
          <w:p w:rsidR="003C721C" w:rsidRDefault="003C721C" w:rsidP="00390022">
            <w:pPr>
              <w:rPr>
                <w:rFonts w:ascii="Arial" w:hAnsi="Arial" w:cs="Arial"/>
              </w:rPr>
            </w:pPr>
          </w:p>
          <w:p w:rsidR="003C721C" w:rsidRDefault="003C721C" w:rsidP="00390022">
            <w:pPr>
              <w:rPr>
                <w:rFonts w:ascii="Arial" w:hAnsi="Arial" w:cs="Arial"/>
              </w:rPr>
            </w:pPr>
          </w:p>
          <w:p w:rsidR="00FD216F" w:rsidRPr="00310AFF" w:rsidRDefault="00FD216F" w:rsidP="00390022">
            <w:pPr>
              <w:rPr>
                <w:rFonts w:ascii="Arial" w:hAnsi="Arial" w:cs="Arial"/>
              </w:rPr>
            </w:pPr>
          </w:p>
        </w:tc>
        <w:tc>
          <w:tcPr>
            <w:tcW w:w="7600" w:type="dxa"/>
          </w:tcPr>
          <w:p w:rsidR="00FD216F" w:rsidRPr="00310AFF" w:rsidRDefault="00FD216F" w:rsidP="00390022">
            <w:pPr>
              <w:spacing w:after="0" w:line="240" w:lineRule="auto"/>
              <w:rPr>
                <w:rFonts w:ascii="Arial" w:hAnsi="Arial" w:cs="Arial"/>
                <w:b/>
              </w:rPr>
            </w:pPr>
            <w:r w:rsidRPr="00310AFF">
              <w:rPr>
                <w:rFonts w:ascii="Arial" w:hAnsi="Arial" w:cs="Arial"/>
                <w:b/>
              </w:rPr>
              <w:t>Apologies</w:t>
            </w:r>
            <w:r w:rsidR="006D554D">
              <w:rPr>
                <w:rFonts w:ascii="Arial" w:hAnsi="Arial" w:cs="Arial"/>
                <w:b/>
              </w:rPr>
              <w:t xml:space="preserve"> </w:t>
            </w:r>
            <w:r w:rsidR="003F7931">
              <w:rPr>
                <w:rFonts w:ascii="Arial" w:hAnsi="Arial" w:cs="Arial"/>
                <w:b/>
              </w:rPr>
              <w:t>etc.</w:t>
            </w:r>
          </w:p>
          <w:p w:rsidR="00FD216F" w:rsidRPr="00310AFF" w:rsidRDefault="00FD216F" w:rsidP="00390022">
            <w:pPr>
              <w:spacing w:after="0" w:line="240" w:lineRule="auto"/>
              <w:rPr>
                <w:rFonts w:ascii="Arial" w:hAnsi="Arial" w:cs="Arial"/>
                <w:b/>
              </w:rPr>
            </w:pPr>
          </w:p>
          <w:p w:rsidR="00FD216F" w:rsidRDefault="004320EE" w:rsidP="00390022">
            <w:pPr>
              <w:spacing w:after="0" w:line="240" w:lineRule="auto"/>
              <w:rPr>
                <w:rFonts w:ascii="Arial" w:hAnsi="Arial" w:cs="Arial"/>
              </w:rPr>
            </w:pPr>
            <w:r>
              <w:rPr>
                <w:rFonts w:ascii="Arial" w:hAnsi="Arial" w:cs="Arial"/>
              </w:rPr>
              <w:t>Gordon Tolland, Dave Young and</w:t>
            </w:r>
            <w:r w:rsidR="003D6AF4">
              <w:rPr>
                <w:rFonts w:ascii="Arial" w:hAnsi="Arial" w:cs="Arial"/>
              </w:rPr>
              <w:t xml:space="preserve"> </w:t>
            </w:r>
            <w:r w:rsidR="00FD216F" w:rsidRPr="00310AFF">
              <w:rPr>
                <w:rFonts w:ascii="Arial" w:hAnsi="Arial" w:cs="Arial"/>
              </w:rPr>
              <w:t>Sheriff Keir</w:t>
            </w:r>
          </w:p>
          <w:p w:rsidR="00457B6B" w:rsidRPr="00310AFF" w:rsidRDefault="00457B6B" w:rsidP="00390022">
            <w:pPr>
              <w:spacing w:after="0" w:line="240" w:lineRule="auto"/>
              <w:rPr>
                <w:rFonts w:ascii="Arial" w:hAnsi="Arial" w:cs="Arial"/>
              </w:rPr>
            </w:pPr>
          </w:p>
          <w:p w:rsidR="00FD216F" w:rsidRPr="00310AFF" w:rsidRDefault="006D554D" w:rsidP="00390022">
            <w:pPr>
              <w:spacing w:after="0" w:line="240" w:lineRule="auto"/>
              <w:rPr>
                <w:rFonts w:ascii="Arial" w:hAnsi="Arial" w:cs="Arial"/>
              </w:rPr>
            </w:pPr>
            <w:r>
              <w:rPr>
                <w:rFonts w:ascii="Arial" w:hAnsi="Arial" w:cs="Arial"/>
              </w:rPr>
              <w:t xml:space="preserve">Sheriff Fife announced the </w:t>
            </w:r>
            <w:r w:rsidR="00457B6B">
              <w:rPr>
                <w:rFonts w:ascii="Arial" w:hAnsi="Arial" w:cs="Arial"/>
              </w:rPr>
              <w:t xml:space="preserve">appointment of Sheriff </w:t>
            </w:r>
            <w:r w:rsidR="00905435">
              <w:rPr>
                <w:rFonts w:ascii="Arial" w:hAnsi="Arial" w:cs="Arial"/>
              </w:rPr>
              <w:t xml:space="preserve">Iain </w:t>
            </w:r>
            <w:r w:rsidR="00457B6B">
              <w:rPr>
                <w:rFonts w:ascii="Arial" w:hAnsi="Arial" w:cs="Arial"/>
              </w:rPr>
              <w:t xml:space="preserve">Nicol as a new ASSPIC Sheriff </w:t>
            </w:r>
            <w:r w:rsidR="00905435">
              <w:rPr>
                <w:rFonts w:ascii="Arial" w:hAnsi="Arial" w:cs="Arial"/>
              </w:rPr>
              <w:t xml:space="preserve">starting </w:t>
            </w:r>
            <w:r w:rsidR="00457B6B">
              <w:rPr>
                <w:rFonts w:ascii="Arial" w:hAnsi="Arial" w:cs="Arial"/>
              </w:rPr>
              <w:t>on 11 September 2023</w:t>
            </w:r>
            <w:r w:rsidR="008024C5">
              <w:rPr>
                <w:rFonts w:ascii="Arial" w:hAnsi="Arial" w:cs="Arial"/>
              </w:rPr>
              <w:t>.</w:t>
            </w:r>
          </w:p>
          <w:p w:rsidR="00FD216F" w:rsidRPr="00310AFF" w:rsidRDefault="00FD216F" w:rsidP="00390022">
            <w:pPr>
              <w:spacing w:after="0" w:line="240" w:lineRule="auto"/>
              <w:rPr>
                <w:rFonts w:ascii="Arial" w:hAnsi="Arial" w:cs="Arial"/>
              </w:rPr>
            </w:pPr>
          </w:p>
          <w:p w:rsidR="00FD216F" w:rsidRPr="00310AFF" w:rsidRDefault="00FD216F" w:rsidP="00390022">
            <w:pPr>
              <w:spacing w:after="0" w:line="240" w:lineRule="auto"/>
              <w:rPr>
                <w:rFonts w:ascii="Arial" w:hAnsi="Arial" w:cs="Arial"/>
                <w:b/>
              </w:rPr>
            </w:pPr>
            <w:r w:rsidRPr="00310AFF">
              <w:rPr>
                <w:rFonts w:ascii="Arial" w:hAnsi="Arial" w:cs="Arial"/>
                <w:b/>
              </w:rPr>
              <w:t>Minute</w:t>
            </w:r>
            <w:r w:rsidR="005C0728">
              <w:rPr>
                <w:rFonts w:ascii="Arial" w:hAnsi="Arial" w:cs="Arial"/>
                <w:b/>
              </w:rPr>
              <w:t>s</w:t>
            </w:r>
            <w:r w:rsidRPr="00310AFF">
              <w:rPr>
                <w:rFonts w:ascii="Arial" w:hAnsi="Arial" w:cs="Arial"/>
                <w:b/>
              </w:rPr>
              <w:t xml:space="preserve"> of Previous Meeting</w:t>
            </w: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rPr>
            </w:pPr>
            <w:r w:rsidRPr="00310AFF">
              <w:rPr>
                <w:rFonts w:ascii="Arial" w:hAnsi="Arial" w:cs="Arial"/>
              </w:rPr>
              <w:t>No amendments were proposed. The minutes were approved.</w:t>
            </w:r>
          </w:p>
          <w:p w:rsidR="00FD216F" w:rsidRPr="00310AFF" w:rsidRDefault="00FD216F" w:rsidP="00390022">
            <w:pPr>
              <w:spacing w:after="0" w:line="240" w:lineRule="auto"/>
              <w:rPr>
                <w:rFonts w:ascii="Arial" w:hAnsi="Arial" w:cs="Arial"/>
              </w:rPr>
            </w:pPr>
          </w:p>
          <w:p w:rsidR="003D6AF4" w:rsidRDefault="003D6AF4"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b/>
              </w:rPr>
            </w:pPr>
            <w:r w:rsidRPr="00310AFF">
              <w:rPr>
                <w:rFonts w:ascii="Arial" w:hAnsi="Arial" w:cs="Arial"/>
                <w:b/>
              </w:rPr>
              <w:t>Matters Arising from Minutes not otherwise on the Agenda</w:t>
            </w:r>
          </w:p>
          <w:p w:rsidR="00FD216F" w:rsidRPr="00310AFF" w:rsidRDefault="00FD216F" w:rsidP="00390022">
            <w:pPr>
              <w:spacing w:after="0" w:line="240" w:lineRule="auto"/>
              <w:rPr>
                <w:rFonts w:ascii="Arial" w:hAnsi="Arial" w:cs="Arial"/>
                <w:b/>
              </w:rPr>
            </w:pPr>
          </w:p>
          <w:p w:rsidR="00FD216F" w:rsidRPr="00310AFF" w:rsidRDefault="00FD216F" w:rsidP="00390022">
            <w:pPr>
              <w:spacing w:after="0" w:line="240" w:lineRule="auto"/>
              <w:rPr>
                <w:rFonts w:ascii="Arial" w:hAnsi="Arial" w:cs="Arial"/>
              </w:rPr>
            </w:pPr>
            <w:r w:rsidRPr="00310AFF">
              <w:rPr>
                <w:rFonts w:ascii="Arial" w:hAnsi="Arial" w:cs="Arial"/>
              </w:rPr>
              <w:t>No matters</w:t>
            </w:r>
          </w:p>
          <w:p w:rsidR="00FD216F" w:rsidRPr="00310AFF" w:rsidRDefault="00FD216F" w:rsidP="00390022">
            <w:pPr>
              <w:spacing w:after="0" w:line="240" w:lineRule="auto"/>
              <w:rPr>
                <w:rFonts w:ascii="Arial" w:hAnsi="Arial" w:cs="Arial"/>
              </w:rPr>
            </w:pPr>
          </w:p>
          <w:p w:rsidR="00FD216F" w:rsidRPr="00310AFF" w:rsidRDefault="00FD216F" w:rsidP="00390022">
            <w:pPr>
              <w:spacing w:after="0" w:line="240" w:lineRule="auto"/>
              <w:rPr>
                <w:rFonts w:ascii="Arial" w:hAnsi="Arial" w:cs="Arial"/>
                <w:b/>
              </w:rPr>
            </w:pPr>
            <w:r w:rsidRPr="00310AFF">
              <w:rPr>
                <w:rFonts w:ascii="Arial" w:hAnsi="Arial" w:cs="Arial"/>
                <w:b/>
              </w:rPr>
              <w:t xml:space="preserve">Stats between </w:t>
            </w:r>
            <w:r w:rsidR="008024C5">
              <w:rPr>
                <w:rFonts w:ascii="Arial" w:hAnsi="Arial" w:cs="Arial"/>
                <w:b/>
              </w:rPr>
              <w:t>April</w:t>
            </w:r>
            <w:r w:rsidR="00C408F7" w:rsidRPr="00310AFF">
              <w:rPr>
                <w:rFonts w:ascii="Arial" w:hAnsi="Arial" w:cs="Arial"/>
                <w:b/>
              </w:rPr>
              <w:t xml:space="preserve"> 2023</w:t>
            </w:r>
            <w:r w:rsidRPr="00310AFF">
              <w:rPr>
                <w:rFonts w:ascii="Arial" w:hAnsi="Arial" w:cs="Arial"/>
                <w:b/>
              </w:rPr>
              <w:t xml:space="preserve"> and </w:t>
            </w:r>
            <w:r w:rsidR="008024C5">
              <w:rPr>
                <w:rFonts w:ascii="Arial" w:hAnsi="Arial" w:cs="Arial"/>
                <w:b/>
              </w:rPr>
              <w:t>July</w:t>
            </w:r>
            <w:r w:rsidR="00C408F7" w:rsidRPr="00310AFF">
              <w:rPr>
                <w:rFonts w:ascii="Arial" w:hAnsi="Arial" w:cs="Arial"/>
                <w:b/>
              </w:rPr>
              <w:t xml:space="preserve"> 2023</w:t>
            </w:r>
          </w:p>
          <w:p w:rsidR="00FD216F" w:rsidRPr="00310AFF" w:rsidRDefault="00FD216F" w:rsidP="00390022">
            <w:pPr>
              <w:spacing w:after="0" w:line="240" w:lineRule="auto"/>
              <w:rPr>
                <w:rFonts w:ascii="Arial" w:hAnsi="Arial" w:cs="Arial"/>
              </w:rPr>
            </w:pPr>
          </w:p>
          <w:p w:rsidR="00FD216F" w:rsidRPr="00310AFF" w:rsidRDefault="00FD216F" w:rsidP="00390022">
            <w:pPr>
              <w:spacing w:after="0" w:line="240" w:lineRule="auto"/>
              <w:rPr>
                <w:rFonts w:ascii="Arial" w:hAnsi="Arial" w:cs="Arial"/>
              </w:rPr>
            </w:pPr>
            <w:r w:rsidRPr="00310AFF">
              <w:rPr>
                <w:rFonts w:ascii="Arial" w:hAnsi="Arial" w:cs="Arial"/>
              </w:rPr>
              <w:t xml:space="preserve">Writs warranted – </w:t>
            </w:r>
            <w:r w:rsidR="008024C5">
              <w:rPr>
                <w:rFonts w:ascii="Arial" w:hAnsi="Arial" w:cs="Arial"/>
              </w:rPr>
              <w:t>1580</w:t>
            </w:r>
          </w:p>
          <w:p w:rsidR="00FD216F" w:rsidRPr="00310AFF" w:rsidRDefault="00FD216F" w:rsidP="00390022">
            <w:pPr>
              <w:spacing w:after="0" w:line="240" w:lineRule="auto"/>
              <w:rPr>
                <w:rFonts w:ascii="Arial" w:hAnsi="Arial" w:cs="Arial"/>
              </w:rPr>
            </w:pPr>
            <w:r w:rsidRPr="00310AFF">
              <w:rPr>
                <w:rFonts w:ascii="Arial" w:hAnsi="Arial" w:cs="Arial"/>
              </w:rPr>
              <w:t xml:space="preserve">Motions lodged – </w:t>
            </w:r>
            <w:r w:rsidR="008024C5">
              <w:rPr>
                <w:rFonts w:ascii="Arial" w:hAnsi="Arial" w:cs="Arial"/>
              </w:rPr>
              <w:t>3503</w:t>
            </w:r>
          </w:p>
          <w:p w:rsidR="00FD216F" w:rsidRPr="00310AFF" w:rsidRDefault="00FD216F" w:rsidP="00390022">
            <w:pPr>
              <w:spacing w:after="0" w:line="240" w:lineRule="auto"/>
              <w:rPr>
                <w:rFonts w:ascii="Arial" w:hAnsi="Arial" w:cs="Arial"/>
              </w:rPr>
            </w:pPr>
            <w:r w:rsidRPr="00310AFF">
              <w:rPr>
                <w:rFonts w:ascii="Arial" w:hAnsi="Arial" w:cs="Arial"/>
              </w:rPr>
              <w:t xml:space="preserve">Opposed motions lodged – </w:t>
            </w:r>
            <w:r w:rsidR="008024C5">
              <w:rPr>
                <w:rFonts w:ascii="Arial" w:hAnsi="Arial" w:cs="Arial"/>
              </w:rPr>
              <w:t>374</w:t>
            </w:r>
          </w:p>
          <w:p w:rsidR="00FD216F" w:rsidRPr="00310AFF" w:rsidRDefault="00FD216F" w:rsidP="00390022">
            <w:pPr>
              <w:spacing w:after="0" w:line="240" w:lineRule="auto"/>
              <w:rPr>
                <w:rFonts w:ascii="Arial" w:hAnsi="Arial" w:cs="Arial"/>
              </w:rPr>
            </w:pPr>
            <w:r w:rsidRPr="00310AFF">
              <w:rPr>
                <w:rFonts w:ascii="Arial" w:hAnsi="Arial" w:cs="Arial"/>
              </w:rPr>
              <w:t>Proofs/PBAs/debates proceeded –</w:t>
            </w:r>
            <w:r w:rsidR="008024C5">
              <w:rPr>
                <w:rFonts w:ascii="Arial" w:hAnsi="Arial" w:cs="Arial"/>
              </w:rPr>
              <w:t xml:space="preserve"> 9</w:t>
            </w:r>
          </w:p>
          <w:p w:rsidR="00C408F7" w:rsidRPr="00310AFF" w:rsidRDefault="00C408F7" w:rsidP="00390022">
            <w:pPr>
              <w:spacing w:after="0" w:line="240" w:lineRule="auto"/>
              <w:rPr>
                <w:rFonts w:ascii="Arial" w:hAnsi="Arial" w:cs="Arial"/>
              </w:rPr>
            </w:pPr>
            <w:r w:rsidRPr="00310AFF">
              <w:rPr>
                <w:rFonts w:ascii="Arial" w:hAnsi="Arial" w:cs="Arial"/>
              </w:rPr>
              <w:t>Proofs discharged due to lack of court ti</w:t>
            </w:r>
            <w:r w:rsidR="008024C5">
              <w:rPr>
                <w:rFonts w:ascii="Arial" w:hAnsi="Arial" w:cs="Arial"/>
              </w:rPr>
              <w:t>me – 2</w:t>
            </w:r>
          </w:p>
          <w:p w:rsidR="00C408F7" w:rsidRPr="00310AFF" w:rsidRDefault="00C408F7" w:rsidP="00390022">
            <w:pPr>
              <w:spacing w:after="0" w:line="240" w:lineRule="auto"/>
              <w:rPr>
                <w:rFonts w:ascii="Arial" w:hAnsi="Arial" w:cs="Arial"/>
              </w:rPr>
            </w:pPr>
          </w:p>
          <w:p w:rsidR="00FD216F" w:rsidRDefault="00FD216F" w:rsidP="00390022">
            <w:pPr>
              <w:spacing w:after="0" w:line="240" w:lineRule="auto"/>
              <w:rPr>
                <w:rFonts w:ascii="Arial" w:hAnsi="Arial" w:cs="Arial"/>
              </w:rPr>
            </w:pPr>
            <w:r w:rsidRPr="00310AFF">
              <w:rPr>
                <w:rFonts w:ascii="Arial" w:hAnsi="Arial" w:cs="Arial"/>
              </w:rPr>
              <w:t xml:space="preserve">Sheriff Fife </w:t>
            </w:r>
            <w:r w:rsidR="00DA2FB4" w:rsidRPr="00310AFF">
              <w:rPr>
                <w:rFonts w:ascii="Arial" w:hAnsi="Arial" w:cs="Arial"/>
              </w:rPr>
              <w:t xml:space="preserve">noted </w:t>
            </w:r>
            <w:r w:rsidR="00C408F7" w:rsidRPr="00310AFF">
              <w:rPr>
                <w:rFonts w:ascii="Arial" w:hAnsi="Arial" w:cs="Arial"/>
              </w:rPr>
              <w:t>the</w:t>
            </w:r>
            <w:r w:rsidR="00501E8E">
              <w:rPr>
                <w:rFonts w:ascii="Arial" w:hAnsi="Arial" w:cs="Arial"/>
              </w:rPr>
              <w:t xml:space="preserve">re is an increasing trend for the year </w:t>
            </w:r>
            <w:r w:rsidR="003A14F0">
              <w:rPr>
                <w:rFonts w:ascii="Arial" w:hAnsi="Arial" w:cs="Arial"/>
              </w:rPr>
              <w:t xml:space="preserve">with just under </w:t>
            </w:r>
            <w:r w:rsidR="00501E8E">
              <w:rPr>
                <w:rFonts w:ascii="Arial" w:hAnsi="Arial" w:cs="Arial"/>
              </w:rPr>
              <w:t>1600</w:t>
            </w:r>
            <w:r w:rsidR="003A14F0">
              <w:rPr>
                <w:rFonts w:ascii="Arial" w:hAnsi="Arial" w:cs="Arial"/>
              </w:rPr>
              <w:t xml:space="preserve"> registrations</w:t>
            </w:r>
            <w:r w:rsidR="00501E8E">
              <w:rPr>
                <w:rFonts w:ascii="Arial" w:hAnsi="Arial" w:cs="Arial"/>
              </w:rPr>
              <w:t xml:space="preserve"> in the last 4 months. We had 4000 registrations last year</w:t>
            </w:r>
            <w:r w:rsidR="00AA5A60">
              <w:rPr>
                <w:rFonts w:ascii="Arial" w:hAnsi="Arial" w:cs="Arial"/>
              </w:rPr>
              <w:t xml:space="preserve">; </w:t>
            </w:r>
            <w:r w:rsidR="00501E8E">
              <w:rPr>
                <w:rFonts w:ascii="Arial" w:hAnsi="Arial" w:cs="Arial"/>
              </w:rPr>
              <w:t xml:space="preserve">if </w:t>
            </w:r>
            <w:r w:rsidR="00A07F2E">
              <w:rPr>
                <w:rFonts w:ascii="Arial" w:hAnsi="Arial" w:cs="Arial"/>
              </w:rPr>
              <w:t xml:space="preserve">the </w:t>
            </w:r>
            <w:r w:rsidR="00501E8E">
              <w:rPr>
                <w:rFonts w:ascii="Arial" w:hAnsi="Arial" w:cs="Arial"/>
              </w:rPr>
              <w:t>current trend continues we are looking at potentially 4500-4750 registrations this year.</w:t>
            </w:r>
            <w:r w:rsidR="00C408F7" w:rsidRPr="00310AFF">
              <w:rPr>
                <w:rFonts w:ascii="Arial" w:hAnsi="Arial" w:cs="Arial"/>
              </w:rPr>
              <w:t xml:space="preserve"> </w:t>
            </w:r>
            <w:r w:rsidR="00501E8E">
              <w:rPr>
                <w:rFonts w:ascii="Arial" w:hAnsi="Arial" w:cs="Arial"/>
              </w:rPr>
              <w:t>This is an increase on the year of potentially 500-750 new registration</w:t>
            </w:r>
            <w:r w:rsidR="00AA5A60">
              <w:rPr>
                <w:rFonts w:ascii="Arial" w:hAnsi="Arial" w:cs="Arial"/>
              </w:rPr>
              <w:t>s</w:t>
            </w:r>
            <w:r w:rsidR="00501E8E">
              <w:rPr>
                <w:rFonts w:ascii="Arial" w:hAnsi="Arial" w:cs="Arial"/>
              </w:rPr>
              <w:t xml:space="preserve"> against last year. This is very encouraging for </w:t>
            </w:r>
            <w:r w:rsidR="00AA5A60">
              <w:rPr>
                <w:rFonts w:ascii="Arial" w:hAnsi="Arial" w:cs="Arial"/>
              </w:rPr>
              <w:t>ASSPIC</w:t>
            </w:r>
            <w:r w:rsidR="00501E8E">
              <w:rPr>
                <w:rFonts w:ascii="Arial" w:hAnsi="Arial" w:cs="Arial"/>
              </w:rPr>
              <w:t>.</w:t>
            </w:r>
          </w:p>
          <w:p w:rsidR="00484967" w:rsidRDefault="00484967" w:rsidP="00390022">
            <w:pPr>
              <w:spacing w:after="0" w:line="240" w:lineRule="auto"/>
              <w:rPr>
                <w:rFonts w:ascii="Arial" w:hAnsi="Arial" w:cs="Arial"/>
              </w:rPr>
            </w:pPr>
          </w:p>
          <w:p w:rsidR="00484967" w:rsidRPr="00310AFF" w:rsidRDefault="00484967" w:rsidP="00390022">
            <w:pPr>
              <w:spacing w:after="0" w:line="240" w:lineRule="auto"/>
              <w:rPr>
                <w:rFonts w:ascii="Arial" w:hAnsi="Arial" w:cs="Arial"/>
              </w:rPr>
            </w:pPr>
            <w:r>
              <w:rPr>
                <w:rFonts w:ascii="Arial" w:hAnsi="Arial" w:cs="Arial"/>
              </w:rPr>
              <w:t>1 proof a week proceeding on average.</w:t>
            </w:r>
          </w:p>
          <w:p w:rsidR="00097C2E" w:rsidRPr="00310AFF" w:rsidRDefault="00097C2E" w:rsidP="00390022">
            <w:pPr>
              <w:spacing w:after="0" w:line="240" w:lineRule="auto"/>
              <w:rPr>
                <w:rFonts w:ascii="Arial" w:hAnsi="Arial" w:cs="Arial"/>
              </w:rPr>
            </w:pPr>
          </w:p>
          <w:p w:rsidR="00097C2E" w:rsidRPr="00310AFF" w:rsidRDefault="00484967" w:rsidP="00097C2E">
            <w:pPr>
              <w:spacing w:after="0" w:line="240" w:lineRule="auto"/>
              <w:rPr>
                <w:rFonts w:ascii="Arial" w:hAnsi="Arial" w:cs="Arial"/>
              </w:rPr>
            </w:pPr>
            <w:r>
              <w:rPr>
                <w:rFonts w:ascii="Arial" w:hAnsi="Arial" w:cs="Arial"/>
              </w:rPr>
              <w:t xml:space="preserve">Only 2 proofs discharged due to lack of </w:t>
            </w:r>
            <w:r w:rsidR="003F7931">
              <w:rPr>
                <w:rFonts w:ascii="Arial" w:hAnsi="Arial" w:cs="Arial"/>
              </w:rPr>
              <w:t>court, which is modest with the number of proofs,</w:t>
            </w:r>
            <w:r w:rsidR="00F376CD">
              <w:rPr>
                <w:rFonts w:ascii="Arial" w:hAnsi="Arial" w:cs="Arial"/>
              </w:rPr>
              <w:t xml:space="preserve"> </w:t>
            </w:r>
            <w:r>
              <w:rPr>
                <w:rFonts w:ascii="Arial" w:hAnsi="Arial" w:cs="Arial"/>
              </w:rPr>
              <w:t xml:space="preserve">allocated each week. </w:t>
            </w:r>
          </w:p>
          <w:p w:rsidR="00097C2E" w:rsidRPr="00310AFF" w:rsidRDefault="00097C2E" w:rsidP="00390022">
            <w:pPr>
              <w:spacing w:after="0" w:line="240" w:lineRule="auto"/>
              <w:rPr>
                <w:rFonts w:ascii="Arial" w:hAnsi="Arial" w:cs="Arial"/>
              </w:rPr>
            </w:pPr>
          </w:p>
          <w:p w:rsidR="005368C4" w:rsidRPr="00310AFF" w:rsidRDefault="005C0728" w:rsidP="00097C2E">
            <w:pPr>
              <w:spacing w:after="0" w:line="240" w:lineRule="auto"/>
              <w:rPr>
                <w:rFonts w:ascii="Arial" w:hAnsi="Arial" w:cs="Arial"/>
              </w:rPr>
            </w:pPr>
            <w:r>
              <w:rPr>
                <w:rFonts w:ascii="Arial" w:hAnsi="Arial" w:cs="Arial"/>
              </w:rPr>
              <w:t xml:space="preserve">The </w:t>
            </w:r>
            <w:r w:rsidR="008A2674" w:rsidRPr="00310AFF">
              <w:rPr>
                <w:rFonts w:ascii="Arial" w:hAnsi="Arial" w:cs="Arial"/>
              </w:rPr>
              <w:t xml:space="preserve">stats </w:t>
            </w:r>
            <w:r>
              <w:rPr>
                <w:rFonts w:ascii="Arial" w:hAnsi="Arial" w:cs="Arial"/>
              </w:rPr>
              <w:t>for</w:t>
            </w:r>
            <w:r w:rsidR="008A2674" w:rsidRPr="00310AFF">
              <w:rPr>
                <w:rFonts w:ascii="Arial" w:hAnsi="Arial" w:cs="Arial"/>
              </w:rPr>
              <w:t xml:space="preserve"> proofs discharged due to</w:t>
            </w:r>
            <w:r>
              <w:rPr>
                <w:rFonts w:ascii="Arial" w:hAnsi="Arial" w:cs="Arial"/>
              </w:rPr>
              <w:t xml:space="preserve"> </w:t>
            </w:r>
            <w:r w:rsidR="008A2674" w:rsidRPr="00310AFF">
              <w:rPr>
                <w:rFonts w:ascii="Arial" w:hAnsi="Arial" w:cs="Arial"/>
              </w:rPr>
              <w:t>lack of court time</w:t>
            </w:r>
            <w:r w:rsidR="003F7931" w:rsidRPr="00310AFF">
              <w:rPr>
                <w:rFonts w:ascii="Arial" w:hAnsi="Arial" w:cs="Arial"/>
              </w:rPr>
              <w:t xml:space="preserve"> continue to be low</w:t>
            </w:r>
            <w:r w:rsidR="008A2674" w:rsidRPr="00310AFF">
              <w:rPr>
                <w:rFonts w:ascii="Arial" w:hAnsi="Arial" w:cs="Arial"/>
              </w:rPr>
              <w:t xml:space="preserve">. </w:t>
            </w:r>
          </w:p>
          <w:p w:rsidR="00FD216F" w:rsidRPr="00310AFF" w:rsidRDefault="00FD216F" w:rsidP="00390022">
            <w:pPr>
              <w:spacing w:after="0" w:line="240" w:lineRule="auto"/>
              <w:rPr>
                <w:rFonts w:ascii="Arial" w:hAnsi="Arial" w:cs="Arial"/>
              </w:rPr>
            </w:pPr>
          </w:p>
          <w:p w:rsidR="00FD216F" w:rsidRPr="00310AFF" w:rsidRDefault="00CC5067" w:rsidP="00390022">
            <w:pPr>
              <w:spacing w:after="0" w:line="240" w:lineRule="auto"/>
              <w:rPr>
                <w:rFonts w:ascii="Arial" w:hAnsi="Arial" w:cs="Arial"/>
                <w:b/>
              </w:rPr>
            </w:pPr>
            <w:r w:rsidRPr="00310AFF">
              <w:rPr>
                <w:rFonts w:ascii="Arial" w:hAnsi="Arial" w:cs="Arial"/>
                <w:b/>
              </w:rPr>
              <w:t>Civil Online Update</w:t>
            </w:r>
          </w:p>
          <w:p w:rsidR="00CC5067" w:rsidRPr="00310AFF" w:rsidRDefault="00CC5067" w:rsidP="00390022">
            <w:pPr>
              <w:spacing w:after="0" w:line="240" w:lineRule="auto"/>
              <w:rPr>
                <w:rFonts w:ascii="Arial" w:hAnsi="Arial" w:cs="Arial"/>
                <w:b/>
              </w:rPr>
            </w:pPr>
          </w:p>
          <w:p w:rsidR="005C700C" w:rsidRDefault="003E75EF" w:rsidP="00390022">
            <w:pPr>
              <w:spacing w:after="0" w:line="240" w:lineRule="auto"/>
              <w:rPr>
                <w:rFonts w:ascii="Arial" w:hAnsi="Arial" w:cs="Arial"/>
              </w:rPr>
            </w:pPr>
            <w:r w:rsidRPr="00310AFF">
              <w:rPr>
                <w:rFonts w:ascii="Arial" w:hAnsi="Arial" w:cs="Arial"/>
              </w:rPr>
              <w:t>S</w:t>
            </w:r>
            <w:r w:rsidR="005C0728">
              <w:rPr>
                <w:rFonts w:ascii="Arial" w:hAnsi="Arial" w:cs="Arial"/>
              </w:rPr>
              <w:t xml:space="preserve">heriff Fife </w:t>
            </w:r>
            <w:r w:rsidR="00F376CD">
              <w:rPr>
                <w:rFonts w:ascii="Arial" w:hAnsi="Arial" w:cs="Arial"/>
              </w:rPr>
              <w:t xml:space="preserve">had </w:t>
            </w:r>
            <w:r w:rsidR="00484967">
              <w:rPr>
                <w:rFonts w:ascii="Arial" w:hAnsi="Arial" w:cs="Arial"/>
              </w:rPr>
              <w:t>checked with Gary White</w:t>
            </w:r>
            <w:r w:rsidR="00F376CD">
              <w:rPr>
                <w:rFonts w:ascii="Arial" w:hAnsi="Arial" w:cs="Arial"/>
              </w:rPr>
              <w:t xml:space="preserve">. Work </w:t>
            </w:r>
            <w:r w:rsidR="00EB75A1">
              <w:rPr>
                <w:rFonts w:ascii="Arial" w:hAnsi="Arial" w:cs="Arial"/>
              </w:rPr>
              <w:t>ha</w:t>
            </w:r>
            <w:r w:rsidR="00F376CD">
              <w:rPr>
                <w:rFonts w:ascii="Arial" w:hAnsi="Arial" w:cs="Arial"/>
              </w:rPr>
              <w:t>d</w:t>
            </w:r>
            <w:r w:rsidR="00EB75A1">
              <w:rPr>
                <w:rFonts w:ascii="Arial" w:hAnsi="Arial" w:cs="Arial"/>
              </w:rPr>
              <w:t xml:space="preserve"> </w:t>
            </w:r>
            <w:r w:rsidR="00484967">
              <w:rPr>
                <w:rFonts w:ascii="Arial" w:hAnsi="Arial" w:cs="Arial"/>
              </w:rPr>
              <w:t xml:space="preserve">started with case tracking </w:t>
            </w:r>
            <w:r w:rsidR="00A07F2E">
              <w:rPr>
                <w:rFonts w:ascii="Arial" w:hAnsi="Arial" w:cs="Arial"/>
              </w:rPr>
              <w:t xml:space="preserve">for </w:t>
            </w:r>
            <w:r w:rsidR="00EB75A1">
              <w:rPr>
                <w:rFonts w:ascii="Arial" w:hAnsi="Arial" w:cs="Arial"/>
              </w:rPr>
              <w:t>ord</w:t>
            </w:r>
            <w:r w:rsidR="00484967">
              <w:rPr>
                <w:rFonts w:ascii="Arial" w:hAnsi="Arial" w:cs="Arial"/>
              </w:rPr>
              <w:t>in</w:t>
            </w:r>
            <w:r w:rsidR="00EB75A1">
              <w:rPr>
                <w:rFonts w:ascii="Arial" w:hAnsi="Arial" w:cs="Arial"/>
              </w:rPr>
              <w:t>a</w:t>
            </w:r>
            <w:r w:rsidR="00484967">
              <w:rPr>
                <w:rFonts w:ascii="Arial" w:hAnsi="Arial" w:cs="Arial"/>
              </w:rPr>
              <w:t>ry actions</w:t>
            </w:r>
            <w:r w:rsidR="00F376CD">
              <w:rPr>
                <w:rFonts w:ascii="Arial" w:hAnsi="Arial" w:cs="Arial"/>
              </w:rPr>
              <w:t xml:space="preserve">. For </w:t>
            </w:r>
            <w:r w:rsidR="00EB75A1">
              <w:rPr>
                <w:rFonts w:ascii="Arial" w:hAnsi="Arial" w:cs="Arial"/>
              </w:rPr>
              <w:t xml:space="preserve">PI </w:t>
            </w:r>
            <w:r w:rsidR="003F7931">
              <w:rPr>
                <w:rFonts w:ascii="Arial" w:hAnsi="Arial" w:cs="Arial"/>
              </w:rPr>
              <w:t>actions,</w:t>
            </w:r>
            <w:r w:rsidR="00EB75A1">
              <w:rPr>
                <w:rFonts w:ascii="Arial" w:hAnsi="Arial" w:cs="Arial"/>
              </w:rPr>
              <w:t xml:space="preserve"> solicitor</w:t>
            </w:r>
            <w:r w:rsidR="00F376CD">
              <w:rPr>
                <w:rFonts w:ascii="Arial" w:hAnsi="Arial" w:cs="Arial"/>
              </w:rPr>
              <w:t>s</w:t>
            </w:r>
            <w:r w:rsidR="00EB75A1">
              <w:rPr>
                <w:rFonts w:ascii="Arial" w:hAnsi="Arial" w:cs="Arial"/>
              </w:rPr>
              <w:t xml:space="preserve"> will be able to access all documents lodged in the case, all interlocutors and see any upcoming hearings</w:t>
            </w:r>
            <w:r w:rsidR="00484967">
              <w:rPr>
                <w:rFonts w:ascii="Arial" w:hAnsi="Arial" w:cs="Arial"/>
              </w:rPr>
              <w:t xml:space="preserve"> </w:t>
            </w:r>
            <w:r w:rsidR="00EB75A1">
              <w:rPr>
                <w:rFonts w:ascii="Arial" w:hAnsi="Arial" w:cs="Arial"/>
              </w:rPr>
              <w:t>and</w:t>
            </w:r>
            <w:r w:rsidR="00A07F2E">
              <w:rPr>
                <w:rFonts w:ascii="Arial" w:hAnsi="Arial" w:cs="Arial"/>
              </w:rPr>
              <w:t>,</w:t>
            </w:r>
            <w:r w:rsidR="00EB75A1">
              <w:rPr>
                <w:rFonts w:ascii="Arial" w:hAnsi="Arial" w:cs="Arial"/>
              </w:rPr>
              <w:t xml:space="preserve"> as per Simon Hammond’s request, the timetable </w:t>
            </w:r>
            <w:r w:rsidR="003F7931">
              <w:rPr>
                <w:rFonts w:ascii="Arial" w:hAnsi="Arial" w:cs="Arial"/>
              </w:rPr>
              <w:t>will</w:t>
            </w:r>
            <w:r w:rsidR="00EB75A1">
              <w:rPr>
                <w:rFonts w:ascii="Arial" w:hAnsi="Arial" w:cs="Arial"/>
              </w:rPr>
              <w:t xml:space="preserve"> be accessible. </w:t>
            </w:r>
          </w:p>
          <w:p w:rsidR="00947FF5" w:rsidRDefault="00947FF5" w:rsidP="00390022">
            <w:pPr>
              <w:spacing w:after="0" w:line="240" w:lineRule="auto"/>
              <w:rPr>
                <w:rFonts w:ascii="Arial" w:hAnsi="Arial" w:cs="Arial"/>
              </w:rPr>
            </w:pPr>
          </w:p>
          <w:p w:rsidR="00947FF5" w:rsidRDefault="00FA3EE2" w:rsidP="00390022">
            <w:pPr>
              <w:spacing w:after="0" w:line="240" w:lineRule="auto"/>
              <w:rPr>
                <w:rFonts w:ascii="Arial" w:hAnsi="Arial" w:cs="Arial"/>
              </w:rPr>
            </w:pPr>
            <w:r>
              <w:rPr>
                <w:rFonts w:ascii="Arial" w:hAnsi="Arial" w:cs="Arial"/>
              </w:rPr>
              <w:t xml:space="preserve">Civil Online </w:t>
            </w:r>
            <w:r w:rsidR="00947FF5">
              <w:rPr>
                <w:rFonts w:ascii="Arial" w:hAnsi="Arial" w:cs="Arial"/>
              </w:rPr>
              <w:t xml:space="preserve">are aiming to have case tracking available late this year </w:t>
            </w:r>
            <w:r>
              <w:rPr>
                <w:rFonts w:ascii="Arial" w:hAnsi="Arial" w:cs="Arial"/>
              </w:rPr>
              <w:t xml:space="preserve">or </w:t>
            </w:r>
            <w:r w:rsidR="00947FF5">
              <w:rPr>
                <w:rFonts w:ascii="Arial" w:hAnsi="Arial" w:cs="Arial"/>
              </w:rPr>
              <w:t xml:space="preserve">early </w:t>
            </w:r>
            <w:r>
              <w:rPr>
                <w:rFonts w:ascii="Arial" w:hAnsi="Arial" w:cs="Arial"/>
              </w:rPr>
              <w:t xml:space="preserve">2024; </w:t>
            </w:r>
          </w:p>
          <w:p w:rsidR="00F45D8D" w:rsidRDefault="00F45D8D" w:rsidP="00390022">
            <w:pPr>
              <w:spacing w:after="0" w:line="240" w:lineRule="auto"/>
              <w:rPr>
                <w:rFonts w:ascii="Arial" w:hAnsi="Arial" w:cs="Arial"/>
              </w:rPr>
            </w:pPr>
          </w:p>
          <w:p w:rsidR="00516ECB" w:rsidRDefault="00947FF5" w:rsidP="00390022">
            <w:pPr>
              <w:spacing w:after="0" w:line="240" w:lineRule="auto"/>
              <w:rPr>
                <w:rFonts w:ascii="Arial" w:hAnsi="Arial" w:cs="Arial"/>
              </w:rPr>
            </w:pPr>
            <w:r>
              <w:rPr>
                <w:rFonts w:ascii="Arial" w:hAnsi="Arial" w:cs="Arial"/>
              </w:rPr>
              <w:t xml:space="preserve">Simon Hammond is </w:t>
            </w:r>
            <w:r w:rsidR="00461716">
              <w:rPr>
                <w:rFonts w:ascii="Arial" w:hAnsi="Arial" w:cs="Arial"/>
              </w:rPr>
              <w:t xml:space="preserve">a member </w:t>
            </w:r>
            <w:r>
              <w:rPr>
                <w:rFonts w:ascii="Arial" w:hAnsi="Arial" w:cs="Arial"/>
              </w:rPr>
              <w:t>of the Civil Online User Group</w:t>
            </w:r>
            <w:r w:rsidR="00516ECB">
              <w:rPr>
                <w:rFonts w:ascii="Arial" w:hAnsi="Arial" w:cs="Arial"/>
              </w:rPr>
              <w:t xml:space="preserve"> and noted it looks </w:t>
            </w:r>
            <w:r w:rsidR="0078680B">
              <w:rPr>
                <w:rFonts w:ascii="Arial" w:hAnsi="Arial" w:cs="Arial"/>
              </w:rPr>
              <w:t>good</w:t>
            </w:r>
            <w:r w:rsidR="00516ECB">
              <w:rPr>
                <w:rFonts w:ascii="Arial" w:hAnsi="Arial" w:cs="Arial"/>
              </w:rPr>
              <w:t xml:space="preserve"> from the demo</w:t>
            </w:r>
            <w:r w:rsidR="00FA3EE2">
              <w:rPr>
                <w:rFonts w:ascii="Arial" w:hAnsi="Arial" w:cs="Arial"/>
              </w:rPr>
              <w:t>. The</w:t>
            </w:r>
            <w:r w:rsidR="00516ECB">
              <w:rPr>
                <w:rFonts w:ascii="Arial" w:hAnsi="Arial" w:cs="Arial"/>
              </w:rPr>
              <w:t xml:space="preserve"> addition of the timetable will be a really useful feature.</w:t>
            </w:r>
          </w:p>
          <w:p w:rsidR="00FA3EE2" w:rsidRDefault="00FA3EE2" w:rsidP="00390022">
            <w:pPr>
              <w:spacing w:after="0" w:line="240" w:lineRule="auto"/>
              <w:rPr>
                <w:rFonts w:ascii="Arial" w:hAnsi="Arial" w:cs="Arial"/>
              </w:rPr>
            </w:pPr>
          </w:p>
          <w:p w:rsidR="00516ECB" w:rsidRDefault="00516ECB" w:rsidP="00390022">
            <w:pPr>
              <w:spacing w:after="0" w:line="240" w:lineRule="auto"/>
              <w:rPr>
                <w:rFonts w:ascii="Arial" w:hAnsi="Arial" w:cs="Arial"/>
              </w:rPr>
            </w:pPr>
            <w:r>
              <w:rPr>
                <w:rFonts w:ascii="Arial" w:hAnsi="Arial" w:cs="Arial"/>
              </w:rPr>
              <w:t>Sheriff Fife mentioned that Gary White is happy for his email address to be passed on to anyone who is interested in what case tracking will look like or if anyone would like more information – please contact Sheriff Fife in the first instance.</w:t>
            </w:r>
          </w:p>
          <w:p w:rsidR="00947FF5" w:rsidRPr="00310AFF" w:rsidRDefault="00947FF5" w:rsidP="00390022">
            <w:pPr>
              <w:spacing w:after="0" w:line="240" w:lineRule="auto"/>
              <w:rPr>
                <w:rFonts w:ascii="Arial" w:hAnsi="Arial" w:cs="Arial"/>
              </w:rPr>
            </w:pPr>
          </w:p>
          <w:p w:rsidR="00DA4AF7" w:rsidRPr="00310AFF" w:rsidRDefault="00DA4AF7" w:rsidP="00390022">
            <w:pPr>
              <w:spacing w:after="0" w:line="240" w:lineRule="auto"/>
              <w:rPr>
                <w:rFonts w:ascii="Arial" w:hAnsi="Arial" w:cs="Arial"/>
              </w:rPr>
            </w:pPr>
          </w:p>
          <w:p w:rsidR="00472A83" w:rsidRPr="00310AFF" w:rsidRDefault="005C57BD" w:rsidP="00472A83">
            <w:pPr>
              <w:spacing w:after="0" w:line="240" w:lineRule="auto"/>
              <w:rPr>
                <w:rFonts w:ascii="Arial" w:hAnsi="Arial" w:cs="Arial"/>
                <w:b/>
              </w:rPr>
            </w:pPr>
            <w:r>
              <w:rPr>
                <w:rFonts w:ascii="Arial" w:hAnsi="Arial" w:cs="Arial"/>
                <w:b/>
              </w:rPr>
              <w:t>Motions and Opposed motions</w:t>
            </w:r>
          </w:p>
          <w:p w:rsidR="00472A83" w:rsidRPr="00310AFF" w:rsidRDefault="00472A83" w:rsidP="00390022">
            <w:pPr>
              <w:spacing w:after="0" w:line="240" w:lineRule="auto"/>
              <w:rPr>
                <w:rFonts w:ascii="Arial" w:hAnsi="Arial" w:cs="Arial"/>
                <w:b/>
              </w:rPr>
            </w:pPr>
          </w:p>
          <w:p w:rsidR="0065264F" w:rsidRDefault="00B85994" w:rsidP="00390022">
            <w:pPr>
              <w:spacing w:after="0" w:line="240" w:lineRule="auto"/>
              <w:rPr>
                <w:rFonts w:ascii="Arial" w:hAnsi="Arial" w:cs="Arial"/>
              </w:rPr>
            </w:pPr>
            <w:r>
              <w:rPr>
                <w:rFonts w:ascii="Arial" w:hAnsi="Arial" w:cs="Arial"/>
              </w:rPr>
              <w:t>The</w:t>
            </w:r>
            <w:r w:rsidR="000D094C">
              <w:rPr>
                <w:rFonts w:ascii="Arial" w:hAnsi="Arial" w:cs="Arial"/>
              </w:rPr>
              <w:t xml:space="preserve"> team are up to date with no motions waiting to be processed</w:t>
            </w:r>
            <w:r w:rsidR="00781499">
              <w:rPr>
                <w:rFonts w:ascii="Arial" w:hAnsi="Arial" w:cs="Arial"/>
              </w:rPr>
              <w:t xml:space="preserve"> of those lodged today.</w:t>
            </w:r>
          </w:p>
          <w:p w:rsidR="00781499" w:rsidRDefault="00781499" w:rsidP="00390022">
            <w:pPr>
              <w:spacing w:after="0" w:line="240" w:lineRule="auto"/>
              <w:rPr>
                <w:rFonts w:ascii="Arial" w:hAnsi="Arial" w:cs="Arial"/>
              </w:rPr>
            </w:pPr>
          </w:p>
          <w:p w:rsidR="00781499" w:rsidRPr="00310AFF" w:rsidRDefault="00781499" w:rsidP="00390022">
            <w:pPr>
              <w:spacing w:after="0" w:line="240" w:lineRule="auto"/>
              <w:rPr>
                <w:rFonts w:ascii="Arial" w:hAnsi="Arial" w:cs="Arial"/>
              </w:rPr>
            </w:pPr>
            <w:r>
              <w:rPr>
                <w:rFonts w:ascii="Arial" w:hAnsi="Arial" w:cs="Arial"/>
              </w:rPr>
              <w:t xml:space="preserve">There will be a few changes </w:t>
            </w:r>
            <w:r w:rsidR="00B85994">
              <w:rPr>
                <w:rFonts w:ascii="Arial" w:hAnsi="Arial" w:cs="Arial"/>
              </w:rPr>
              <w:t>in the coming weeks</w:t>
            </w:r>
            <w:r>
              <w:rPr>
                <w:rFonts w:ascii="Arial" w:hAnsi="Arial" w:cs="Arial"/>
              </w:rPr>
              <w:t xml:space="preserve"> in the motions team</w:t>
            </w:r>
            <w:r w:rsidR="00A10EF9">
              <w:rPr>
                <w:rFonts w:ascii="Arial" w:hAnsi="Arial" w:cs="Arial"/>
              </w:rPr>
              <w:t>,</w:t>
            </w:r>
            <w:r>
              <w:rPr>
                <w:rFonts w:ascii="Arial" w:hAnsi="Arial" w:cs="Arial"/>
              </w:rPr>
              <w:t xml:space="preserve"> but experience will be replaced with experience and there will be continuity within the team. </w:t>
            </w:r>
            <w:proofErr w:type="gramStart"/>
            <w:r>
              <w:rPr>
                <w:rFonts w:ascii="Arial" w:hAnsi="Arial" w:cs="Arial"/>
              </w:rPr>
              <w:t xml:space="preserve">This will be monitored by management to ensure </w:t>
            </w:r>
            <w:r w:rsidR="00B85994">
              <w:rPr>
                <w:rFonts w:ascii="Arial" w:hAnsi="Arial" w:cs="Arial"/>
              </w:rPr>
              <w:t xml:space="preserve">ASSPIC </w:t>
            </w:r>
            <w:r>
              <w:rPr>
                <w:rFonts w:ascii="Arial" w:hAnsi="Arial" w:cs="Arial"/>
              </w:rPr>
              <w:t>continues to run smoothly</w:t>
            </w:r>
            <w:proofErr w:type="gramEnd"/>
            <w:r>
              <w:rPr>
                <w:rFonts w:ascii="Arial" w:hAnsi="Arial" w:cs="Arial"/>
              </w:rPr>
              <w:t>.</w:t>
            </w:r>
          </w:p>
          <w:p w:rsidR="00310AFF" w:rsidRPr="00310AFF" w:rsidRDefault="00310AFF" w:rsidP="00390022">
            <w:pPr>
              <w:spacing w:after="0" w:line="240" w:lineRule="auto"/>
              <w:rPr>
                <w:rFonts w:ascii="Arial" w:hAnsi="Arial" w:cs="Arial"/>
              </w:rPr>
            </w:pPr>
          </w:p>
          <w:p w:rsidR="00B51DFA" w:rsidRPr="005C57BD" w:rsidRDefault="00781499" w:rsidP="00392D69">
            <w:pPr>
              <w:rPr>
                <w:rFonts w:ascii="Arial" w:hAnsi="Arial" w:cs="Arial"/>
                <w:b/>
              </w:rPr>
            </w:pPr>
            <w:r>
              <w:rPr>
                <w:rFonts w:ascii="Arial" w:hAnsi="Arial" w:cs="Arial"/>
                <w:b/>
              </w:rPr>
              <w:t>Opposed Motions</w:t>
            </w:r>
          </w:p>
          <w:p w:rsidR="00781499" w:rsidRDefault="00781499" w:rsidP="00390022">
            <w:pPr>
              <w:spacing w:after="0" w:line="240" w:lineRule="auto"/>
              <w:rPr>
                <w:rFonts w:ascii="Arial" w:hAnsi="Arial" w:cs="Arial"/>
              </w:rPr>
            </w:pPr>
            <w:r>
              <w:rPr>
                <w:rFonts w:ascii="Arial" w:hAnsi="Arial" w:cs="Arial"/>
              </w:rPr>
              <w:t>There are increasing number</w:t>
            </w:r>
            <w:r w:rsidR="00B0163B">
              <w:rPr>
                <w:rFonts w:ascii="Arial" w:hAnsi="Arial" w:cs="Arial"/>
              </w:rPr>
              <w:t>s</w:t>
            </w:r>
            <w:r>
              <w:rPr>
                <w:rFonts w:ascii="Arial" w:hAnsi="Arial" w:cs="Arial"/>
              </w:rPr>
              <w:t xml:space="preserve"> of Opposed Motions </w:t>
            </w:r>
            <w:proofErr w:type="gramStart"/>
            <w:r>
              <w:rPr>
                <w:rFonts w:ascii="Arial" w:hAnsi="Arial" w:cs="Arial"/>
              </w:rPr>
              <w:t>being lodged</w:t>
            </w:r>
            <w:proofErr w:type="gramEnd"/>
            <w:r w:rsidR="00B0163B">
              <w:rPr>
                <w:rFonts w:ascii="Arial" w:hAnsi="Arial" w:cs="Arial"/>
              </w:rPr>
              <w:t xml:space="preserve">. We </w:t>
            </w:r>
            <w:r w:rsidR="00CC7AE9">
              <w:rPr>
                <w:rFonts w:ascii="Arial" w:hAnsi="Arial" w:cs="Arial"/>
              </w:rPr>
              <w:t>are allocating hearing 5+ weeks ahead</w:t>
            </w:r>
            <w:r w:rsidR="00A10EF9">
              <w:rPr>
                <w:rFonts w:ascii="Arial" w:hAnsi="Arial" w:cs="Arial"/>
              </w:rPr>
              <w:t xml:space="preserve">. This </w:t>
            </w:r>
            <w:r w:rsidR="00CC7AE9">
              <w:rPr>
                <w:rFonts w:ascii="Arial" w:hAnsi="Arial" w:cs="Arial"/>
              </w:rPr>
              <w:t>is down from 6 weeks</w:t>
            </w:r>
            <w:r w:rsidR="00A10EF9">
              <w:rPr>
                <w:rFonts w:ascii="Arial" w:hAnsi="Arial" w:cs="Arial"/>
              </w:rPr>
              <w:t>,</w:t>
            </w:r>
            <w:r w:rsidR="00CC7AE9">
              <w:rPr>
                <w:rFonts w:ascii="Arial" w:hAnsi="Arial" w:cs="Arial"/>
              </w:rPr>
              <w:t xml:space="preserve"> but still not where we hope to be in terms of assigning hearings.</w:t>
            </w:r>
          </w:p>
          <w:p w:rsidR="00CC7AE9" w:rsidRDefault="00CC7AE9" w:rsidP="00390022">
            <w:pPr>
              <w:spacing w:after="0" w:line="240" w:lineRule="auto"/>
              <w:rPr>
                <w:rFonts w:ascii="Arial" w:hAnsi="Arial" w:cs="Arial"/>
              </w:rPr>
            </w:pPr>
          </w:p>
          <w:p w:rsidR="00CC7AE9" w:rsidRDefault="00CC7AE9" w:rsidP="00390022">
            <w:pPr>
              <w:spacing w:after="0" w:line="240" w:lineRule="auto"/>
              <w:rPr>
                <w:rFonts w:ascii="Arial" w:hAnsi="Arial" w:cs="Arial"/>
              </w:rPr>
            </w:pPr>
            <w:r>
              <w:rPr>
                <w:rFonts w:ascii="Arial" w:hAnsi="Arial" w:cs="Arial"/>
              </w:rPr>
              <w:t>Sheriff Fife is determined to get the waiting time down to 3 weeks as per the previously agreed timescale</w:t>
            </w:r>
            <w:r w:rsidR="00B0163B">
              <w:rPr>
                <w:rFonts w:ascii="Arial" w:hAnsi="Arial" w:cs="Arial"/>
              </w:rPr>
              <w:t>. The</w:t>
            </w:r>
            <w:r>
              <w:rPr>
                <w:rFonts w:ascii="Arial" w:hAnsi="Arial" w:cs="Arial"/>
              </w:rPr>
              <w:t xml:space="preserve"> court can accommodate earlier hearings if parties require this, </w:t>
            </w:r>
            <w:r w:rsidR="00E336D4">
              <w:rPr>
                <w:rFonts w:ascii="Arial" w:hAnsi="Arial" w:cs="Arial"/>
              </w:rPr>
              <w:t xml:space="preserve">dependant </w:t>
            </w:r>
            <w:r>
              <w:rPr>
                <w:rFonts w:ascii="Arial" w:hAnsi="Arial" w:cs="Arial"/>
              </w:rPr>
              <w:t>on availability of counsel/agents.</w:t>
            </w:r>
          </w:p>
          <w:p w:rsidR="00CC7AE9" w:rsidRDefault="00CC7AE9" w:rsidP="00390022">
            <w:pPr>
              <w:spacing w:after="0" w:line="240" w:lineRule="auto"/>
              <w:rPr>
                <w:rFonts w:ascii="Arial" w:hAnsi="Arial" w:cs="Arial"/>
              </w:rPr>
            </w:pPr>
          </w:p>
          <w:p w:rsidR="00D01622" w:rsidRDefault="006A79D6" w:rsidP="00390022">
            <w:pPr>
              <w:spacing w:after="0" w:line="240" w:lineRule="auto"/>
              <w:rPr>
                <w:rFonts w:ascii="Arial" w:hAnsi="Arial" w:cs="Arial"/>
              </w:rPr>
            </w:pPr>
            <w:r w:rsidRPr="00310AFF">
              <w:rPr>
                <w:rFonts w:ascii="Arial" w:hAnsi="Arial" w:cs="Arial"/>
              </w:rPr>
              <w:t xml:space="preserve">ASSPIC are currently </w:t>
            </w:r>
            <w:r w:rsidR="000822CA">
              <w:rPr>
                <w:rFonts w:ascii="Arial" w:hAnsi="Arial" w:cs="Arial"/>
              </w:rPr>
              <w:t>working on</w:t>
            </w:r>
            <w:r w:rsidRPr="00310AFF">
              <w:rPr>
                <w:rFonts w:ascii="Arial" w:hAnsi="Arial" w:cs="Arial"/>
              </w:rPr>
              <w:t xml:space="preserve"> a loading of 15 opposed motions </w:t>
            </w:r>
            <w:r w:rsidR="000822CA">
              <w:rPr>
                <w:rFonts w:ascii="Arial" w:hAnsi="Arial" w:cs="Arial"/>
              </w:rPr>
              <w:t>each</w:t>
            </w:r>
            <w:r w:rsidR="00D01622">
              <w:rPr>
                <w:rFonts w:ascii="Arial" w:hAnsi="Arial" w:cs="Arial"/>
              </w:rPr>
              <w:t xml:space="preserve"> procedural court, 9 in the morning and 6 in the afternoon</w:t>
            </w:r>
            <w:r w:rsidR="00B0163B">
              <w:rPr>
                <w:rFonts w:ascii="Arial" w:hAnsi="Arial" w:cs="Arial"/>
              </w:rPr>
              <w:t xml:space="preserve">. We </w:t>
            </w:r>
            <w:r w:rsidR="00D01622">
              <w:rPr>
                <w:rFonts w:ascii="Arial" w:hAnsi="Arial" w:cs="Arial"/>
              </w:rPr>
              <w:t xml:space="preserve">can add 1 or 2 urgent motions where necessary, however this </w:t>
            </w:r>
            <w:r w:rsidR="00B0163B">
              <w:rPr>
                <w:rFonts w:ascii="Arial" w:hAnsi="Arial" w:cs="Arial"/>
              </w:rPr>
              <w:t xml:space="preserve">can be </w:t>
            </w:r>
            <w:r w:rsidR="00D01622">
              <w:rPr>
                <w:rFonts w:ascii="Arial" w:hAnsi="Arial" w:cs="Arial"/>
              </w:rPr>
              <w:t xml:space="preserve">a heavy load for PI Sheriffs both to prepare for and </w:t>
            </w:r>
            <w:r w:rsidR="00B0163B">
              <w:rPr>
                <w:rFonts w:ascii="Arial" w:hAnsi="Arial" w:cs="Arial"/>
              </w:rPr>
              <w:t xml:space="preserve">to </w:t>
            </w:r>
            <w:r w:rsidR="00D01622">
              <w:rPr>
                <w:rFonts w:ascii="Arial" w:hAnsi="Arial" w:cs="Arial"/>
              </w:rPr>
              <w:t>hear.</w:t>
            </w:r>
          </w:p>
          <w:p w:rsidR="00D01622" w:rsidRDefault="00D01622" w:rsidP="00390022">
            <w:pPr>
              <w:spacing w:after="0" w:line="240" w:lineRule="auto"/>
              <w:rPr>
                <w:rFonts w:ascii="Arial" w:hAnsi="Arial" w:cs="Arial"/>
              </w:rPr>
            </w:pPr>
          </w:p>
          <w:p w:rsidR="00D01622" w:rsidRDefault="00D01622" w:rsidP="00390022">
            <w:pPr>
              <w:spacing w:after="0" w:line="240" w:lineRule="auto"/>
              <w:rPr>
                <w:rFonts w:ascii="Arial" w:hAnsi="Arial" w:cs="Arial"/>
              </w:rPr>
            </w:pPr>
            <w:r>
              <w:rPr>
                <w:rFonts w:ascii="Arial" w:hAnsi="Arial" w:cs="Arial"/>
              </w:rPr>
              <w:t xml:space="preserve">We are actively looking </w:t>
            </w:r>
            <w:r w:rsidR="00E336D4">
              <w:rPr>
                <w:rFonts w:ascii="Arial" w:hAnsi="Arial" w:cs="Arial"/>
              </w:rPr>
              <w:t xml:space="preserve">at </w:t>
            </w:r>
            <w:r>
              <w:rPr>
                <w:rFonts w:ascii="Arial" w:hAnsi="Arial" w:cs="Arial"/>
              </w:rPr>
              <w:t>additional Opposed Motions courts</w:t>
            </w:r>
            <w:r w:rsidR="002B4D96">
              <w:rPr>
                <w:rFonts w:ascii="Arial" w:hAnsi="Arial" w:cs="Arial"/>
              </w:rPr>
              <w:t xml:space="preserve"> and </w:t>
            </w:r>
            <w:r w:rsidR="00E336D4">
              <w:rPr>
                <w:rFonts w:ascii="Arial" w:hAnsi="Arial" w:cs="Arial"/>
              </w:rPr>
              <w:t xml:space="preserve">meantime </w:t>
            </w:r>
            <w:r w:rsidR="002B4D96">
              <w:rPr>
                <w:rFonts w:ascii="Arial" w:hAnsi="Arial" w:cs="Arial"/>
              </w:rPr>
              <w:t>have assigned the following Tuesday afternoon sessions: 12 September 2023, 26 September 2023, 10 October 2023 and 24 October 2023.</w:t>
            </w:r>
          </w:p>
          <w:p w:rsidR="00E336D4" w:rsidRDefault="00E336D4" w:rsidP="00390022">
            <w:pPr>
              <w:spacing w:after="0" w:line="240" w:lineRule="auto"/>
              <w:rPr>
                <w:rFonts w:ascii="Arial" w:hAnsi="Arial" w:cs="Arial"/>
              </w:rPr>
            </w:pPr>
          </w:p>
          <w:p w:rsidR="00FD06FA" w:rsidRDefault="002B4D96" w:rsidP="00390022">
            <w:pPr>
              <w:spacing w:after="0" w:line="240" w:lineRule="auto"/>
              <w:rPr>
                <w:rFonts w:ascii="Arial" w:hAnsi="Arial" w:cs="Arial"/>
              </w:rPr>
            </w:pPr>
            <w:r>
              <w:rPr>
                <w:rFonts w:ascii="Arial" w:hAnsi="Arial" w:cs="Arial"/>
              </w:rPr>
              <w:t xml:space="preserve">We are hoping to see if this will assist in </w:t>
            </w:r>
            <w:r w:rsidR="00E336D4">
              <w:rPr>
                <w:rFonts w:ascii="Arial" w:hAnsi="Arial" w:cs="Arial"/>
              </w:rPr>
              <w:t>reducing</w:t>
            </w:r>
            <w:r>
              <w:rPr>
                <w:rFonts w:ascii="Arial" w:hAnsi="Arial" w:cs="Arial"/>
              </w:rPr>
              <w:t xml:space="preserve"> the timescale from 6 weeks to 3 weeks in terms of assigning Opposed Motion hearings</w:t>
            </w:r>
            <w:r w:rsidR="00A57934" w:rsidRPr="00310AFF">
              <w:rPr>
                <w:rFonts w:ascii="Arial" w:hAnsi="Arial" w:cs="Arial"/>
              </w:rPr>
              <w:t xml:space="preserve">. </w:t>
            </w:r>
          </w:p>
          <w:p w:rsidR="002B4D96" w:rsidRDefault="002B4D96" w:rsidP="00390022">
            <w:pPr>
              <w:spacing w:after="0" w:line="240" w:lineRule="auto"/>
              <w:rPr>
                <w:rFonts w:ascii="Arial" w:hAnsi="Arial" w:cs="Arial"/>
              </w:rPr>
            </w:pPr>
          </w:p>
          <w:p w:rsidR="002B4D96" w:rsidRDefault="002B4D96" w:rsidP="00390022">
            <w:pPr>
              <w:spacing w:after="0" w:line="240" w:lineRule="auto"/>
              <w:rPr>
                <w:rFonts w:ascii="Arial" w:hAnsi="Arial" w:cs="Arial"/>
              </w:rPr>
            </w:pPr>
            <w:r>
              <w:rPr>
                <w:rFonts w:ascii="Arial" w:hAnsi="Arial" w:cs="Arial"/>
              </w:rPr>
              <w:t>Sheriff Campbell KC noted that any documents being relied upon for the opposed motion hearing</w:t>
            </w:r>
            <w:r w:rsidR="00096740">
              <w:rPr>
                <w:rFonts w:ascii="Arial" w:hAnsi="Arial" w:cs="Arial"/>
              </w:rPr>
              <w:t>s</w:t>
            </w:r>
            <w:r>
              <w:rPr>
                <w:rFonts w:ascii="Arial" w:hAnsi="Arial" w:cs="Arial"/>
              </w:rPr>
              <w:t xml:space="preserve"> should be lodged with the court well ahead of time</w:t>
            </w:r>
            <w:r w:rsidR="00096740">
              <w:rPr>
                <w:rFonts w:ascii="Arial" w:hAnsi="Arial" w:cs="Arial"/>
              </w:rPr>
              <w:t xml:space="preserve"> and not on the morning of the hearing.</w:t>
            </w:r>
          </w:p>
          <w:p w:rsidR="00096740" w:rsidRDefault="00096740" w:rsidP="00390022">
            <w:pPr>
              <w:spacing w:after="0" w:line="240" w:lineRule="auto"/>
              <w:rPr>
                <w:rFonts w:ascii="Arial" w:hAnsi="Arial" w:cs="Arial"/>
              </w:rPr>
            </w:pPr>
          </w:p>
          <w:p w:rsidR="00096740" w:rsidRPr="000B4BA2" w:rsidRDefault="00096740" w:rsidP="00390022">
            <w:pPr>
              <w:spacing w:after="0" w:line="240" w:lineRule="auto"/>
              <w:rPr>
                <w:rFonts w:ascii="Arial" w:hAnsi="Arial" w:cs="Arial"/>
                <w:u w:val="single"/>
              </w:rPr>
            </w:pPr>
            <w:r w:rsidRPr="000B4BA2">
              <w:rPr>
                <w:rFonts w:ascii="Arial" w:hAnsi="Arial" w:cs="Arial"/>
                <w:u w:val="single"/>
              </w:rPr>
              <w:t>(</w:t>
            </w:r>
            <w:r w:rsidR="00C0070C" w:rsidRPr="000B4BA2">
              <w:rPr>
                <w:rFonts w:ascii="Arial" w:hAnsi="Arial" w:cs="Arial"/>
                <w:u w:val="single"/>
              </w:rPr>
              <w:t>*</w:t>
            </w:r>
            <w:r w:rsidRPr="000B4BA2">
              <w:rPr>
                <w:rFonts w:ascii="Arial" w:hAnsi="Arial" w:cs="Arial"/>
                <w:u w:val="single"/>
              </w:rPr>
              <w:t>Note from the clerks – documents for the Monday ASSPIC court should be lodged no later than 12:30pm the F</w:t>
            </w:r>
            <w:r w:rsidR="00C0070C" w:rsidRPr="000B4BA2">
              <w:rPr>
                <w:rFonts w:ascii="Arial" w:hAnsi="Arial" w:cs="Arial"/>
                <w:u w:val="single"/>
              </w:rPr>
              <w:t xml:space="preserve">riday prior to the hearing, </w:t>
            </w:r>
            <w:r w:rsidRPr="000B4BA2">
              <w:rPr>
                <w:rFonts w:ascii="Arial" w:hAnsi="Arial" w:cs="Arial"/>
                <w:u w:val="single"/>
              </w:rPr>
              <w:t xml:space="preserve">anything required for the extra </w:t>
            </w:r>
            <w:r w:rsidR="00C0070C" w:rsidRPr="000B4BA2">
              <w:rPr>
                <w:rFonts w:ascii="Arial" w:hAnsi="Arial" w:cs="Arial"/>
                <w:u w:val="single"/>
              </w:rPr>
              <w:t>o</w:t>
            </w:r>
            <w:r w:rsidRPr="000B4BA2">
              <w:rPr>
                <w:rFonts w:ascii="Arial" w:hAnsi="Arial" w:cs="Arial"/>
                <w:u w:val="single"/>
              </w:rPr>
              <w:t xml:space="preserve">pposed </w:t>
            </w:r>
            <w:r w:rsidR="00C0070C" w:rsidRPr="000B4BA2">
              <w:rPr>
                <w:rFonts w:ascii="Arial" w:hAnsi="Arial" w:cs="Arial"/>
                <w:u w:val="single"/>
              </w:rPr>
              <w:t>m</w:t>
            </w:r>
            <w:r w:rsidRPr="000B4BA2">
              <w:rPr>
                <w:rFonts w:ascii="Arial" w:hAnsi="Arial" w:cs="Arial"/>
                <w:u w:val="single"/>
              </w:rPr>
              <w:t>otion court for the Tuesday afternoon should be lodged no later than 12:30pm the Monday prior</w:t>
            </w:r>
            <w:r w:rsidR="00F01AAC" w:rsidRPr="000B4BA2">
              <w:rPr>
                <w:rFonts w:ascii="Arial" w:hAnsi="Arial" w:cs="Arial"/>
                <w:u w:val="single"/>
              </w:rPr>
              <w:t>,</w:t>
            </w:r>
            <w:r w:rsidR="00C0070C" w:rsidRPr="000B4BA2">
              <w:rPr>
                <w:rFonts w:ascii="Arial" w:hAnsi="Arial" w:cs="Arial"/>
                <w:u w:val="single"/>
              </w:rPr>
              <w:t xml:space="preserve"> going forward)</w:t>
            </w:r>
          </w:p>
          <w:p w:rsidR="00096740" w:rsidRDefault="00096740" w:rsidP="00500CE1">
            <w:pPr>
              <w:spacing w:after="0" w:line="240" w:lineRule="auto"/>
              <w:rPr>
                <w:rFonts w:ascii="Arial" w:hAnsi="Arial" w:cs="Arial"/>
              </w:rPr>
            </w:pPr>
          </w:p>
          <w:p w:rsidR="00392D69" w:rsidRDefault="00392D69" w:rsidP="00BF4EB4">
            <w:pPr>
              <w:spacing w:after="0" w:line="240" w:lineRule="auto"/>
              <w:rPr>
                <w:rFonts w:ascii="Arial" w:hAnsi="Arial" w:cs="Arial"/>
                <w:b/>
              </w:rPr>
            </w:pPr>
          </w:p>
          <w:p w:rsidR="00392D69" w:rsidRDefault="00392D69" w:rsidP="00BF4EB4">
            <w:pPr>
              <w:spacing w:after="0" w:line="240" w:lineRule="auto"/>
              <w:rPr>
                <w:rFonts w:ascii="Arial" w:hAnsi="Arial" w:cs="Arial"/>
                <w:b/>
              </w:rPr>
            </w:pPr>
          </w:p>
          <w:p w:rsidR="00BF4EB4" w:rsidRPr="00C0070C" w:rsidRDefault="00C0070C" w:rsidP="00BF4EB4">
            <w:pPr>
              <w:spacing w:after="0" w:line="240" w:lineRule="auto"/>
              <w:rPr>
                <w:rFonts w:ascii="Arial" w:hAnsi="Arial" w:cs="Arial"/>
                <w:b/>
              </w:rPr>
            </w:pPr>
            <w:r w:rsidRPr="00C0070C">
              <w:rPr>
                <w:rFonts w:ascii="Arial" w:hAnsi="Arial" w:cs="Arial"/>
                <w:b/>
              </w:rPr>
              <w:t>Proofs</w:t>
            </w:r>
          </w:p>
          <w:p w:rsidR="00BF4EB4" w:rsidRDefault="00BF4EB4" w:rsidP="00BF4EB4">
            <w:pPr>
              <w:spacing w:after="0" w:line="240" w:lineRule="auto"/>
              <w:rPr>
                <w:rFonts w:ascii="Arial" w:hAnsi="Arial" w:cs="Arial"/>
                <w:b/>
              </w:rPr>
            </w:pPr>
          </w:p>
          <w:p w:rsidR="00C0070C" w:rsidRDefault="00C0070C" w:rsidP="00BF4EB4">
            <w:pPr>
              <w:spacing w:after="0" w:line="240" w:lineRule="auto"/>
              <w:rPr>
                <w:rFonts w:ascii="Arial" w:hAnsi="Arial" w:cs="Arial"/>
              </w:rPr>
            </w:pPr>
            <w:r>
              <w:rPr>
                <w:rFonts w:ascii="Arial" w:hAnsi="Arial" w:cs="Arial"/>
              </w:rPr>
              <w:t>We continue to allocate 70 plus proofs a week</w:t>
            </w:r>
            <w:r w:rsidR="00E336D4">
              <w:rPr>
                <w:rFonts w:ascii="Arial" w:hAnsi="Arial" w:cs="Arial"/>
              </w:rPr>
              <w:t>;</w:t>
            </w:r>
            <w:r>
              <w:rPr>
                <w:rFonts w:ascii="Arial" w:hAnsi="Arial" w:cs="Arial"/>
              </w:rPr>
              <w:t xml:space="preserve"> this week it was 65 proofs</w:t>
            </w:r>
            <w:r w:rsidR="00E336D4">
              <w:rPr>
                <w:rFonts w:ascii="Arial" w:hAnsi="Arial" w:cs="Arial"/>
              </w:rPr>
              <w:t>;</w:t>
            </w:r>
            <w:r>
              <w:rPr>
                <w:rFonts w:ascii="Arial" w:hAnsi="Arial" w:cs="Arial"/>
              </w:rPr>
              <w:t xml:space="preserve"> last week it was 75 proofs allocated</w:t>
            </w:r>
            <w:r w:rsidR="002748C6">
              <w:rPr>
                <w:rFonts w:ascii="Arial" w:hAnsi="Arial" w:cs="Arial"/>
              </w:rPr>
              <w:t>. On Tuesday</w:t>
            </w:r>
            <w:r w:rsidR="0078680B">
              <w:rPr>
                <w:rFonts w:ascii="Arial" w:hAnsi="Arial" w:cs="Arial"/>
              </w:rPr>
              <w:t xml:space="preserve"> of last</w:t>
            </w:r>
            <w:r w:rsidR="002748C6">
              <w:rPr>
                <w:rFonts w:ascii="Arial" w:hAnsi="Arial" w:cs="Arial"/>
              </w:rPr>
              <w:t xml:space="preserve"> week</w:t>
            </w:r>
            <w:r w:rsidR="0078680B">
              <w:rPr>
                <w:rFonts w:ascii="Arial" w:hAnsi="Arial" w:cs="Arial"/>
              </w:rPr>
              <w:t>,</w:t>
            </w:r>
            <w:r w:rsidR="002748C6">
              <w:rPr>
                <w:rFonts w:ascii="Arial" w:hAnsi="Arial" w:cs="Arial"/>
              </w:rPr>
              <w:t xml:space="preserve"> 5 proofs were still looking to go ahead, 4 then went off over the course of the morning and the court ran 2 debates and a priority proof that week.</w:t>
            </w:r>
          </w:p>
          <w:p w:rsidR="00E336D4" w:rsidRDefault="00E336D4" w:rsidP="00BF4EB4">
            <w:pPr>
              <w:spacing w:after="0" w:line="240" w:lineRule="auto"/>
              <w:rPr>
                <w:rFonts w:ascii="Arial" w:hAnsi="Arial" w:cs="Arial"/>
              </w:rPr>
            </w:pPr>
          </w:p>
          <w:p w:rsidR="002748C6" w:rsidRDefault="002748C6" w:rsidP="00BF4EB4">
            <w:pPr>
              <w:spacing w:after="0" w:line="240" w:lineRule="auto"/>
              <w:rPr>
                <w:rFonts w:ascii="Arial" w:hAnsi="Arial" w:cs="Arial"/>
              </w:rPr>
            </w:pPr>
            <w:r>
              <w:rPr>
                <w:rFonts w:ascii="Arial" w:hAnsi="Arial" w:cs="Arial"/>
              </w:rPr>
              <w:t>No further issues or comments in respect of proof – all running smoothly.</w:t>
            </w:r>
          </w:p>
          <w:p w:rsidR="002748C6" w:rsidRDefault="002748C6" w:rsidP="00BF4EB4">
            <w:pPr>
              <w:spacing w:after="0" w:line="240" w:lineRule="auto"/>
              <w:rPr>
                <w:rFonts w:ascii="Arial" w:hAnsi="Arial" w:cs="Arial"/>
              </w:rPr>
            </w:pPr>
          </w:p>
          <w:p w:rsidR="002748C6" w:rsidRDefault="002748C6" w:rsidP="00BF4EB4">
            <w:pPr>
              <w:spacing w:after="0" w:line="240" w:lineRule="auto"/>
              <w:rPr>
                <w:rFonts w:ascii="Arial" w:hAnsi="Arial" w:cs="Arial"/>
              </w:rPr>
            </w:pPr>
            <w:r>
              <w:rPr>
                <w:rFonts w:ascii="Arial" w:hAnsi="Arial" w:cs="Arial"/>
              </w:rPr>
              <w:t>Daniel Malloy made a point regarding joint bundles being lodged for proof and note</w:t>
            </w:r>
            <w:r w:rsidR="007F3969">
              <w:rPr>
                <w:rFonts w:ascii="Arial" w:hAnsi="Arial" w:cs="Arial"/>
              </w:rPr>
              <w:t>d</w:t>
            </w:r>
            <w:r>
              <w:rPr>
                <w:rFonts w:ascii="Arial" w:hAnsi="Arial" w:cs="Arial"/>
              </w:rPr>
              <w:t xml:space="preserve"> they should be paginated and bound in a folder</w:t>
            </w:r>
            <w:r w:rsidR="007F3969">
              <w:rPr>
                <w:rFonts w:ascii="Arial" w:hAnsi="Arial" w:cs="Arial"/>
              </w:rPr>
              <w:t xml:space="preserve"> so the </w:t>
            </w:r>
            <w:r w:rsidR="00E336D4">
              <w:rPr>
                <w:rFonts w:ascii="Arial" w:hAnsi="Arial" w:cs="Arial"/>
              </w:rPr>
              <w:t xml:space="preserve">sheriff </w:t>
            </w:r>
            <w:r w:rsidR="007F3969">
              <w:rPr>
                <w:rFonts w:ascii="Arial" w:hAnsi="Arial" w:cs="Arial"/>
              </w:rPr>
              <w:t xml:space="preserve">and </w:t>
            </w:r>
            <w:r w:rsidR="00E336D4">
              <w:rPr>
                <w:rFonts w:ascii="Arial" w:hAnsi="Arial" w:cs="Arial"/>
              </w:rPr>
              <w:t xml:space="preserve">witness </w:t>
            </w:r>
            <w:r w:rsidR="007F3969">
              <w:rPr>
                <w:rFonts w:ascii="Arial" w:hAnsi="Arial" w:cs="Arial"/>
              </w:rPr>
              <w:t>copies are easy to navigate and utilise.</w:t>
            </w:r>
          </w:p>
          <w:p w:rsidR="007F3969" w:rsidRDefault="007F3969" w:rsidP="00BF4EB4">
            <w:pPr>
              <w:spacing w:after="0" w:line="240" w:lineRule="auto"/>
              <w:rPr>
                <w:rFonts w:ascii="Arial" w:hAnsi="Arial" w:cs="Arial"/>
              </w:rPr>
            </w:pPr>
          </w:p>
          <w:p w:rsidR="007F3969" w:rsidRDefault="007F3969" w:rsidP="00BF4EB4">
            <w:pPr>
              <w:spacing w:after="0" w:line="240" w:lineRule="auto"/>
              <w:rPr>
                <w:rFonts w:ascii="Arial" w:hAnsi="Arial" w:cs="Arial"/>
              </w:rPr>
            </w:pPr>
            <w:r>
              <w:rPr>
                <w:rFonts w:ascii="Arial" w:hAnsi="Arial" w:cs="Arial"/>
              </w:rPr>
              <w:t xml:space="preserve">Sheriff Fife </w:t>
            </w:r>
            <w:r w:rsidR="00A10EF9">
              <w:rPr>
                <w:rFonts w:ascii="Arial" w:hAnsi="Arial" w:cs="Arial"/>
              </w:rPr>
              <w:t>commented</w:t>
            </w:r>
            <w:r>
              <w:rPr>
                <w:rFonts w:ascii="Arial" w:hAnsi="Arial" w:cs="Arial"/>
              </w:rPr>
              <w:t xml:space="preserve"> the joint bundle should only </w:t>
            </w:r>
            <w:r w:rsidR="00A10EF9">
              <w:rPr>
                <w:rFonts w:ascii="Arial" w:hAnsi="Arial" w:cs="Arial"/>
              </w:rPr>
              <w:t xml:space="preserve">include </w:t>
            </w:r>
            <w:r>
              <w:rPr>
                <w:rFonts w:ascii="Arial" w:hAnsi="Arial" w:cs="Arial"/>
              </w:rPr>
              <w:t xml:space="preserve">what is </w:t>
            </w:r>
            <w:r w:rsidRPr="00C2381B">
              <w:rPr>
                <w:rFonts w:ascii="Arial" w:hAnsi="Arial" w:cs="Arial"/>
                <w:b/>
              </w:rPr>
              <w:t>actually</w:t>
            </w:r>
            <w:r>
              <w:rPr>
                <w:rFonts w:ascii="Arial" w:hAnsi="Arial" w:cs="Arial"/>
              </w:rPr>
              <w:t xml:space="preserve"> required to be referred to for the proof.</w:t>
            </w:r>
          </w:p>
          <w:p w:rsidR="007F3969" w:rsidRDefault="007F3969" w:rsidP="00BF4EB4">
            <w:pPr>
              <w:spacing w:after="0" w:line="240" w:lineRule="auto"/>
              <w:rPr>
                <w:rFonts w:ascii="Arial" w:hAnsi="Arial" w:cs="Arial"/>
              </w:rPr>
            </w:pPr>
          </w:p>
          <w:p w:rsidR="007F3969" w:rsidRDefault="007F3969" w:rsidP="00BF4EB4">
            <w:pPr>
              <w:spacing w:after="0" w:line="240" w:lineRule="auto"/>
              <w:rPr>
                <w:rFonts w:ascii="Arial" w:hAnsi="Arial" w:cs="Arial"/>
              </w:rPr>
            </w:pPr>
          </w:p>
          <w:p w:rsidR="00500CE1" w:rsidRPr="00310AFF" w:rsidRDefault="00500CE1" w:rsidP="00500CE1">
            <w:pPr>
              <w:spacing w:after="0" w:line="240" w:lineRule="auto"/>
              <w:rPr>
                <w:rFonts w:ascii="Arial" w:hAnsi="Arial" w:cs="Arial"/>
                <w:b/>
              </w:rPr>
            </w:pPr>
            <w:r w:rsidRPr="00310AFF">
              <w:rPr>
                <w:rFonts w:ascii="Arial" w:hAnsi="Arial" w:cs="Arial"/>
                <w:b/>
              </w:rPr>
              <w:t>QOCS</w:t>
            </w:r>
          </w:p>
          <w:p w:rsidR="00FD216F" w:rsidRDefault="00FD216F" w:rsidP="00390022">
            <w:pPr>
              <w:spacing w:after="0" w:line="240" w:lineRule="auto"/>
              <w:rPr>
                <w:rFonts w:ascii="Arial" w:hAnsi="Arial" w:cs="Arial"/>
              </w:rPr>
            </w:pPr>
          </w:p>
          <w:p w:rsidR="00967B79" w:rsidRDefault="00E336D4" w:rsidP="00967B79">
            <w:pPr>
              <w:spacing w:after="0" w:line="240" w:lineRule="auto"/>
              <w:rPr>
                <w:rFonts w:ascii="Arial" w:hAnsi="Arial" w:cs="Arial"/>
              </w:rPr>
            </w:pPr>
            <w:r>
              <w:rPr>
                <w:rFonts w:ascii="Arial" w:hAnsi="Arial" w:cs="Arial"/>
              </w:rPr>
              <w:t>Sheriff Fife had</w:t>
            </w:r>
            <w:r w:rsidR="007F3969">
              <w:rPr>
                <w:rFonts w:ascii="Arial" w:hAnsi="Arial" w:cs="Arial"/>
              </w:rPr>
              <w:t xml:space="preserve"> an exchange of views with </w:t>
            </w:r>
            <w:r>
              <w:rPr>
                <w:rFonts w:ascii="Arial" w:hAnsi="Arial" w:cs="Arial"/>
              </w:rPr>
              <w:t>a representative group of</w:t>
            </w:r>
            <w:r w:rsidR="007F3969">
              <w:rPr>
                <w:rFonts w:ascii="Arial" w:hAnsi="Arial" w:cs="Arial"/>
              </w:rPr>
              <w:t xml:space="preserve"> members</w:t>
            </w:r>
            <w:r w:rsidR="00A10EF9">
              <w:rPr>
                <w:rFonts w:ascii="Arial" w:hAnsi="Arial" w:cs="Arial"/>
              </w:rPr>
              <w:t xml:space="preserve">. There </w:t>
            </w:r>
            <w:r w:rsidR="00967B79">
              <w:rPr>
                <w:rFonts w:ascii="Arial" w:hAnsi="Arial" w:cs="Arial"/>
              </w:rPr>
              <w:t xml:space="preserve">is a </w:t>
            </w:r>
            <w:r w:rsidR="00F45D8D">
              <w:rPr>
                <w:rFonts w:ascii="Arial" w:hAnsi="Arial" w:cs="Arial"/>
              </w:rPr>
              <w:t>consensus</w:t>
            </w:r>
            <w:r w:rsidR="00967B79">
              <w:rPr>
                <w:rFonts w:ascii="Arial" w:hAnsi="Arial" w:cs="Arial"/>
              </w:rPr>
              <w:t xml:space="preserve"> in how we will deal with </w:t>
            </w:r>
            <w:r w:rsidR="0051529D">
              <w:rPr>
                <w:rFonts w:ascii="Arial" w:hAnsi="Arial" w:cs="Arial"/>
              </w:rPr>
              <w:t xml:space="preserve">incidental expenses </w:t>
            </w:r>
            <w:r w:rsidR="00F45D8D">
              <w:rPr>
                <w:rFonts w:ascii="Arial" w:hAnsi="Arial" w:cs="Arial"/>
              </w:rPr>
              <w:t>i.e.</w:t>
            </w:r>
            <w:r w:rsidR="00967B79">
              <w:rPr>
                <w:rFonts w:ascii="Arial" w:hAnsi="Arial" w:cs="Arial"/>
              </w:rPr>
              <w:t xml:space="preserve"> </w:t>
            </w:r>
            <w:r w:rsidR="0051529D">
              <w:rPr>
                <w:rFonts w:ascii="Arial" w:hAnsi="Arial" w:cs="Arial"/>
              </w:rPr>
              <w:t xml:space="preserve">no </w:t>
            </w:r>
            <w:r w:rsidR="00967B79">
              <w:rPr>
                <w:rFonts w:ascii="Arial" w:hAnsi="Arial" w:cs="Arial"/>
              </w:rPr>
              <w:t>expenses, expenses</w:t>
            </w:r>
            <w:r w:rsidR="00A10EF9">
              <w:rPr>
                <w:rFonts w:ascii="Arial" w:hAnsi="Arial" w:cs="Arial"/>
              </w:rPr>
              <w:t xml:space="preserve"> reserved</w:t>
            </w:r>
            <w:r w:rsidR="00967B79">
              <w:rPr>
                <w:rFonts w:ascii="Arial" w:hAnsi="Arial" w:cs="Arial"/>
              </w:rPr>
              <w:t xml:space="preserve"> or no mention of expenses at all. </w:t>
            </w:r>
          </w:p>
          <w:p w:rsidR="00967B79" w:rsidRDefault="00967B79" w:rsidP="00967B79">
            <w:pPr>
              <w:spacing w:after="0" w:line="240" w:lineRule="auto"/>
              <w:rPr>
                <w:rFonts w:ascii="Arial" w:hAnsi="Arial" w:cs="Arial"/>
              </w:rPr>
            </w:pPr>
          </w:p>
          <w:p w:rsidR="00967B79" w:rsidRDefault="00967B79" w:rsidP="00967B79">
            <w:pPr>
              <w:spacing w:after="0" w:line="240" w:lineRule="auto"/>
              <w:rPr>
                <w:rFonts w:ascii="Arial" w:hAnsi="Arial" w:cs="Arial"/>
              </w:rPr>
            </w:pPr>
            <w:r>
              <w:rPr>
                <w:rFonts w:ascii="Arial" w:hAnsi="Arial" w:cs="Arial"/>
              </w:rPr>
              <w:t>An example given was a pursuer’s motion for a minute of amendment.</w:t>
            </w:r>
          </w:p>
          <w:p w:rsidR="00967B79" w:rsidRDefault="00967B79" w:rsidP="00390022">
            <w:pPr>
              <w:spacing w:after="0" w:line="240" w:lineRule="auto"/>
              <w:rPr>
                <w:rFonts w:ascii="Arial" w:hAnsi="Arial" w:cs="Arial"/>
              </w:rPr>
            </w:pPr>
            <w:r>
              <w:rPr>
                <w:rFonts w:ascii="Arial" w:hAnsi="Arial" w:cs="Arial"/>
              </w:rPr>
              <w:t xml:space="preserve">If the motion makes no mention of </w:t>
            </w:r>
            <w:r w:rsidR="0051529D">
              <w:rPr>
                <w:rFonts w:ascii="Arial" w:hAnsi="Arial" w:cs="Arial"/>
              </w:rPr>
              <w:t xml:space="preserve"> expenses, there will be no reference to expenses in the interlocutor</w:t>
            </w:r>
          </w:p>
          <w:p w:rsidR="00D43992" w:rsidRDefault="00D43992" w:rsidP="00390022">
            <w:pPr>
              <w:spacing w:after="0" w:line="240" w:lineRule="auto"/>
              <w:rPr>
                <w:rFonts w:ascii="Arial" w:hAnsi="Arial" w:cs="Arial"/>
              </w:rPr>
            </w:pPr>
          </w:p>
          <w:p w:rsidR="00D43992" w:rsidRDefault="0051529D" w:rsidP="00390022">
            <w:pPr>
              <w:spacing w:after="0" w:line="240" w:lineRule="auto"/>
              <w:rPr>
                <w:rFonts w:ascii="Arial" w:hAnsi="Arial" w:cs="Arial"/>
              </w:rPr>
            </w:pPr>
            <w:r>
              <w:rPr>
                <w:rFonts w:ascii="Arial" w:hAnsi="Arial" w:cs="Arial"/>
              </w:rPr>
              <w:t xml:space="preserve">There was a general </w:t>
            </w:r>
            <w:r w:rsidR="00D43992">
              <w:rPr>
                <w:rFonts w:ascii="Arial" w:hAnsi="Arial" w:cs="Arial"/>
              </w:rPr>
              <w:t>recognition by defenders</w:t>
            </w:r>
            <w:r>
              <w:rPr>
                <w:rFonts w:ascii="Arial" w:hAnsi="Arial" w:cs="Arial"/>
              </w:rPr>
              <w:t>’</w:t>
            </w:r>
            <w:r w:rsidR="00D43992">
              <w:rPr>
                <w:rFonts w:ascii="Arial" w:hAnsi="Arial" w:cs="Arial"/>
              </w:rPr>
              <w:t xml:space="preserve"> agents that the bar was now </w:t>
            </w:r>
            <w:r>
              <w:rPr>
                <w:rFonts w:ascii="Arial" w:hAnsi="Arial" w:cs="Arial"/>
              </w:rPr>
              <w:t xml:space="preserve">set </w:t>
            </w:r>
            <w:r w:rsidR="00D43992">
              <w:rPr>
                <w:rFonts w:ascii="Arial" w:hAnsi="Arial" w:cs="Arial"/>
              </w:rPr>
              <w:t xml:space="preserve">higher in respect of obtaining </w:t>
            </w:r>
            <w:r>
              <w:rPr>
                <w:rFonts w:ascii="Arial" w:hAnsi="Arial" w:cs="Arial"/>
              </w:rPr>
              <w:t xml:space="preserve">an award of </w:t>
            </w:r>
            <w:r w:rsidR="00D43992">
              <w:rPr>
                <w:rFonts w:ascii="Arial" w:hAnsi="Arial" w:cs="Arial"/>
              </w:rPr>
              <w:t xml:space="preserve">expenses </w:t>
            </w:r>
            <w:r>
              <w:rPr>
                <w:rFonts w:ascii="Arial" w:hAnsi="Arial" w:cs="Arial"/>
              </w:rPr>
              <w:t xml:space="preserve">against </w:t>
            </w:r>
            <w:r w:rsidR="00D43992">
              <w:rPr>
                <w:rFonts w:ascii="Arial" w:hAnsi="Arial" w:cs="Arial"/>
              </w:rPr>
              <w:t xml:space="preserve">a pursuer and although there may be a review </w:t>
            </w:r>
            <w:r>
              <w:rPr>
                <w:rFonts w:ascii="Arial" w:hAnsi="Arial" w:cs="Arial"/>
              </w:rPr>
              <w:t>of QOCS in the coming year</w:t>
            </w:r>
            <w:r w:rsidR="00F45D8D">
              <w:rPr>
                <w:rFonts w:ascii="Arial" w:hAnsi="Arial" w:cs="Arial"/>
              </w:rPr>
              <w:t>, there</w:t>
            </w:r>
            <w:r w:rsidR="00D43992">
              <w:rPr>
                <w:rFonts w:ascii="Arial" w:hAnsi="Arial" w:cs="Arial"/>
              </w:rPr>
              <w:t xml:space="preserve"> is no expectation that is going to change.</w:t>
            </w:r>
          </w:p>
          <w:p w:rsidR="0051529D" w:rsidRDefault="0051529D" w:rsidP="00390022">
            <w:pPr>
              <w:spacing w:after="0" w:line="240" w:lineRule="auto"/>
              <w:rPr>
                <w:rFonts w:ascii="Arial" w:hAnsi="Arial" w:cs="Arial"/>
              </w:rPr>
            </w:pPr>
          </w:p>
          <w:p w:rsidR="00D43992" w:rsidRDefault="00D43992" w:rsidP="00390022">
            <w:pPr>
              <w:spacing w:after="0" w:line="240" w:lineRule="auto"/>
              <w:rPr>
                <w:rFonts w:ascii="Arial" w:hAnsi="Arial" w:cs="Arial"/>
              </w:rPr>
            </w:pPr>
            <w:r>
              <w:rPr>
                <w:rFonts w:ascii="Arial" w:hAnsi="Arial" w:cs="Arial"/>
              </w:rPr>
              <w:t xml:space="preserve">Over </w:t>
            </w:r>
            <w:r w:rsidR="00F45D8D">
              <w:rPr>
                <w:rFonts w:ascii="Arial" w:hAnsi="Arial" w:cs="Arial"/>
              </w:rPr>
              <w:t>time,</w:t>
            </w:r>
            <w:r>
              <w:rPr>
                <w:rFonts w:ascii="Arial" w:hAnsi="Arial" w:cs="Arial"/>
              </w:rPr>
              <w:t xml:space="preserve"> there will be </w:t>
            </w:r>
            <w:r w:rsidR="005407B0">
              <w:rPr>
                <w:rFonts w:ascii="Arial" w:hAnsi="Arial" w:cs="Arial"/>
              </w:rPr>
              <w:t xml:space="preserve">further </w:t>
            </w:r>
            <w:r>
              <w:rPr>
                <w:rFonts w:ascii="Arial" w:hAnsi="Arial" w:cs="Arial"/>
              </w:rPr>
              <w:t>clarification</w:t>
            </w:r>
            <w:r w:rsidR="0051529D">
              <w:rPr>
                <w:rFonts w:ascii="Arial" w:hAnsi="Arial" w:cs="Arial"/>
              </w:rPr>
              <w:t xml:space="preserve"> of QOCS</w:t>
            </w:r>
            <w:r>
              <w:rPr>
                <w:rFonts w:ascii="Arial" w:hAnsi="Arial" w:cs="Arial"/>
              </w:rPr>
              <w:t xml:space="preserve"> as </w:t>
            </w:r>
            <w:r w:rsidR="0051529D">
              <w:rPr>
                <w:rFonts w:ascii="Arial" w:hAnsi="Arial" w:cs="Arial"/>
              </w:rPr>
              <w:t xml:space="preserve">PI </w:t>
            </w:r>
            <w:r>
              <w:rPr>
                <w:rFonts w:ascii="Arial" w:hAnsi="Arial" w:cs="Arial"/>
              </w:rPr>
              <w:t xml:space="preserve">Sheriffs issue more </w:t>
            </w:r>
            <w:r w:rsidR="0051529D">
              <w:rPr>
                <w:rFonts w:ascii="Arial" w:hAnsi="Arial" w:cs="Arial"/>
              </w:rPr>
              <w:t>decisions</w:t>
            </w:r>
            <w:r>
              <w:rPr>
                <w:rFonts w:ascii="Arial" w:hAnsi="Arial" w:cs="Arial"/>
              </w:rPr>
              <w:t>.</w:t>
            </w:r>
          </w:p>
          <w:p w:rsidR="00B30ABC" w:rsidRDefault="00B30ABC" w:rsidP="00390022">
            <w:pPr>
              <w:spacing w:after="0" w:line="240" w:lineRule="auto"/>
              <w:rPr>
                <w:rFonts w:ascii="Arial" w:hAnsi="Arial" w:cs="Arial"/>
              </w:rPr>
            </w:pPr>
          </w:p>
          <w:p w:rsidR="00B30ABC" w:rsidRDefault="00B30ABC" w:rsidP="00390022">
            <w:pPr>
              <w:spacing w:after="0" w:line="240" w:lineRule="auto"/>
              <w:rPr>
                <w:rFonts w:ascii="Arial" w:hAnsi="Arial" w:cs="Arial"/>
              </w:rPr>
            </w:pPr>
            <w:r>
              <w:rPr>
                <w:rFonts w:ascii="Arial" w:hAnsi="Arial" w:cs="Arial"/>
              </w:rPr>
              <w:t>Sheriff Fife mentioned</w:t>
            </w:r>
            <w:r w:rsidR="00D43992">
              <w:rPr>
                <w:rFonts w:ascii="Arial" w:hAnsi="Arial" w:cs="Arial"/>
              </w:rPr>
              <w:t xml:space="preserve"> an unreported decision in a </w:t>
            </w:r>
            <w:r w:rsidR="005407B0">
              <w:rPr>
                <w:rFonts w:ascii="Arial" w:hAnsi="Arial" w:cs="Arial"/>
              </w:rPr>
              <w:t xml:space="preserve">QOCS </w:t>
            </w:r>
            <w:r w:rsidR="00D43992">
              <w:rPr>
                <w:rFonts w:ascii="Arial" w:hAnsi="Arial" w:cs="Arial"/>
              </w:rPr>
              <w:t>case where the defender was successful in the disapplication of QOCs</w:t>
            </w:r>
            <w:r w:rsidR="00226E4A">
              <w:rPr>
                <w:rFonts w:ascii="Arial" w:hAnsi="Arial" w:cs="Arial"/>
              </w:rPr>
              <w:t xml:space="preserve"> (</w:t>
            </w:r>
            <w:r w:rsidR="005407B0">
              <w:rPr>
                <w:rFonts w:ascii="Arial" w:hAnsi="Arial" w:cs="Arial"/>
              </w:rPr>
              <w:t>the decision</w:t>
            </w:r>
            <w:r w:rsidR="00226E4A">
              <w:rPr>
                <w:rFonts w:ascii="Arial" w:hAnsi="Arial" w:cs="Arial"/>
              </w:rPr>
              <w:t xml:space="preserve"> has since been appealed)</w:t>
            </w:r>
          </w:p>
          <w:p w:rsidR="007F3969" w:rsidRPr="00310AFF" w:rsidRDefault="007F3969" w:rsidP="00390022">
            <w:pPr>
              <w:spacing w:after="0" w:line="240" w:lineRule="auto"/>
              <w:rPr>
                <w:rFonts w:ascii="Arial" w:hAnsi="Arial" w:cs="Arial"/>
              </w:rPr>
            </w:pPr>
          </w:p>
          <w:p w:rsidR="00642A81" w:rsidRDefault="00F45D8D" w:rsidP="00390022">
            <w:pPr>
              <w:spacing w:after="0" w:line="240" w:lineRule="auto"/>
              <w:rPr>
                <w:rFonts w:ascii="Arial" w:hAnsi="Arial" w:cs="Arial"/>
              </w:rPr>
            </w:pPr>
            <w:r>
              <w:rPr>
                <w:rFonts w:ascii="Arial" w:hAnsi="Arial" w:cs="Arial"/>
              </w:rPr>
              <w:t>An increasing number of</w:t>
            </w:r>
            <w:r w:rsidR="00500CE1">
              <w:rPr>
                <w:rFonts w:ascii="Arial" w:hAnsi="Arial" w:cs="Arial"/>
              </w:rPr>
              <w:t xml:space="preserve"> QOCS motions are being heard</w:t>
            </w:r>
            <w:r w:rsidR="00500CE1" w:rsidRPr="00500CE1">
              <w:rPr>
                <w:rFonts w:ascii="Arial" w:hAnsi="Arial" w:cs="Arial"/>
              </w:rPr>
              <w:t xml:space="preserve"> in ASSPIC. </w:t>
            </w:r>
            <w:r w:rsidR="004C25AD">
              <w:rPr>
                <w:rFonts w:ascii="Arial" w:hAnsi="Arial" w:cs="Arial"/>
              </w:rPr>
              <w:t>T</w:t>
            </w:r>
            <w:r w:rsidR="00500CE1">
              <w:rPr>
                <w:rFonts w:ascii="Arial" w:hAnsi="Arial" w:cs="Arial"/>
              </w:rPr>
              <w:t>here ar</w:t>
            </w:r>
            <w:r w:rsidR="008A58FB">
              <w:rPr>
                <w:rFonts w:ascii="Arial" w:hAnsi="Arial" w:cs="Arial"/>
              </w:rPr>
              <w:t xml:space="preserve">e complexities </w:t>
            </w:r>
            <w:r w:rsidR="00500CE1">
              <w:rPr>
                <w:rFonts w:ascii="Arial" w:hAnsi="Arial" w:cs="Arial"/>
              </w:rPr>
              <w:t xml:space="preserve">with </w:t>
            </w:r>
            <w:r w:rsidR="008A58FB">
              <w:rPr>
                <w:rFonts w:ascii="Arial" w:hAnsi="Arial" w:cs="Arial"/>
              </w:rPr>
              <w:t xml:space="preserve">some of </w:t>
            </w:r>
            <w:r w:rsidR="00500CE1">
              <w:rPr>
                <w:rFonts w:ascii="Arial" w:hAnsi="Arial" w:cs="Arial"/>
              </w:rPr>
              <w:t>these motions.</w:t>
            </w:r>
            <w:r w:rsidR="008A58FB">
              <w:rPr>
                <w:rFonts w:ascii="Arial" w:hAnsi="Arial" w:cs="Arial"/>
              </w:rPr>
              <w:t xml:space="preserve"> Further decisions are likely to be published in due course.</w:t>
            </w:r>
          </w:p>
          <w:p w:rsidR="000B4BA2" w:rsidRDefault="000B4BA2" w:rsidP="00373E1D">
            <w:pPr>
              <w:rPr>
                <w:rFonts w:ascii="Arial" w:hAnsi="Arial" w:cs="Arial"/>
              </w:rPr>
            </w:pPr>
          </w:p>
          <w:p w:rsidR="00392D69" w:rsidRDefault="00392D69" w:rsidP="00373E1D">
            <w:pPr>
              <w:rPr>
                <w:rFonts w:ascii="Arial" w:hAnsi="Arial" w:cs="Arial"/>
                <w:b/>
              </w:rPr>
            </w:pPr>
          </w:p>
          <w:p w:rsidR="00373E1D" w:rsidRPr="00F04FD7" w:rsidRDefault="00F04FD7" w:rsidP="00373E1D">
            <w:pPr>
              <w:rPr>
                <w:rFonts w:ascii="Arial" w:hAnsi="Arial" w:cs="Arial"/>
                <w:b/>
              </w:rPr>
            </w:pPr>
            <w:r w:rsidRPr="00F04FD7">
              <w:rPr>
                <w:rFonts w:ascii="Arial" w:hAnsi="Arial" w:cs="Arial"/>
                <w:b/>
              </w:rPr>
              <w:t>Procedural Court</w:t>
            </w:r>
          </w:p>
          <w:p w:rsidR="00F04FD7" w:rsidRDefault="00F04FD7" w:rsidP="00F04FD7">
            <w:pPr>
              <w:spacing w:after="0" w:line="240" w:lineRule="auto"/>
              <w:rPr>
                <w:rFonts w:ascii="Arial" w:hAnsi="Arial" w:cs="Arial"/>
              </w:rPr>
            </w:pPr>
            <w:r w:rsidRPr="00226E4A">
              <w:rPr>
                <w:rFonts w:ascii="Arial" w:hAnsi="Arial" w:cs="Arial"/>
              </w:rPr>
              <w:t xml:space="preserve">Sheriff Fife </w:t>
            </w:r>
            <w:r>
              <w:rPr>
                <w:rFonts w:ascii="Arial" w:hAnsi="Arial" w:cs="Arial"/>
              </w:rPr>
              <w:t xml:space="preserve">reiterated </w:t>
            </w:r>
            <w:r w:rsidRPr="00226E4A">
              <w:rPr>
                <w:rFonts w:ascii="Arial" w:hAnsi="Arial" w:cs="Arial"/>
              </w:rPr>
              <w:t xml:space="preserve">that parties </w:t>
            </w:r>
            <w:r w:rsidR="005407B0">
              <w:rPr>
                <w:rFonts w:ascii="Arial" w:hAnsi="Arial" w:cs="Arial"/>
              </w:rPr>
              <w:t xml:space="preserve">should </w:t>
            </w:r>
            <w:r w:rsidRPr="00226E4A">
              <w:rPr>
                <w:rFonts w:ascii="Arial" w:hAnsi="Arial" w:cs="Arial"/>
              </w:rPr>
              <w:t xml:space="preserve">have early discussions </w:t>
            </w:r>
            <w:r w:rsidR="00F73812">
              <w:rPr>
                <w:rFonts w:ascii="Arial" w:hAnsi="Arial" w:cs="Arial"/>
              </w:rPr>
              <w:t xml:space="preserve">on opposed motions </w:t>
            </w:r>
            <w:r w:rsidRPr="00226E4A">
              <w:rPr>
                <w:rFonts w:ascii="Arial" w:hAnsi="Arial" w:cs="Arial"/>
              </w:rPr>
              <w:t xml:space="preserve">so Sheriffs </w:t>
            </w:r>
            <w:r w:rsidR="00F73812">
              <w:rPr>
                <w:rFonts w:ascii="Arial" w:hAnsi="Arial" w:cs="Arial"/>
              </w:rPr>
              <w:t>do not have</w:t>
            </w:r>
            <w:r w:rsidRPr="00226E4A">
              <w:rPr>
                <w:rFonts w:ascii="Arial" w:hAnsi="Arial" w:cs="Arial"/>
              </w:rPr>
              <w:t xml:space="preserve"> to prepare opposed motions that inevitably end up being discharged</w:t>
            </w:r>
            <w:r>
              <w:rPr>
                <w:rFonts w:ascii="Arial" w:hAnsi="Arial" w:cs="Arial"/>
              </w:rPr>
              <w:t xml:space="preserve">. </w:t>
            </w:r>
          </w:p>
          <w:p w:rsidR="00C51D16" w:rsidRPr="00226E4A" w:rsidRDefault="00C51D16" w:rsidP="00F04FD7">
            <w:pPr>
              <w:spacing w:after="0" w:line="240" w:lineRule="auto"/>
              <w:rPr>
                <w:rFonts w:ascii="Arial" w:hAnsi="Arial" w:cs="Arial"/>
              </w:rPr>
            </w:pPr>
          </w:p>
          <w:p w:rsidR="0012195D" w:rsidRDefault="00C2381B" w:rsidP="00390022">
            <w:pPr>
              <w:spacing w:after="0" w:line="240" w:lineRule="auto"/>
              <w:rPr>
                <w:rFonts w:ascii="Arial" w:hAnsi="Arial" w:cs="Arial"/>
                <w:b/>
              </w:rPr>
            </w:pPr>
            <w:r>
              <w:rPr>
                <w:rFonts w:ascii="Arial" w:hAnsi="Arial" w:cs="Arial"/>
                <w:b/>
              </w:rPr>
              <w:t xml:space="preserve"> </w:t>
            </w:r>
            <w:r w:rsidR="000B4BA2">
              <w:rPr>
                <w:rFonts w:ascii="Arial" w:hAnsi="Arial" w:cs="Arial"/>
                <w:b/>
              </w:rPr>
              <w:t xml:space="preserve">                                                                                        </w:t>
            </w:r>
            <w:r w:rsidR="00F45D8D">
              <w:rPr>
                <w:rFonts w:ascii="Arial" w:hAnsi="Arial" w:cs="Arial"/>
                <w:b/>
              </w:rPr>
              <w:t xml:space="preserve">                               </w:t>
            </w:r>
            <w:r w:rsidR="00F04FD7">
              <w:rPr>
                <w:rFonts w:ascii="Arial" w:hAnsi="Arial" w:cs="Arial"/>
                <w:b/>
              </w:rPr>
              <w:t>AOCB</w:t>
            </w:r>
          </w:p>
          <w:p w:rsidR="009B4B93" w:rsidRDefault="009B4B93" w:rsidP="00390022">
            <w:pPr>
              <w:spacing w:after="0" w:line="240" w:lineRule="auto"/>
              <w:rPr>
                <w:rFonts w:ascii="Arial" w:hAnsi="Arial" w:cs="Arial"/>
              </w:rPr>
            </w:pPr>
          </w:p>
          <w:p w:rsidR="00701847" w:rsidRDefault="000F4F7B" w:rsidP="00390022">
            <w:pPr>
              <w:spacing w:after="0" w:line="240" w:lineRule="auto"/>
              <w:rPr>
                <w:rFonts w:ascii="Arial" w:hAnsi="Arial" w:cs="Arial"/>
                <w:b/>
              </w:rPr>
            </w:pPr>
            <w:r>
              <w:rPr>
                <w:rFonts w:ascii="Arial" w:hAnsi="Arial" w:cs="Arial"/>
                <w:b/>
              </w:rPr>
              <w:t>Use of Affidavits?</w:t>
            </w:r>
          </w:p>
          <w:p w:rsidR="00F04FD7" w:rsidRDefault="00F04FD7" w:rsidP="00390022">
            <w:pPr>
              <w:spacing w:after="0" w:line="240" w:lineRule="auto"/>
              <w:rPr>
                <w:rFonts w:ascii="Arial" w:hAnsi="Arial" w:cs="Arial"/>
                <w:b/>
              </w:rPr>
            </w:pPr>
            <w:r>
              <w:rPr>
                <w:rFonts w:ascii="Arial" w:hAnsi="Arial" w:cs="Arial"/>
                <w:b/>
              </w:rPr>
              <w:t xml:space="preserve"> </w:t>
            </w:r>
          </w:p>
          <w:p w:rsidR="00F04FD7" w:rsidRPr="00C2381B" w:rsidRDefault="00F04FD7" w:rsidP="00C2381B">
            <w:pPr>
              <w:pStyle w:val="ListParagraph"/>
              <w:numPr>
                <w:ilvl w:val="0"/>
                <w:numId w:val="6"/>
              </w:numPr>
              <w:spacing w:after="0" w:line="240" w:lineRule="auto"/>
              <w:rPr>
                <w:rFonts w:ascii="Arial" w:hAnsi="Arial" w:cs="Arial"/>
              </w:rPr>
            </w:pPr>
            <w:r w:rsidRPr="00C2381B">
              <w:rPr>
                <w:rFonts w:ascii="Arial" w:hAnsi="Arial" w:cs="Arial"/>
              </w:rPr>
              <w:t>There seem</w:t>
            </w:r>
            <w:r w:rsidR="00F73812" w:rsidRPr="00C2381B">
              <w:rPr>
                <w:rFonts w:ascii="Arial" w:hAnsi="Arial" w:cs="Arial"/>
              </w:rPr>
              <w:t>s</w:t>
            </w:r>
            <w:r w:rsidRPr="00C2381B">
              <w:rPr>
                <w:rFonts w:ascii="Arial" w:hAnsi="Arial" w:cs="Arial"/>
              </w:rPr>
              <w:t xml:space="preserve"> to be a lack of enthusiasm for the use of affidavits in PI cases</w:t>
            </w:r>
            <w:r w:rsidR="00F73812" w:rsidRPr="00C2381B">
              <w:rPr>
                <w:rFonts w:ascii="Arial" w:hAnsi="Arial" w:cs="Arial"/>
              </w:rPr>
              <w:t>.</w:t>
            </w:r>
            <w:r w:rsidRPr="00C2381B">
              <w:rPr>
                <w:rFonts w:ascii="Arial" w:hAnsi="Arial" w:cs="Arial"/>
              </w:rPr>
              <w:t xml:space="preserve"> Sheriff Mundy had previously mentioned they could be useful in cases where there is non-contentious evidence. Sheriff Fife has had no feedback</w:t>
            </w:r>
            <w:r w:rsidR="00F73812" w:rsidRPr="00C2381B">
              <w:rPr>
                <w:rFonts w:ascii="Arial" w:hAnsi="Arial" w:cs="Arial"/>
              </w:rPr>
              <w:t xml:space="preserve"> since the last meeting</w:t>
            </w:r>
            <w:r w:rsidR="005A0901" w:rsidRPr="00C2381B">
              <w:rPr>
                <w:rFonts w:ascii="Arial" w:hAnsi="Arial" w:cs="Arial"/>
              </w:rPr>
              <w:t xml:space="preserve">, but </w:t>
            </w:r>
            <w:r w:rsidR="00F73812" w:rsidRPr="00C2381B">
              <w:rPr>
                <w:rFonts w:ascii="Arial" w:hAnsi="Arial" w:cs="Arial"/>
              </w:rPr>
              <w:t>all to</w:t>
            </w:r>
            <w:r w:rsidR="005A0901" w:rsidRPr="00C2381B">
              <w:rPr>
                <w:rFonts w:ascii="Arial" w:hAnsi="Arial" w:cs="Arial"/>
              </w:rPr>
              <w:t xml:space="preserve"> note just to keep in mind for future reference in cases where </w:t>
            </w:r>
            <w:r w:rsidR="00F73812" w:rsidRPr="00C2381B">
              <w:rPr>
                <w:rFonts w:ascii="Arial" w:hAnsi="Arial" w:cs="Arial"/>
              </w:rPr>
              <w:t xml:space="preserve">affidavits </w:t>
            </w:r>
            <w:r w:rsidR="005A0901" w:rsidRPr="00C2381B">
              <w:rPr>
                <w:rFonts w:ascii="Arial" w:hAnsi="Arial" w:cs="Arial"/>
              </w:rPr>
              <w:t>might save some court time.</w:t>
            </w:r>
          </w:p>
          <w:p w:rsidR="005A0901" w:rsidRDefault="005A0901" w:rsidP="00390022">
            <w:pPr>
              <w:spacing w:after="0" w:line="240" w:lineRule="auto"/>
              <w:rPr>
                <w:rFonts w:ascii="Arial" w:hAnsi="Arial" w:cs="Arial"/>
              </w:rPr>
            </w:pPr>
          </w:p>
          <w:p w:rsidR="002C3709" w:rsidRPr="00C2381B" w:rsidRDefault="00C51D16" w:rsidP="00C2381B">
            <w:pPr>
              <w:pStyle w:val="ListParagraph"/>
              <w:numPr>
                <w:ilvl w:val="0"/>
                <w:numId w:val="6"/>
              </w:numPr>
              <w:spacing w:after="0" w:line="240" w:lineRule="auto"/>
              <w:rPr>
                <w:rFonts w:ascii="Arial" w:hAnsi="Arial" w:cs="Arial"/>
              </w:rPr>
            </w:pPr>
            <w:r w:rsidRPr="00C2381B">
              <w:rPr>
                <w:rFonts w:ascii="Arial" w:hAnsi="Arial" w:cs="Arial"/>
              </w:rPr>
              <w:t>Recovery of expert report fees under the Protocol and Joint Remits to the Auditor (Simon Hammond) was discussed in respect of the Note from Mark Traynor, law accountant at Alex Quinn and Partners</w:t>
            </w:r>
            <w:r w:rsidR="00F45D8D">
              <w:rPr>
                <w:rFonts w:ascii="Arial" w:hAnsi="Arial" w:cs="Arial"/>
              </w:rPr>
              <w:t>. T</w:t>
            </w:r>
            <w:r w:rsidRPr="00C2381B">
              <w:rPr>
                <w:rFonts w:ascii="Arial" w:hAnsi="Arial" w:cs="Arial"/>
              </w:rPr>
              <w:t xml:space="preserve">here </w:t>
            </w:r>
            <w:r w:rsidR="005407B0">
              <w:rPr>
                <w:rFonts w:ascii="Arial" w:hAnsi="Arial" w:cs="Arial"/>
              </w:rPr>
              <w:t>was</w:t>
            </w:r>
            <w:r w:rsidR="005407B0" w:rsidRPr="00C2381B">
              <w:rPr>
                <w:rFonts w:ascii="Arial" w:hAnsi="Arial" w:cs="Arial"/>
              </w:rPr>
              <w:t xml:space="preserve"> </w:t>
            </w:r>
            <w:r w:rsidR="00F45D8D" w:rsidRPr="00C2381B">
              <w:rPr>
                <w:rFonts w:ascii="Arial" w:hAnsi="Arial" w:cs="Arial"/>
              </w:rPr>
              <w:t>consensus</w:t>
            </w:r>
            <w:r w:rsidRPr="00C2381B">
              <w:rPr>
                <w:rFonts w:ascii="Arial" w:hAnsi="Arial" w:cs="Arial"/>
              </w:rPr>
              <w:t xml:space="preserve"> </w:t>
            </w:r>
            <w:r w:rsidR="00A47F0D" w:rsidRPr="00C2381B">
              <w:rPr>
                <w:rFonts w:ascii="Arial" w:hAnsi="Arial" w:cs="Arial"/>
              </w:rPr>
              <w:t xml:space="preserve">across user group members </w:t>
            </w:r>
            <w:r w:rsidRPr="00C2381B">
              <w:rPr>
                <w:rFonts w:ascii="Arial" w:hAnsi="Arial" w:cs="Arial"/>
              </w:rPr>
              <w:t>that a joint remit is the correct approach</w:t>
            </w:r>
            <w:r w:rsidR="00A47F0D" w:rsidRPr="00C2381B">
              <w:rPr>
                <w:rFonts w:ascii="Arial" w:hAnsi="Arial" w:cs="Arial"/>
              </w:rPr>
              <w:t xml:space="preserve"> in most instances</w:t>
            </w:r>
            <w:r w:rsidRPr="00C2381B">
              <w:rPr>
                <w:rFonts w:ascii="Arial" w:hAnsi="Arial" w:cs="Arial"/>
              </w:rPr>
              <w:t xml:space="preserve"> and that expenses should be paid</w:t>
            </w:r>
            <w:r w:rsidR="00A47F0D" w:rsidRPr="00C2381B">
              <w:rPr>
                <w:rFonts w:ascii="Arial" w:hAnsi="Arial" w:cs="Arial"/>
              </w:rPr>
              <w:t xml:space="preserve"> whether that be an agreed fixed sum or that they are to follow success in the usual manner.</w:t>
            </w:r>
          </w:p>
          <w:p w:rsidR="00A47F0D" w:rsidRPr="00C51D16" w:rsidRDefault="00A47F0D" w:rsidP="00390022">
            <w:pPr>
              <w:spacing w:after="0" w:line="240" w:lineRule="auto"/>
              <w:rPr>
                <w:rFonts w:ascii="Arial" w:hAnsi="Arial" w:cs="Arial"/>
              </w:rPr>
            </w:pPr>
          </w:p>
          <w:p w:rsidR="00C815C2" w:rsidRDefault="00C815C2" w:rsidP="00390022">
            <w:pPr>
              <w:spacing w:after="0" w:line="240" w:lineRule="auto"/>
              <w:rPr>
                <w:rFonts w:ascii="Arial" w:hAnsi="Arial" w:cs="Arial"/>
              </w:rPr>
            </w:pPr>
          </w:p>
          <w:p w:rsidR="00B12F1D" w:rsidRPr="00C2381B" w:rsidRDefault="00A47F0D" w:rsidP="00C2381B">
            <w:pPr>
              <w:pStyle w:val="ListParagraph"/>
              <w:numPr>
                <w:ilvl w:val="0"/>
                <w:numId w:val="6"/>
              </w:numPr>
              <w:spacing w:after="0" w:line="240" w:lineRule="auto"/>
              <w:rPr>
                <w:rFonts w:ascii="Arial" w:hAnsi="Arial" w:cs="Arial"/>
              </w:rPr>
            </w:pPr>
            <w:r w:rsidRPr="00C2381B">
              <w:rPr>
                <w:rFonts w:ascii="Arial" w:hAnsi="Arial" w:cs="Arial"/>
              </w:rPr>
              <w:t xml:space="preserve">Sheriff Fife </w:t>
            </w:r>
            <w:r w:rsidR="00F73812">
              <w:rPr>
                <w:rFonts w:ascii="Arial" w:hAnsi="Arial" w:cs="Arial"/>
              </w:rPr>
              <w:t>mentioned</w:t>
            </w:r>
            <w:r w:rsidRPr="00C2381B">
              <w:rPr>
                <w:rFonts w:ascii="Arial" w:hAnsi="Arial" w:cs="Arial"/>
              </w:rPr>
              <w:t xml:space="preserve"> the </w:t>
            </w:r>
            <w:r w:rsidR="00925F4D">
              <w:rPr>
                <w:rFonts w:ascii="Arial" w:hAnsi="Arial" w:cs="Arial"/>
              </w:rPr>
              <w:t xml:space="preserve">recent </w:t>
            </w:r>
            <w:r w:rsidRPr="00C2381B">
              <w:rPr>
                <w:rFonts w:ascii="Arial" w:hAnsi="Arial" w:cs="Arial"/>
              </w:rPr>
              <w:t xml:space="preserve">decision of Lord Sanderson </w:t>
            </w:r>
            <w:r w:rsidR="00117363">
              <w:rPr>
                <w:rFonts w:ascii="Arial" w:hAnsi="Arial" w:cs="Arial"/>
              </w:rPr>
              <w:t>in Rose</w:t>
            </w:r>
            <w:r w:rsidR="00914B5E">
              <w:rPr>
                <w:rFonts w:ascii="Arial" w:hAnsi="Arial" w:cs="Arial"/>
              </w:rPr>
              <w:t xml:space="preserve"> v</w:t>
            </w:r>
            <w:r w:rsidRPr="00C2381B">
              <w:rPr>
                <w:rFonts w:ascii="Arial" w:hAnsi="Arial" w:cs="Arial"/>
              </w:rPr>
              <w:t xml:space="preserve"> WNL Investments</w:t>
            </w:r>
            <w:r w:rsidR="002D0F07" w:rsidRPr="00C2381B">
              <w:rPr>
                <w:rFonts w:ascii="Arial" w:hAnsi="Arial" w:cs="Arial"/>
              </w:rPr>
              <w:t xml:space="preserve"> Limited</w:t>
            </w:r>
            <w:r w:rsidR="00914B5E">
              <w:rPr>
                <w:rFonts w:ascii="Arial" w:hAnsi="Arial" w:cs="Arial"/>
              </w:rPr>
              <w:t xml:space="preserve"> [2023] CSOH 49</w:t>
            </w:r>
            <w:r w:rsidRPr="00C2381B">
              <w:rPr>
                <w:rFonts w:ascii="Arial" w:hAnsi="Arial" w:cs="Arial"/>
              </w:rPr>
              <w:t xml:space="preserve">  </w:t>
            </w:r>
            <w:r w:rsidR="002D0F07" w:rsidRPr="00C2381B">
              <w:rPr>
                <w:rFonts w:ascii="Arial" w:hAnsi="Arial" w:cs="Arial"/>
              </w:rPr>
              <w:t xml:space="preserve"> </w:t>
            </w:r>
            <w:r w:rsidR="00914B5E">
              <w:rPr>
                <w:rFonts w:ascii="Arial" w:hAnsi="Arial" w:cs="Arial"/>
              </w:rPr>
              <w:t>and his views on</w:t>
            </w:r>
            <w:r w:rsidR="00F45D8D">
              <w:rPr>
                <w:rFonts w:ascii="Arial" w:hAnsi="Arial" w:cs="Arial"/>
              </w:rPr>
              <w:t xml:space="preserve"> </w:t>
            </w:r>
            <w:r w:rsidRPr="00C2381B">
              <w:rPr>
                <w:rFonts w:ascii="Arial" w:hAnsi="Arial" w:cs="Arial"/>
              </w:rPr>
              <w:t>health and sa</w:t>
            </w:r>
            <w:r w:rsidR="002D0F07" w:rsidRPr="00C2381B">
              <w:rPr>
                <w:rFonts w:ascii="Arial" w:hAnsi="Arial" w:cs="Arial"/>
              </w:rPr>
              <w:t>f</w:t>
            </w:r>
            <w:r w:rsidRPr="00C2381B">
              <w:rPr>
                <w:rFonts w:ascii="Arial" w:hAnsi="Arial" w:cs="Arial"/>
              </w:rPr>
              <w:t xml:space="preserve">ety </w:t>
            </w:r>
            <w:r w:rsidR="00F45D8D" w:rsidRPr="00C2381B">
              <w:rPr>
                <w:rFonts w:ascii="Arial" w:hAnsi="Arial" w:cs="Arial"/>
              </w:rPr>
              <w:t>regulations</w:t>
            </w:r>
            <w:r w:rsidR="00F45D8D">
              <w:rPr>
                <w:rFonts w:ascii="Arial" w:hAnsi="Arial" w:cs="Arial"/>
              </w:rPr>
              <w:t>; he</w:t>
            </w:r>
            <w:r w:rsidR="00914B5E">
              <w:rPr>
                <w:rFonts w:ascii="Arial" w:hAnsi="Arial" w:cs="Arial"/>
              </w:rPr>
              <w:t xml:space="preserve"> has </w:t>
            </w:r>
            <w:r w:rsidR="0065715E">
              <w:rPr>
                <w:rFonts w:ascii="Arial" w:hAnsi="Arial" w:cs="Arial"/>
              </w:rPr>
              <w:t xml:space="preserve">also </w:t>
            </w:r>
            <w:r w:rsidRPr="00C2381B">
              <w:rPr>
                <w:rFonts w:ascii="Arial" w:hAnsi="Arial" w:cs="Arial"/>
              </w:rPr>
              <w:t>commented</w:t>
            </w:r>
            <w:r w:rsidR="002D0F07" w:rsidRPr="00C2381B">
              <w:rPr>
                <w:rFonts w:ascii="Arial" w:hAnsi="Arial" w:cs="Arial"/>
              </w:rPr>
              <w:t xml:space="preserve"> on a couple of PI </w:t>
            </w:r>
            <w:r w:rsidR="00914B5E">
              <w:rPr>
                <w:rFonts w:ascii="Arial" w:hAnsi="Arial" w:cs="Arial"/>
              </w:rPr>
              <w:t>judgment</w:t>
            </w:r>
            <w:r w:rsidR="0065715E">
              <w:rPr>
                <w:rFonts w:ascii="Arial" w:hAnsi="Arial" w:cs="Arial"/>
              </w:rPr>
              <w:t>s</w:t>
            </w:r>
            <w:r w:rsidR="002D0F07" w:rsidRPr="00C2381B">
              <w:rPr>
                <w:rFonts w:ascii="Arial" w:hAnsi="Arial" w:cs="Arial"/>
              </w:rPr>
              <w:t>.</w:t>
            </w:r>
          </w:p>
          <w:p w:rsidR="002D0F07" w:rsidRDefault="002D0F07" w:rsidP="00390022">
            <w:pPr>
              <w:spacing w:after="0" w:line="240" w:lineRule="auto"/>
              <w:rPr>
                <w:rFonts w:ascii="Arial" w:hAnsi="Arial" w:cs="Arial"/>
              </w:rPr>
            </w:pPr>
          </w:p>
          <w:p w:rsidR="002D0F07" w:rsidRDefault="002D0F07" w:rsidP="00390022">
            <w:pPr>
              <w:spacing w:after="0" w:line="240" w:lineRule="auto"/>
              <w:rPr>
                <w:rFonts w:ascii="Arial" w:hAnsi="Arial" w:cs="Arial"/>
              </w:rPr>
            </w:pPr>
            <w:r>
              <w:rPr>
                <w:rFonts w:ascii="Arial" w:hAnsi="Arial" w:cs="Arial"/>
              </w:rPr>
              <w:t xml:space="preserve">Sheriff Mundy – this </w:t>
            </w:r>
            <w:r w:rsidR="00F73812">
              <w:rPr>
                <w:rFonts w:ascii="Arial" w:hAnsi="Arial" w:cs="Arial"/>
              </w:rPr>
              <w:t>was</w:t>
            </w:r>
            <w:r>
              <w:rPr>
                <w:rFonts w:ascii="Arial" w:hAnsi="Arial" w:cs="Arial"/>
              </w:rPr>
              <w:t xml:space="preserve"> Sheriff Mundy’s last </w:t>
            </w:r>
            <w:r w:rsidR="00F45D8D">
              <w:rPr>
                <w:rFonts w:ascii="Arial" w:hAnsi="Arial" w:cs="Arial"/>
              </w:rPr>
              <w:t>meeting; Sheriff</w:t>
            </w:r>
            <w:r>
              <w:rPr>
                <w:rFonts w:ascii="Arial" w:hAnsi="Arial" w:cs="Arial"/>
              </w:rPr>
              <w:t xml:space="preserve"> Fife thank</w:t>
            </w:r>
            <w:r w:rsidR="00F73812">
              <w:rPr>
                <w:rFonts w:ascii="Arial" w:hAnsi="Arial" w:cs="Arial"/>
              </w:rPr>
              <w:t>ed</w:t>
            </w:r>
            <w:r>
              <w:rPr>
                <w:rFonts w:ascii="Arial" w:hAnsi="Arial" w:cs="Arial"/>
              </w:rPr>
              <w:t xml:space="preserve"> him for his work </w:t>
            </w:r>
            <w:r w:rsidR="00F73812">
              <w:rPr>
                <w:rFonts w:ascii="Arial" w:hAnsi="Arial" w:cs="Arial"/>
              </w:rPr>
              <w:t xml:space="preserve">in </w:t>
            </w:r>
            <w:r>
              <w:rPr>
                <w:rFonts w:ascii="Arial" w:hAnsi="Arial" w:cs="Arial"/>
              </w:rPr>
              <w:t>ASSPIC and his fine judgments and decisions. Sheriff Mundy thanked everyone.</w:t>
            </w:r>
          </w:p>
          <w:p w:rsidR="002D0F07" w:rsidRDefault="002D0F07" w:rsidP="00390022">
            <w:pPr>
              <w:spacing w:after="0" w:line="240" w:lineRule="auto"/>
              <w:rPr>
                <w:rFonts w:ascii="Arial" w:hAnsi="Arial" w:cs="Arial"/>
              </w:rPr>
            </w:pPr>
          </w:p>
          <w:p w:rsidR="00C2381B" w:rsidRDefault="00C2381B" w:rsidP="00390022">
            <w:pPr>
              <w:spacing w:after="0" w:line="240" w:lineRule="auto"/>
              <w:rPr>
                <w:rFonts w:ascii="Arial" w:hAnsi="Arial" w:cs="Arial"/>
                <w:b/>
              </w:rPr>
            </w:pPr>
          </w:p>
          <w:p w:rsidR="00392D69" w:rsidRDefault="00392D69" w:rsidP="00390022">
            <w:pPr>
              <w:spacing w:after="0" w:line="240" w:lineRule="auto"/>
              <w:rPr>
                <w:rFonts w:ascii="Arial" w:hAnsi="Arial" w:cs="Arial"/>
                <w:b/>
              </w:rPr>
            </w:pPr>
          </w:p>
          <w:p w:rsidR="003C721C" w:rsidRDefault="00FD216F" w:rsidP="00390022">
            <w:pPr>
              <w:spacing w:after="0" w:line="240" w:lineRule="auto"/>
              <w:rPr>
                <w:rFonts w:ascii="Arial" w:hAnsi="Arial" w:cs="Arial"/>
                <w:b/>
              </w:rPr>
            </w:pPr>
            <w:r w:rsidRPr="00310AFF">
              <w:rPr>
                <w:rFonts w:ascii="Arial" w:hAnsi="Arial" w:cs="Arial"/>
                <w:b/>
              </w:rPr>
              <w:t xml:space="preserve">Date of next PIUG meeting: </w:t>
            </w:r>
            <w:r w:rsidR="002D0F07">
              <w:rPr>
                <w:rFonts w:ascii="Arial" w:hAnsi="Arial" w:cs="Arial"/>
                <w:b/>
              </w:rPr>
              <w:t>In person at Edinburgh Sheriff Court</w:t>
            </w:r>
          </w:p>
          <w:p w:rsidR="003C721C" w:rsidRDefault="003C721C" w:rsidP="00390022">
            <w:pPr>
              <w:spacing w:after="0" w:line="240" w:lineRule="auto"/>
              <w:rPr>
                <w:rFonts w:ascii="Arial" w:hAnsi="Arial" w:cs="Arial"/>
                <w:b/>
              </w:rPr>
            </w:pPr>
          </w:p>
          <w:p w:rsidR="00FD216F" w:rsidRPr="003C721C" w:rsidRDefault="002D0F07" w:rsidP="00390022">
            <w:pPr>
              <w:spacing w:after="0" w:line="240" w:lineRule="auto"/>
              <w:rPr>
                <w:rFonts w:ascii="Arial" w:hAnsi="Arial" w:cs="Arial"/>
              </w:rPr>
            </w:pPr>
            <w:r>
              <w:rPr>
                <w:rFonts w:ascii="Arial" w:hAnsi="Arial" w:cs="Arial"/>
              </w:rPr>
              <w:t>Tuesday 21 November</w:t>
            </w:r>
            <w:r w:rsidR="00FD216F" w:rsidRPr="003C721C">
              <w:rPr>
                <w:rFonts w:ascii="Arial" w:hAnsi="Arial" w:cs="Arial"/>
              </w:rPr>
              <w:t xml:space="preserve"> 2023</w:t>
            </w:r>
            <w:r w:rsidR="003C721C">
              <w:rPr>
                <w:rFonts w:ascii="Arial" w:hAnsi="Arial" w:cs="Arial"/>
              </w:rPr>
              <w:t xml:space="preserve"> at 4:15pm </w:t>
            </w:r>
          </w:p>
          <w:p w:rsidR="00FD216F" w:rsidRPr="00310AFF" w:rsidRDefault="00FD216F" w:rsidP="00390022">
            <w:pPr>
              <w:spacing w:after="0" w:line="240" w:lineRule="auto"/>
              <w:rPr>
                <w:rFonts w:ascii="Arial" w:hAnsi="Arial" w:cs="Arial"/>
              </w:rPr>
            </w:pPr>
          </w:p>
        </w:tc>
        <w:tc>
          <w:tcPr>
            <w:tcW w:w="1083" w:type="dxa"/>
          </w:tcPr>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Default="00FD216F" w:rsidP="00390022">
            <w:pPr>
              <w:spacing w:line="240" w:lineRule="auto"/>
              <w:jc w:val="both"/>
              <w:rPr>
                <w:rFonts w:ascii="Arial" w:hAnsi="Arial" w:cs="Arial"/>
                <w:b/>
              </w:rPr>
            </w:pPr>
          </w:p>
          <w:p w:rsidR="00FD216F" w:rsidRPr="00137153" w:rsidRDefault="00FD216F" w:rsidP="00390022">
            <w:pPr>
              <w:spacing w:line="240" w:lineRule="auto"/>
              <w:jc w:val="both"/>
              <w:rPr>
                <w:rFonts w:ascii="Arial" w:hAnsi="Arial" w:cs="Arial"/>
                <w:b/>
              </w:rPr>
            </w:pPr>
          </w:p>
        </w:tc>
      </w:tr>
    </w:tbl>
    <w:p w:rsidR="003C721C" w:rsidRDefault="003C721C" w:rsidP="002E64F3">
      <w:pPr>
        <w:rPr>
          <w:rFonts w:ascii="Arial" w:hAnsi="Arial" w:cs="Arial"/>
          <w:sz w:val="32"/>
          <w:szCs w:val="32"/>
        </w:rPr>
      </w:pPr>
    </w:p>
    <w:p w:rsidR="00F71764" w:rsidRDefault="00F71764" w:rsidP="00F71764">
      <w:pPr>
        <w:jc w:val="center"/>
        <w:rPr>
          <w:rFonts w:ascii="Arial" w:hAnsi="Arial" w:cs="Arial"/>
          <w:sz w:val="32"/>
          <w:szCs w:val="32"/>
        </w:rPr>
      </w:pPr>
    </w:p>
    <w:p w:rsidR="00F71764" w:rsidRDefault="00F71764" w:rsidP="00F71764">
      <w:pPr>
        <w:jc w:val="center"/>
        <w:rPr>
          <w:rFonts w:ascii="Arial" w:hAnsi="Arial" w:cs="Arial"/>
          <w:sz w:val="32"/>
          <w:szCs w:val="32"/>
        </w:rPr>
      </w:pPr>
      <w:r>
        <w:rPr>
          <w:rFonts w:ascii="Arial" w:hAnsi="Arial" w:cs="Arial"/>
          <w:sz w:val="32"/>
          <w:szCs w:val="32"/>
        </w:rPr>
        <w:t>Agenda</w:t>
      </w:r>
    </w:p>
    <w:p w:rsidR="00F71764" w:rsidRDefault="00F71764" w:rsidP="00F71764">
      <w:pPr>
        <w:jc w:val="center"/>
        <w:rPr>
          <w:rFonts w:ascii="Arial" w:hAnsi="Arial" w:cs="Arial"/>
          <w:b/>
        </w:rPr>
      </w:pPr>
      <w:r>
        <w:rPr>
          <w:rFonts w:ascii="Arial" w:hAnsi="Arial" w:cs="Arial"/>
          <w:b/>
        </w:rPr>
        <w:t xml:space="preserve">Personal Injury User Group Meeting </w:t>
      </w:r>
    </w:p>
    <w:p w:rsidR="00F71764" w:rsidRDefault="00F71764" w:rsidP="00F71764">
      <w:pPr>
        <w:jc w:val="center"/>
        <w:rPr>
          <w:rFonts w:ascii="Arial" w:hAnsi="Arial" w:cs="Arial"/>
          <w:b/>
        </w:rPr>
      </w:pPr>
      <w:r>
        <w:rPr>
          <w:rFonts w:ascii="Arial" w:hAnsi="Arial" w:cs="Arial"/>
          <w:b/>
        </w:rPr>
        <w:t>Tuesday, 22 August 2023 at 4:15pm via WebEx</w:t>
      </w:r>
    </w:p>
    <w:p w:rsidR="00F71764" w:rsidRDefault="00F71764" w:rsidP="00F71764">
      <w:pPr>
        <w:jc w:val="center"/>
        <w:rPr>
          <w:rFonts w:ascii="Arial" w:hAnsi="Arial" w:cs="Arial"/>
        </w:rPr>
      </w:pPr>
    </w:p>
    <w:p w:rsidR="00F71764" w:rsidRDefault="00F71764" w:rsidP="00F71764">
      <w:pPr>
        <w:numPr>
          <w:ilvl w:val="0"/>
          <w:numId w:val="7"/>
        </w:numPr>
        <w:rPr>
          <w:rFonts w:ascii="Arial" w:hAnsi="Arial" w:cs="Arial"/>
        </w:rPr>
      </w:pPr>
      <w:r>
        <w:rPr>
          <w:rFonts w:ascii="Arial" w:hAnsi="Arial" w:cs="Arial"/>
        </w:rPr>
        <w:t>Apologies</w:t>
      </w:r>
    </w:p>
    <w:p w:rsidR="00F71764" w:rsidRDefault="00F71764" w:rsidP="00F71764">
      <w:pPr>
        <w:numPr>
          <w:ilvl w:val="0"/>
          <w:numId w:val="7"/>
        </w:numPr>
        <w:rPr>
          <w:rFonts w:ascii="Arial" w:hAnsi="Arial" w:cs="Arial"/>
        </w:rPr>
      </w:pPr>
      <w:r>
        <w:rPr>
          <w:rFonts w:ascii="Arial" w:hAnsi="Arial" w:cs="Arial"/>
        </w:rPr>
        <w:t xml:space="preserve">Minutes of previous meeting </w:t>
      </w:r>
    </w:p>
    <w:p w:rsidR="00F71764" w:rsidRDefault="00F71764" w:rsidP="00F71764">
      <w:pPr>
        <w:numPr>
          <w:ilvl w:val="0"/>
          <w:numId w:val="7"/>
        </w:numPr>
        <w:rPr>
          <w:rFonts w:ascii="Arial" w:hAnsi="Arial" w:cs="Arial"/>
        </w:rPr>
      </w:pPr>
      <w:r>
        <w:rPr>
          <w:rFonts w:ascii="Arial" w:hAnsi="Arial" w:cs="Arial"/>
        </w:rPr>
        <w:t>Matters arising, not otherwise on agenda</w:t>
      </w:r>
    </w:p>
    <w:p w:rsidR="00F71764" w:rsidRDefault="00F71764" w:rsidP="00F71764">
      <w:pPr>
        <w:numPr>
          <w:ilvl w:val="0"/>
          <w:numId w:val="7"/>
        </w:numPr>
        <w:rPr>
          <w:rFonts w:ascii="Arial" w:hAnsi="Arial" w:cs="Arial"/>
        </w:rPr>
      </w:pPr>
      <w:r>
        <w:rPr>
          <w:rFonts w:ascii="Arial" w:hAnsi="Arial" w:cs="Arial"/>
        </w:rPr>
        <w:t>Stats update</w:t>
      </w:r>
    </w:p>
    <w:p w:rsidR="00F71764" w:rsidRDefault="00F71764" w:rsidP="00F71764">
      <w:pPr>
        <w:numPr>
          <w:ilvl w:val="0"/>
          <w:numId w:val="7"/>
        </w:numPr>
        <w:rPr>
          <w:rFonts w:ascii="Arial" w:hAnsi="Arial" w:cs="Arial"/>
        </w:rPr>
      </w:pPr>
      <w:r>
        <w:rPr>
          <w:rFonts w:ascii="Arial" w:hAnsi="Arial" w:cs="Arial"/>
        </w:rPr>
        <w:t>Civil Online update</w:t>
      </w:r>
    </w:p>
    <w:p w:rsidR="00F71764" w:rsidRDefault="00F71764" w:rsidP="00F71764">
      <w:pPr>
        <w:pStyle w:val="ListParagraph"/>
        <w:numPr>
          <w:ilvl w:val="0"/>
          <w:numId w:val="8"/>
        </w:numPr>
        <w:rPr>
          <w:rFonts w:ascii="Arial" w:hAnsi="Arial" w:cs="Arial"/>
        </w:rPr>
      </w:pPr>
      <w:r>
        <w:rPr>
          <w:rFonts w:ascii="Arial" w:hAnsi="Arial" w:cs="Arial"/>
        </w:rPr>
        <w:t>IT any news?</w:t>
      </w:r>
    </w:p>
    <w:p w:rsidR="00F71764" w:rsidRDefault="00F71764" w:rsidP="00F71764">
      <w:pPr>
        <w:numPr>
          <w:ilvl w:val="0"/>
          <w:numId w:val="7"/>
        </w:numPr>
        <w:rPr>
          <w:rFonts w:ascii="Arial" w:hAnsi="Arial" w:cs="Arial"/>
        </w:rPr>
      </w:pPr>
      <w:r>
        <w:rPr>
          <w:rFonts w:ascii="Arial" w:hAnsi="Arial" w:cs="Arial"/>
        </w:rPr>
        <w:t>Motions/Opposed motions</w:t>
      </w:r>
    </w:p>
    <w:p w:rsidR="00F71764" w:rsidRDefault="00F71764" w:rsidP="00F71764">
      <w:pPr>
        <w:pStyle w:val="ListParagraph"/>
        <w:numPr>
          <w:ilvl w:val="0"/>
          <w:numId w:val="9"/>
        </w:numPr>
        <w:rPr>
          <w:rFonts w:ascii="Arial" w:hAnsi="Arial" w:cs="Arial"/>
        </w:rPr>
      </w:pPr>
      <w:r>
        <w:rPr>
          <w:rFonts w:ascii="Arial" w:hAnsi="Arial" w:cs="Arial"/>
        </w:rPr>
        <w:t>hearings – delay/increased slots/additional courts</w:t>
      </w:r>
    </w:p>
    <w:p w:rsidR="00F71764" w:rsidRDefault="00F71764" w:rsidP="00F71764">
      <w:pPr>
        <w:numPr>
          <w:ilvl w:val="0"/>
          <w:numId w:val="7"/>
        </w:numPr>
        <w:rPr>
          <w:rFonts w:ascii="Arial" w:hAnsi="Arial" w:cs="Arial"/>
        </w:rPr>
      </w:pPr>
      <w:r>
        <w:rPr>
          <w:rFonts w:ascii="Arial" w:hAnsi="Arial" w:cs="Arial"/>
        </w:rPr>
        <w:t>Proofs</w:t>
      </w:r>
    </w:p>
    <w:p w:rsidR="00F71764" w:rsidRDefault="00F71764" w:rsidP="00F71764">
      <w:pPr>
        <w:numPr>
          <w:ilvl w:val="0"/>
          <w:numId w:val="7"/>
        </w:numPr>
        <w:rPr>
          <w:rFonts w:ascii="Arial" w:hAnsi="Arial" w:cs="Arial"/>
        </w:rPr>
      </w:pPr>
      <w:r>
        <w:rPr>
          <w:rFonts w:ascii="Arial" w:hAnsi="Arial" w:cs="Arial"/>
        </w:rPr>
        <w:t>QOCS</w:t>
      </w:r>
    </w:p>
    <w:p w:rsidR="00F71764" w:rsidRDefault="00F71764" w:rsidP="00F71764">
      <w:pPr>
        <w:pStyle w:val="ListParagraph"/>
        <w:numPr>
          <w:ilvl w:val="0"/>
          <w:numId w:val="10"/>
        </w:numPr>
        <w:rPr>
          <w:rFonts w:ascii="Arial" w:hAnsi="Arial" w:cs="Arial"/>
        </w:rPr>
      </w:pPr>
      <w:r>
        <w:rPr>
          <w:rFonts w:ascii="Arial" w:hAnsi="Arial" w:cs="Arial"/>
        </w:rPr>
        <w:t>update on exchange of views</w:t>
      </w:r>
    </w:p>
    <w:p w:rsidR="00F71764" w:rsidRDefault="00F71764" w:rsidP="00F71764">
      <w:pPr>
        <w:numPr>
          <w:ilvl w:val="0"/>
          <w:numId w:val="7"/>
        </w:numPr>
        <w:rPr>
          <w:rFonts w:ascii="Arial" w:hAnsi="Arial" w:cs="Arial"/>
        </w:rPr>
      </w:pPr>
      <w:r>
        <w:rPr>
          <w:rFonts w:ascii="Arial" w:hAnsi="Arial" w:cs="Arial"/>
        </w:rPr>
        <w:t xml:space="preserve">Procedural Court </w:t>
      </w:r>
    </w:p>
    <w:p w:rsidR="00F71764" w:rsidRDefault="00F71764" w:rsidP="00F71764">
      <w:pPr>
        <w:pStyle w:val="ListParagraph"/>
        <w:numPr>
          <w:ilvl w:val="0"/>
          <w:numId w:val="10"/>
        </w:numPr>
        <w:rPr>
          <w:rFonts w:ascii="Arial" w:hAnsi="Arial" w:cs="Arial"/>
        </w:rPr>
      </w:pPr>
      <w:r>
        <w:rPr>
          <w:rFonts w:ascii="Arial" w:hAnsi="Arial" w:cs="Arial"/>
        </w:rPr>
        <w:t>loadings</w:t>
      </w:r>
    </w:p>
    <w:p w:rsidR="00F71764" w:rsidRDefault="00F71764" w:rsidP="00F71764">
      <w:pPr>
        <w:numPr>
          <w:ilvl w:val="0"/>
          <w:numId w:val="7"/>
        </w:numPr>
        <w:rPr>
          <w:rFonts w:ascii="Arial" w:hAnsi="Arial" w:cs="Arial"/>
        </w:rPr>
      </w:pPr>
      <w:r>
        <w:rPr>
          <w:rFonts w:ascii="Arial" w:hAnsi="Arial" w:cs="Arial"/>
        </w:rPr>
        <w:t>AOCB</w:t>
      </w:r>
    </w:p>
    <w:p w:rsidR="00F71764" w:rsidRDefault="00F71764" w:rsidP="00F71764">
      <w:pPr>
        <w:pStyle w:val="ListParagraph"/>
        <w:numPr>
          <w:ilvl w:val="0"/>
          <w:numId w:val="11"/>
        </w:numPr>
        <w:rPr>
          <w:rFonts w:ascii="Arial" w:hAnsi="Arial" w:cs="Arial"/>
        </w:rPr>
      </w:pPr>
      <w:r>
        <w:rPr>
          <w:rFonts w:ascii="Arial" w:hAnsi="Arial" w:cs="Arial"/>
        </w:rPr>
        <w:t>training of young solicitors update</w:t>
      </w:r>
    </w:p>
    <w:p w:rsidR="00F71764" w:rsidRDefault="00F71764" w:rsidP="00F71764">
      <w:pPr>
        <w:pStyle w:val="ListParagraph"/>
        <w:numPr>
          <w:ilvl w:val="0"/>
          <w:numId w:val="11"/>
        </w:numPr>
        <w:rPr>
          <w:rFonts w:ascii="Arial" w:hAnsi="Arial" w:cs="Arial"/>
        </w:rPr>
      </w:pPr>
      <w:r>
        <w:rPr>
          <w:rFonts w:ascii="Arial" w:hAnsi="Arial" w:cs="Arial"/>
        </w:rPr>
        <w:t>use of affidavits – further feedback</w:t>
      </w:r>
    </w:p>
    <w:p w:rsidR="00F71764" w:rsidRDefault="00F71764" w:rsidP="00F71764">
      <w:pPr>
        <w:pStyle w:val="ListParagraph"/>
        <w:numPr>
          <w:ilvl w:val="0"/>
          <w:numId w:val="11"/>
        </w:numPr>
        <w:rPr>
          <w:rFonts w:ascii="Arial" w:hAnsi="Arial" w:cs="Arial"/>
        </w:rPr>
      </w:pPr>
      <w:r>
        <w:rPr>
          <w:rFonts w:ascii="Arial" w:hAnsi="Arial" w:cs="Arial"/>
        </w:rPr>
        <w:t xml:space="preserve">vacancy in PIUG for a representative( defence agents)  </w:t>
      </w:r>
    </w:p>
    <w:p w:rsidR="00F71764" w:rsidRDefault="00F71764" w:rsidP="00F71764">
      <w:pPr>
        <w:pStyle w:val="ListParagraph"/>
        <w:ind w:left="1080"/>
        <w:rPr>
          <w:rFonts w:ascii="Arial" w:hAnsi="Arial" w:cs="Arial"/>
        </w:rPr>
      </w:pPr>
    </w:p>
    <w:p w:rsidR="00F71764" w:rsidRDefault="00F71764" w:rsidP="00F71764">
      <w:pPr>
        <w:pStyle w:val="ListParagraph"/>
        <w:numPr>
          <w:ilvl w:val="0"/>
          <w:numId w:val="11"/>
        </w:numPr>
        <w:rPr>
          <w:rFonts w:eastAsiaTheme="minorHAnsi"/>
          <w:sz w:val="24"/>
          <w:szCs w:val="24"/>
        </w:rPr>
      </w:pPr>
      <w:r>
        <w:rPr>
          <w:sz w:val="24"/>
          <w:szCs w:val="24"/>
        </w:rPr>
        <w:t>Recovery of expert report fees under the Protocol and Joint Remits to the Auditor (Simon Hammond): see note below</w:t>
      </w:r>
    </w:p>
    <w:p w:rsidR="00F71764" w:rsidRDefault="00F71764" w:rsidP="00F71764">
      <w:pPr>
        <w:pStyle w:val="ListParagraph"/>
        <w:ind w:left="1080"/>
      </w:pPr>
    </w:p>
    <w:p w:rsidR="00F71764" w:rsidRDefault="00F71764" w:rsidP="00F71764">
      <w:pPr>
        <w:rPr>
          <w:b/>
          <w:bCs/>
        </w:rPr>
      </w:pPr>
      <w:r>
        <w:rPr>
          <w:b/>
          <w:bCs/>
        </w:rPr>
        <w:t xml:space="preserve">                     Background Note Mark </w:t>
      </w:r>
      <w:proofErr w:type="spellStart"/>
      <w:r>
        <w:rPr>
          <w:b/>
          <w:bCs/>
        </w:rPr>
        <w:t>Traynor</w:t>
      </w:r>
      <w:proofErr w:type="spellEnd"/>
      <w:r>
        <w:rPr>
          <w:b/>
          <w:bCs/>
        </w:rPr>
        <w:t>, law accountant at Alex Quinn and Partners </w:t>
      </w:r>
    </w:p>
    <w:p w:rsidR="00F71764" w:rsidRDefault="00F71764" w:rsidP="00F71764">
      <w:pPr>
        <w:pStyle w:val="ListParagraph"/>
        <w:ind w:left="1080"/>
      </w:pPr>
    </w:p>
    <w:p w:rsidR="00F71764" w:rsidRDefault="00F71764" w:rsidP="00F71764">
      <w:pPr>
        <w:pStyle w:val="ListParagraph"/>
        <w:ind w:left="1080"/>
        <w:rPr>
          <w:i/>
          <w:iCs/>
        </w:rPr>
      </w:pPr>
      <w:r>
        <w:rPr>
          <w:i/>
          <w:iCs/>
        </w:rPr>
        <w:t xml:space="preserve">“This has been going on now for several years with periodic bursts of challenging outlays.  It appears to be the same insurers and the same solicitors who go through periods of taking issue and then go quiet for a </w:t>
      </w:r>
      <w:proofErr w:type="gramStart"/>
      <w:r>
        <w:rPr>
          <w:i/>
          <w:iCs/>
        </w:rPr>
        <w:t>period of time</w:t>
      </w:r>
      <w:proofErr w:type="gramEnd"/>
      <w:r>
        <w:rPr>
          <w:i/>
          <w:iCs/>
        </w:rPr>
        <w:t>.</w:t>
      </w:r>
    </w:p>
    <w:p w:rsidR="00F71764" w:rsidRDefault="00F71764" w:rsidP="00F71764">
      <w:pPr>
        <w:pStyle w:val="ListParagraph"/>
        <w:ind w:left="1080"/>
        <w:rPr>
          <w:i/>
          <w:iCs/>
        </w:rPr>
      </w:pPr>
    </w:p>
    <w:p w:rsidR="00F71764" w:rsidRDefault="00F71764" w:rsidP="00F71764">
      <w:pPr>
        <w:pStyle w:val="ListParagraph"/>
        <w:ind w:left="1080"/>
        <w:rPr>
          <w:i/>
          <w:iCs/>
        </w:rPr>
      </w:pPr>
      <w:r>
        <w:rPr>
          <w:i/>
          <w:iCs/>
        </w:rPr>
        <w:t xml:space="preserve">When this first raised its head the view was taken </w:t>
      </w:r>
      <w:proofErr w:type="gramStart"/>
      <w:r>
        <w:rPr>
          <w:i/>
          <w:iCs/>
        </w:rPr>
        <w:t>that</w:t>
      </w:r>
      <w:proofErr w:type="gramEnd"/>
      <w:r>
        <w:rPr>
          <w:i/>
          <w:iCs/>
        </w:rPr>
        <w:t xml:space="preserve"> we would take a few of these to taxation via Joint Remit with no mention of expenses of doing so in the hope that would nip things in the bud.  On each occasion we have dealt with such a </w:t>
      </w:r>
      <w:proofErr w:type="gramStart"/>
      <w:r>
        <w:rPr>
          <w:i/>
          <w:iCs/>
        </w:rPr>
        <w:t>taxation</w:t>
      </w:r>
      <w:proofErr w:type="gramEnd"/>
      <w:r>
        <w:rPr>
          <w:i/>
          <w:iCs/>
        </w:rPr>
        <w:t xml:space="preserve"> we have successfully recovered the outlay in full.  The insurers and solicitors are fully aware of that yet continue periodically to refuse to meet outlays for the same experts, at the same level of </w:t>
      </w:r>
      <w:proofErr w:type="gramStart"/>
      <w:r>
        <w:rPr>
          <w:i/>
          <w:iCs/>
        </w:rPr>
        <w:t>charge which</w:t>
      </w:r>
      <w:proofErr w:type="gramEnd"/>
      <w:r>
        <w:rPr>
          <w:i/>
          <w:iCs/>
        </w:rPr>
        <w:t xml:space="preserve"> has been allowed by the Auditor time and time again.  </w:t>
      </w:r>
    </w:p>
    <w:p w:rsidR="00F71764" w:rsidRDefault="00F71764" w:rsidP="00F71764">
      <w:pPr>
        <w:ind w:left="720"/>
        <w:rPr>
          <w:i/>
          <w:iCs/>
        </w:rPr>
      </w:pPr>
    </w:p>
    <w:p w:rsidR="00F71764" w:rsidRDefault="00F71764" w:rsidP="00F71764">
      <w:pPr>
        <w:pStyle w:val="ListParagraph"/>
        <w:ind w:left="1080"/>
        <w:rPr>
          <w:i/>
          <w:iCs/>
        </w:rPr>
      </w:pPr>
      <w:r>
        <w:rPr>
          <w:i/>
          <w:iCs/>
        </w:rPr>
        <w:t>I am led to believe that a number of firms simply agree to the proposed abatement to get money in for cash flow purposes and that may be what is perpetuating this behaviour.  They are also relying on the fact that it is time-consuming and costly to take these outlays to taxation, thus are continuing to push these in the hope everyone eventually gives up and bows to their tune.</w:t>
      </w:r>
    </w:p>
    <w:p w:rsidR="00F71764" w:rsidRDefault="00F71764" w:rsidP="00F71764">
      <w:pPr>
        <w:pStyle w:val="ListParagraph"/>
        <w:ind w:left="1080"/>
        <w:rPr>
          <w:i/>
          <w:iCs/>
        </w:rPr>
      </w:pPr>
    </w:p>
    <w:p w:rsidR="00F71764" w:rsidRDefault="00F71764" w:rsidP="00F71764">
      <w:pPr>
        <w:pStyle w:val="ListParagraph"/>
        <w:ind w:left="1080"/>
        <w:rPr>
          <w:i/>
          <w:iCs/>
        </w:rPr>
      </w:pPr>
      <w:r>
        <w:rPr>
          <w:i/>
          <w:iCs/>
        </w:rPr>
        <w:t xml:space="preserve">It is, of course, entirely appropriate that where there is a legitimate concern over the level of an outlay incurred, that taxation by way of Joint Remit is an option open to parties, however in that instance the unsuccessful party should be liable for the costs of that process.  That prevents spurious challenges </w:t>
      </w:r>
      <w:proofErr w:type="gramStart"/>
      <w:r>
        <w:rPr>
          <w:i/>
          <w:iCs/>
        </w:rPr>
        <w:t>being taken</w:t>
      </w:r>
      <w:proofErr w:type="gramEnd"/>
      <w:r>
        <w:rPr>
          <w:i/>
          <w:iCs/>
        </w:rPr>
        <w:t xml:space="preserve">.  There is no suggestion at all that the costs of the joint remit should always fall in favour of the receiving party, the suggestion is that whoever is successful on taxation should be reimbursed for the costs they have been put to in vindicating their position.  In other words, if the defender is successful in reducing the outlay to the level proposed, the </w:t>
      </w:r>
      <w:proofErr w:type="gramStart"/>
      <w:r>
        <w:rPr>
          <w:i/>
          <w:iCs/>
        </w:rPr>
        <w:t>costs of taxation should be met by the pursuer</w:t>
      </w:r>
      <w:proofErr w:type="gramEnd"/>
      <w:r>
        <w:rPr>
          <w:i/>
          <w:iCs/>
        </w:rPr>
        <w:t>.</w:t>
      </w:r>
    </w:p>
    <w:p w:rsidR="00F71764" w:rsidRDefault="00F71764" w:rsidP="00F71764">
      <w:pPr>
        <w:pStyle w:val="ListParagraph"/>
        <w:ind w:left="1080"/>
        <w:rPr>
          <w:i/>
          <w:iCs/>
        </w:rPr>
      </w:pPr>
    </w:p>
    <w:p w:rsidR="00F71764" w:rsidRDefault="00F71764" w:rsidP="00F71764">
      <w:pPr>
        <w:pStyle w:val="ListParagraph"/>
        <w:ind w:left="1080"/>
        <w:rPr>
          <w:i/>
          <w:iCs/>
        </w:rPr>
      </w:pPr>
      <w:r>
        <w:rPr>
          <w:i/>
          <w:iCs/>
        </w:rPr>
        <w:t xml:space="preserve">The Joint Remits now being sent out include allowance for expenses to be met over and above, however invariably, the same insurers and solicitors are refusing to sign such Joint Remits leaving you with </w:t>
      </w:r>
      <w:proofErr w:type="spellStart"/>
      <w:r>
        <w:rPr>
          <w:i/>
          <w:iCs/>
        </w:rPr>
        <w:t>no where</w:t>
      </w:r>
      <w:proofErr w:type="spellEnd"/>
      <w:r>
        <w:rPr>
          <w:i/>
          <w:iCs/>
        </w:rPr>
        <w:t xml:space="preserve"> else to go.  In such </w:t>
      </w:r>
      <w:proofErr w:type="gramStart"/>
      <w:r>
        <w:rPr>
          <w:i/>
          <w:iCs/>
        </w:rPr>
        <w:t>circumstances</w:t>
      </w:r>
      <w:proofErr w:type="gramEnd"/>
      <w:r>
        <w:rPr>
          <w:i/>
          <w:iCs/>
        </w:rPr>
        <w:t xml:space="preserve"> there is no consensus in relation to settlement of the case, as settlement includes payment of reasonable expenses.  Where the Defenders refuse to then sign the Joint Remit, there is no agreement and no mechanism for resolving the dispute other than raising proceedings to secure a remit to taxation.”</w:t>
      </w:r>
    </w:p>
    <w:p w:rsidR="00F71764" w:rsidRDefault="00F71764" w:rsidP="00F71764">
      <w:pPr>
        <w:pStyle w:val="ListParagraph"/>
        <w:ind w:left="1080"/>
        <w:rPr>
          <w:rFonts w:ascii="Arial" w:hAnsi="Arial" w:cs="Arial"/>
        </w:rPr>
      </w:pPr>
    </w:p>
    <w:p w:rsidR="00F71764" w:rsidRDefault="00F71764" w:rsidP="00F71764">
      <w:pPr>
        <w:rPr>
          <w:rFonts w:ascii="Arial" w:hAnsi="Arial" w:cs="Arial"/>
        </w:rPr>
      </w:pPr>
    </w:p>
    <w:p w:rsidR="00F71764" w:rsidRDefault="00F71764" w:rsidP="00F71764">
      <w:pPr>
        <w:numPr>
          <w:ilvl w:val="0"/>
          <w:numId w:val="7"/>
        </w:numPr>
        <w:rPr>
          <w:rFonts w:ascii="Arial" w:hAnsi="Arial" w:cs="Arial"/>
        </w:rPr>
      </w:pPr>
      <w:r>
        <w:rPr>
          <w:rFonts w:ascii="Arial" w:hAnsi="Arial" w:cs="Arial"/>
        </w:rPr>
        <w:t>Date of next meeting</w:t>
      </w:r>
    </w:p>
    <w:p w:rsidR="00F71764" w:rsidRDefault="00F71764" w:rsidP="00F71764">
      <w:pPr>
        <w:rPr>
          <w:rFonts w:ascii="Arial" w:hAnsi="Arial" w:cs="Arial"/>
        </w:rPr>
      </w:pPr>
    </w:p>
    <w:p w:rsidR="00F71764" w:rsidRDefault="00F71764" w:rsidP="00F71764">
      <w:pPr>
        <w:rPr>
          <w:rFonts w:ascii="Arial" w:hAnsi="Arial" w:cs="Arial"/>
        </w:rPr>
      </w:pPr>
    </w:p>
    <w:p w:rsidR="00F71764" w:rsidRDefault="00F71764" w:rsidP="00F71764">
      <w:pPr>
        <w:rPr>
          <w:rFonts w:ascii="Arial" w:hAnsi="Arial" w:cs="Arial"/>
        </w:rPr>
      </w:pPr>
    </w:p>
    <w:p w:rsidR="00F71764" w:rsidRDefault="00F71764" w:rsidP="00F71764">
      <w:pPr>
        <w:rPr>
          <w:rFonts w:ascii="Arial" w:hAnsi="Arial" w:cs="Arial"/>
        </w:rPr>
      </w:pPr>
    </w:p>
    <w:p w:rsidR="00F71764" w:rsidRDefault="00F71764" w:rsidP="00F71764">
      <w:pPr>
        <w:rPr>
          <w:rFonts w:ascii="Arial" w:hAnsi="Arial" w:cs="Arial"/>
        </w:rPr>
      </w:pPr>
    </w:p>
    <w:p w:rsidR="00F71764" w:rsidRDefault="00F71764" w:rsidP="00F71764">
      <w:pPr>
        <w:rPr>
          <w:rFonts w:ascii="Arial" w:hAnsi="Arial" w:cs="Arial"/>
        </w:rPr>
      </w:pPr>
    </w:p>
    <w:p w:rsidR="00F71764" w:rsidRDefault="00F71764" w:rsidP="00F71764">
      <w:pPr>
        <w:rPr>
          <w:rFonts w:ascii="Arial" w:hAnsi="Arial" w:cs="Arial"/>
        </w:rPr>
      </w:pP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F71764" w:rsidTr="00F71764">
        <w:tc>
          <w:tcPr>
            <w:tcW w:w="1502" w:type="dxa"/>
            <w:tcBorders>
              <w:top w:val="single" w:sz="4" w:space="0" w:color="auto"/>
              <w:left w:val="single" w:sz="4" w:space="0" w:color="auto"/>
              <w:bottom w:val="single" w:sz="4" w:space="0" w:color="auto"/>
              <w:right w:val="single" w:sz="4" w:space="0" w:color="auto"/>
            </w:tcBorders>
          </w:tcPr>
          <w:p w:rsidR="00F71764" w:rsidRDefault="00F71764">
            <w:pPr>
              <w:pStyle w:val="ListParagraph"/>
              <w:spacing w:after="0" w:line="240" w:lineRule="auto"/>
              <w:ind w:left="360"/>
              <w:rPr>
                <w:rFonts w:asciiTheme="minorHAnsi" w:eastAsiaTheme="minorHAnsi" w:hAnsiTheme="minorHAnsi"/>
              </w:rPr>
            </w:pPr>
          </w:p>
        </w:tc>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yellow"/>
              </w:rPr>
            </w:pPr>
            <w:r>
              <w:rPr>
                <w:highlight w:val="yellow"/>
              </w:rPr>
              <w:t>APRIL</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yellow"/>
              </w:rPr>
            </w:pPr>
            <w:r>
              <w:rPr>
                <w:highlight w:val="yellow"/>
              </w:rPr>
              <w:t>MAY</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yellow"/>
              </w:rPr>
            </w:pPr>
            <w:r>
              <w:rPr>
                <w:highlight w:val="yellow"/>
              </w:rPr>
              <w:t>JUNE</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yellow"/>
              </w:rPr>
            </w:pPr>
            <w:r>
              <w:rPr>
                <w:highlight w:val="yellow"/>
              </w:rPr>
              <w:t>JULY</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yellow"/>
              </w:rPr>
            </w:pPr>
            <w:r>
              <w:rPr>
                <w:highlight w:val="yellow"/>
              </w:rPr>
              <w:t>TOTAL</w:t>
            </w:r>
          </w:p>
        </w:tc>
      </w:tr>
      <w:tr w:rsidR="00F71764" w:rsidTr="00F71764">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lightGray"/>
              </w:rPr>
            </w:pPr>
            <w:r>
              <w:rPr>
                <w:highlight w:val="lightGray"/>
              </w:rPr>
              <w:t>Registration</w:t>
            </w:r>
          </w:p>
        </w:tc>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256</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421</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457</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446</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1.580</w:t>
            </w:r>
          </w:p>
        </w:tc>
      </w:tr>
      <w:tr w:rsidR="00F71764" w:rsidTr="00F71764">
        <w:trPr>
          <w:trHeight w:val="657"/>
        </w:trPr>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lightGray"/>
              </w:rPr>
            </w:pPr>
            <w:r>
              <w:rPr>
                <w:highlight w:val="lightGray"/>
              </w:rPr>
              <w:t>Motions lodged</w:t>
            </w:r>
          </w:p>
        </w:tc>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730</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896</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942</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935</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3.503</w:t>
            </w:r>
          </w:p>
        </w:tc>
      </w:tr>
      <w:tr w:rsidR="00F71764" w:rsidTr="00F71764">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lightGray"/>
              </w:rPr>
            </w:pPr>
            <w:r>
              <w:rPr>
                <w:highlight w:val="lightGray"/>
              </w:rPr>
              <w:t>Opposed motions</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64" w:rsidRDefault="00F71764">
            <w:pPr>
              <w:spacing w:after="0" w:line="240" w:lineRule="auto"/>
            </w:pPr>
            <w:r>
              <w:t>68</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64" w:rsidRDefault="00F71764">
            <w:pPr>
              <w:spacing w:after="0" w:line="240" w:lineRule="auto"/>
            </w:pPr>
            <w:r>
              <w:t>91</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64" w:rsidRDefault="00F71764">
            <w:pPr>
              <w:spacing w:after="0" w:line="240" w:lineRule="auto"/>
            </w:pPr>
            <w:r>
              <w:t>108</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64" w:rsidRDefault="00F71764">
            <w:pPr>
              <w:spacing w:after="0" w:line="240" w:lineRule="auto"/>
            </w:pPr>
            <w:r>
              <w:t>107</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1764" w:rsidRDefault="00F71764">
            <w:pPr>
              <w:spacing w:after="0" w:line="240" w:lineRule="auto"/>
            </w:pPr>
            <w:r>
              <w:t>374</w:t>
            </w:r>
          </w:p>
        </w:tc>
      </w:tr>
      <w:tr w:rsidR="00F71764" w:rsidTr="00F71764">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rPr>
                <w:highlight w:val="lightGray"/>
              </w:rPr>
            </w:pPr>
            <w:r>
              <w:rPr>
                <w:highlight w:val="lightGray"/>
              </w:rPr>
              <w:t>Proofs that (ASSPIC only ) proceeded</w:t>
            </w:r>
          </w:p>
        </w:tc>
        <w:tc>
          <w:tcPr>
            <w:tcW w:w="1502"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1</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2</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4</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2</w:t>
            </w:r>
          </w:p>
        </w:tc>
        <w:tc>
          <w:tcPr>
            <w:tcW w:w="1503" w:type="dxa"/>
            <w:tcBorders>
              <w:top w:val="single" w:sz="4" w:space="0" w:color="auto"/>
              <w:left w:val="single" w:sz="4" w:space="0" w:color="auto"/>
              <w:bottom w:val="single" w:sz="4" w:space="0" w:color="auto"/>
              <w:right w:val="single" w:sz="4" w:space="0" w:color="auto"/>
            </w:tcBorders>
            <w:hideMark/>
          </w:tcPr>
          <w:p w:rsidR="00F71764" w:rsidRDefault="00F71764">
            <w:pPr>
              <w:spacing w:after="0" w:line="240" w:lineRule="auto"/>
            </w:pPr>
            <w:r>
              <w:t>9</w:t>
            </w:r>
          </w:p>
        </w:tc>
      </w:tr>
    </w:tbl>
    <w:p w:rsidR="00F71764" w:rsidRDefault="00F71764" w:rsidP="00F71764">
      <w:pPr>
        <w:rPr>
          <w:rFonts w:asciiTheme="minorHAnsi" w:hAnsiTheme="minorHAnsi" w:cstheme="minorBidi"/>
        </w:rPr>
      </w:pPr>
    </w:p>
    <w:tbl>
      <w:tblPr>
        <w:tblStyle w:val="TableGrid"/>
        <w:tblW w:w="0" w:type="auto"/>
        <w:tblInd w:w="0" w:type="dxa"/>
        <w:tblLook w:val="04A0" w:firstRow="1" w:lastRow="0" w:firstColumn="1" w:lastColumn="0" w:noHBand="0" w:noVBand="1"/>
      </w:tblPr>
      <w:tblGrid>
        <w:gridCol w:w="1568"/>
        <w:gridCol w:w="694"/>
      </w:tblGrid>
      <w:tr w:rsidR="00F71764" w:rsidTr="00F71764">
        <w:trPr>
          <w:trHeight w:val="1207"/>
        </w:trPr>
        <w:tc>
          <w:tcPr>
            <w:tcW w:w="1568" w:type="dxa"/>
            <w:tcBorders>
              <w:top w:val="single" w:sz="4" w:space="0" w:color="auto"/>
              <w:left w:val="single" w:sz="4" w:space="0" w:color="auto"/>
              <w:bottom w:val="single" w:sz="4" w:space="0" w:color="auto"/>
              <w:right w:val="single" w:sz="4" w:space="0" w:color="auto"/>
            </w:tcBorders>
            <w:hideMark/>
          </w:tcPr>
          <w:p w:rsidR="00F71764" w:rsidRDefault="00F71764">
            <w:pPr>
              <w:rPr>
                <w:rFonts w:asciiTheme="minorHAnsi" w:hAnsiTheme="minorHAnsi" w:cstheme="minorBidi"/>
              </w:rPr>
            </w:pPr>
            <w:r>
              <w:rPr>
                <w:rFonts w:asciiTheme="minorHAnsi" w:hAnsiTheme="minorHAnsi" w:cstheme="minorBidi"/>
              </w:rPr>
              <w:t xml:space="preserve">Proofs </w:t>
            </w:r>
            <w:proofErr w:type="spellStart"/>
            <w:r>
              <w:rPr>
                <w:rFonts w:asciiTheme="minorHAnsi" w:hAnsiTheme="minorHAnsi" w:cstheme="minorBidi"/>
              </w:rPr>
              <w:t>disch</w:t>
            </w:r>
            <w:proofErr w:type="spellEnd"/>
            <w:r>
              <w:rPr>
                <w:rFonts w:asciiTheme="minorHAnsi" w:hAnsiTheme="minorHAnsi" w:cstheme="minorBidi"/>
              </w:rPr>
              <w:t xml:space="preserve">. April – July </w:t>
            </w:r>
          </w:p>
          <w:p w:rsidR="00F71764" w:rsidRDefault="00F71764">
            <w:pPr>
              <w:rPr>
                <w:rFonts w:asciiTheme="minorHAnsi" w:hAnsiTheme="minorHAnsi" w:cstheme="minorBidi"/>
              </w:rPr>
            </w:pPr>
            <w:r>
              <w:rPr>
                <w:rFonts w:asciiTheme="minorHAnsi" w:hAnsiTheme="minorHAnsi" w:cstheme="minorBidi"/>
              </w:rPr>
              <w:t>lack of court time</w:t>
            </w:r>
          </w:p>
        </w:tc>
        <w:tc>
          <w:tcPr>
            <w:tcW w:w="694" w:type="dxa"/>
            <w:tcBorders>
              <w:top w:val="single" w:sz="4" w:space="0" w:color="auto"/>
              <w:left w:val="single" w:sz="4" w:space="0" w:color="auto"/>
              <w:bottom w:val="single" w:sz="4" w:space="0" w:color="auto"/>
              <w:right w:val="single" w:sz="4" w:space="0" w:color="auto"/>
            </w:tcBorders>
          </w:tcPr>
          <w:p w:rsidR="00F71764" w:rsidRDefault="00F71764">
            <w:pPr>
              <w:rPr>
                <w:rFonts w:asciiTheme="minorHAnsi" w:hAnsiTheme="minorHAnsi" w:cstheme="minorBidi"/>
              </w:rPr>
            </w:pPr>
          </w:p>
          <w:p w:rsidR="00F71764" w:rsidRDefault="00F71764">
            <w:pPr>
              <w:rPr>
                <w:rFonts w:asciiTheme="minorHAnsi" w:hAnsiTheme="minorHAnsi" w:cstheme="minorBidi"/>
              </w:rPr>
            </w:pPr>
            <w:r>
              <w:rPr>
                <w:rFonts w:asciiTheme="minorHAnsi" w:hAnsiTheme="minorHAnsi" w:cstheme="minorBidi"/>
              </w:rPr>
              <w:t xml:space="preserve">  2</w:t>
            </w:r>
          </w:p>
        </w:tc>
      </w:tr>
    </w:tbl>
    <w:p w:rsidR="002E64F3" w:rsidRDefault="002E64F3" w:rsidP="002E64F3">
      <w:pPr>
        <w:rPr>
          <w:rFonts w:ascii="Arial" w:hAnsi="Arial" w:cs="Arial"/>
          <w:sz w:val="32"/>
          <w:szCs w:val="32"/>
        </w:rPr>
      </w:pPr>
    </w:p>
    <w:p w:rsidR="00D3647E" w:rsidRDefault="008F3F80"/>
    <w:sectPr w:rsidR="00D364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885" w:rsidRDefault="00F90885" w:rsidP="00F90885">
      <w:pPr>
        <w:spacing w:after="0" w:line="240" w:lineRule="auto"/>
      </w:pPr>
      <w:r>
        <w:separator/>
      </w:r>
    </w:p>
  </w:endnote>
  <w:endnote w:type="continuationSeparator" w:id="0">
    <w:p w:rsidR="00F90885" w:rsidRDefault="00F90885" w:rsidP="00F9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010467"/>
      <w:docPartObj>
        <w:docPartGallery w:val="Page Numbers (Bottom of Page)"/>
        <w:docPartUnique/>
      </w:docPartObj>
    </w:sdtPr>
    <w:sdtEndPr>
      <w:rPr>
        <w:noProof/>
      </w:rPr>
    </w:sdtEndPr>
    <w:sdtContent>
      <w:p w:rsidR="00F90885" w:rsidRDefault="00F90885">
        <w:pPr>
          <w:pStyle w:val="Footer"/>
          <w:jc w:val="center"/>
        </w:pPr>
        <w:r>
          <w:fldChar w:fldCharType="begin"/>
        </w:r>
        <w:r>
          <w:instrText xml:space="preserve"> PAGE   \* MERGEFORMAT </w:instrText>
        </w:r>
        <w:r>
          <w:fldChar w:fldCharType="separate"/>
        </w:r>
        <w:r w:rsidR="008F3F80">
          <w:rPr>
            <w:noProof/>
          </w:rPr>
          <w:t>8</w:t>
        </w:r>
        <w:r>
          <w:rPr>
            <w:noProof/>
          </w:rPr>
          <w:fldChar w:fldCharType="end"/>
        </w:r>
      </w:p>
    </w:sdtContent>
  </w:sdt>
  <w:p w:rsidR="00F90885" w:rsidRDefault="00F90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885" w:rsidRDefault="00F90885" w:rsidP="00F90885">
      <w:pPr>
        <w:spacing w:after="0" w:line="240" w:lineRule="auto"/>
      </w:pPr>
      <w:r>
        <w:separator/>
      </w:r>
    </w:p>
  </w:footnote>
  <w:footnote w:type="continuationSeparator" w:id="0">
    <w:p w:rsidR="00F90885" w:rsidRDefault="00F90885" w:rsidP="00F90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AAD"/>
    <w:multiLevelType w:val="hybridMultilevel"/>
    <w:tmpl w:val="843EC34A"/>
    <w:lvl w:ilvl="0" w:tplc="0C44015A">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05B1F21"/>
    <w:multiLevelType w:val="hybridMultilevel"/>
    <w:tmpl w:val="D4B8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008A0"/>
    <w:multiLevelType w:val="hybridMultilevel"/>
    <w:tmpl w:val="0270C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1062BA"/>
    <w:multiLevelType w:val="hybridMultilevel"/>
    <w:tmpl w:val="CC02F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4C143F"/>
    <w:multiLevelType w:val="hybridMultilevel"/>
    <w:tmpl w:val="E0AEF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340838"/>
    <w:multiLevelType w:val="hybridMultilevel"/>
    <w:tmpl w:val="D83032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F523A01"/>
    <w:multiLevelType w:val="hybridMultilevel"/>
    <w:tmpl w:val="5FA47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6F"/>
    <w:rsid w:val="00002788"/>
    <w:rsid w:val="00081DAC"/>
    <w:rsid w:val="000822CA"/>
    <w:rsid w:val="00086EB0"/>
    <w:rsid w:val="00096740"/>
    <w:rsid w:val="00097C2E"/>
    <w:rsid w:val="000A5ABE"/>
    <w:rsid w:val="000B2EDE"/>
    <w:rsid w:val="000B4BA2"/>
    <w:rsid w:val="000C4315"/>
    <w:rsid w:val="000D094C"/>
    <w:rsid w:val="000E7F7C"/>
    <w:rsid w:val="000F4F7B"/>
    <w:rsid w:val="00117363"/>
    <w:rsid w:val="0012195D"/>
    <w:rsid w:val="0012520E"/>
    <w:rsid w:val="001D2E39"/>
    <w:rsid w:val="00202746"/>
    <w:rsid w:val="00205317"/>
    <w:rsid w:val="00223A1A"/>
    <w:rsid w:val="00226E4A"/>
    <w:rsid w:val="00234BBD"/>
    <w:rsid w:val="00235E4B"/>
    <w:rsid w:val="00243FBE"/>
    <w:rsid w:val="002554CC"/>
    <w:rsid w:val="00271AE5"/>
    <w:rsid w:val="002748C6"/>
    <w:rsid w:val="002B4D96"/>
    <w:rsid w:val="002C3709"/>
    <w:rsid w:val="002D0F07"/>
    <w:rsid w:val="002E1FFC"/>
    <w:rsid w:val="002E64F3"/>
    <w:rsid w:val="002F2628"/>
    <w:rsid w:val="00310AFF"/>
    <w:rsid w:val="00354738"/>
    <w:rsid w:val="00373E1D"/>
    <w:rsid w:val="00392D69"/>
    <w:rsid w:val="003A14F0"/>
    <w:rsid w:val="003C721C"/>
    <w:rsid w:val="003D6AF4"/>
    <w:rsid w:val="003E75EF"/>
    <w:rsid w:val="003F7931"/>
    <w:rsid w:val="004320EE"/>
    <w:rsid w:val="00457B6B"/>
    <w:rsid w:val="00461716"/>
    <w:rsid w:val="00466569"/>
    <w:rsid w:val="00472A83"/>
    <w:rsid w:val="00484967"/>
    <w:rsid w:val="00487626"/>
    <w:rsid w:val="004C25AD"/>
    <w:rsid w:val="004E45D5"/>
    <w:rsid w:val="00500A0F"/>
    <w:rsid w:val="00500CE1"/>
    <w:rsid w:val="00501E8E"/>
    <w:rsid w:val="0051529D"/>
    <w:rsid w:val="00515E67"/>
    <w:rsid w:val="00516ECB"/>
    <w:rsid w:val="005368C4"/>
    <w:rsid w:val="005407B0"/>
    <w:rsid w:val="005434A7"/>
    <w:rsid w:val="005A0901"/>
    <w:rsid w:val="005C0728"/>
    <w:rsid w:val="005C13F8"/>
    <w:rsid w:val="005C3CC0"/>
    <w:rsid w:val="005C57BD"/>
    <w:rsid w:val="005C700C"/>
    <w:rsid w:val="00630205"/>
    <w:rsid w:val="00642A81"/>
    <w:rsid w:val="0065264F"/>
    <w:rsid w:val="0065715E"/>
    <w:rsid w:val="006A79D6"/>
    <w:rsid w:val="006B325E"/>
    <w:rsid w:val="006B6238"/>
    <w:rsid w:val="006D554D"/>
    <w:rsid w:val="00701847"/>
    <w:rsid w:val="00711AD3"/>
    <w:rsid w:val="0073733B"/>
    <w:rsid w:val="00745D96"/>
    <w:rsid w:val="007601E9"/>
    <w:rsid w:val="00771185"/>
    <w:rsid w:val="00771E81"/>
    <w:rsid w:val="00781499"/>
    <w:rsid w:val="0078680B"/>
    <w:rsid w:val="007F3969"/>
    <w:rsid w:val="008024C5"/>
    <w:rsid w:val="008251E6"/>
    <w:rsid w:val="00832ED2"/>
    <w:rsid w:val="00837DC7"/>
    <w:rsid w:val="00842A73"/>
    <w:rsid w:val="008606B5"/>
    <w:rsid w:val="008A2674"/>
    <w:rsid w:val="008A58FB"/>
    <w:rsid w:val="008E7F24"/>
    <w:rsid w:val="008F3F80"/>
    <w:rsid w:val="00905435"/>
    <w:rsid w:val="00914B5E"/>
    <w:rsid w:val="009237C7"/>
    <w:rsid w:val="00925F4D"/>
    <w:rsid w:val="00926ED5"/>
    <w:rsid w:val="00947FF5"/>
    <w:rsid w:val="00967B79"/>
    <w:rsid w:val="00987597"/>
    <w:rsid w:val="009B4B93"/>
    <w:rsid w:val="009C1749"/>
    <w:rsid w:val="009E5DB9"/>
    <w:rsid w:val="00A07F2E"/>
    <w:rsid w:val="00A10EF9"/>
    <w:rsid w:val="00A36DC8"/>
    <w:rsid w:val="00A4441D"/>
    <w:rsid w:val="00A47C13"/>
    <w:rsid w:val="00A47F0D"/>
    <w:rsid w:val="00A51F70"/>
    <w:rsid w:val="00A57934"/>
    <w:rsid w:val="00A614CB"/>
    <w:rsid w:val="00A76DCF"/>
    <w:rsid w:val="00A927A2"/>
    <w:rsid w:val="00AA5A60"/>
    <w:rsid w:val="00AA5BB6"/>
    <w:rsid w:val="00AF5FBB"/>
    <w:rsid w:val="00B0163B"/>
    <w:rsid w:val="00B12F1D"/>
    <w:rsid w:val="00B20E32"/>
    <w:rsid w:val="00B2376E"/>
    <w:rsid w:val="00B254B2"/>
    <w:rsid w:val="00B30ABC"/>
    <w:rsid w:val="00B51DFA"/>
    <w:rsid w:val="00B85994"/>
    <w:rsid w:val="00B94D1E"/>
    <w:rsid w:val="00BF4EB4"/>
    <w:rsid w:val="00C0070C"/>
    <w:rsid w:val="00C15401"/>
    <w:rsid w:val="00C2381B"/>
    <w:rsid w:val="00C2507D"/>
    <w:rsid w:val="00C408F7"/>
    <w:rsid w:val="00C51D16"/>
    <w:rsid w:val="00C815C2"/>
    <w:rsid w:val="00C81D8E"/>
    <w:rsid w:val="00CC5067"/>
    <w:rsid w:val="00CC7AE9"/>
    <w:rsid w:val="00D01622"/>
    <w:rsid w:val="00D038C9"/>
    <w:rsid w:val="00D3637F"/>
    <w:rsid w:val="00D43992"/>
    <w:rsid w:val="00D70677"/>
    <w:rsid w:val="00D928D6"/>
    <w:rsid w:val="00DA2FB4"/>
    <w:rsid w:val="00DA4AF7"/>
    <w:rsid w:val="00DD493D"/>
    <w:rsid w:val="00DE436B"/>
    <w:rsid w:val="00E21AEE"/>
    <w:rsid w:val="00E336D4"/>
    <w:rsid w:val="00E43344"/>
    <w:rsid w:val="00E54C5C"/>
    <w:rsid w:val="00E712E0"/>
    <w:rsid w:val="00EB75A1"/>
    <w:rsid w:val="00EF5B63"/>
    <w:rsid w:val="00F01AAC"/>
    <w:rsid w:val="00F04FD7"/>
    <w:rsid w:val="00F31435"/>
    <w:rsid w:val="00F376CD"/>
    <w:rsid w:val="00F45D8D"/>
    <w:rsid w:val="00F51C57"/>
    <w:rsid w:val="00F71764"/>
    <w:rsid w:val="00F73812"/>
    <w:rsid w:val="00F90885"/>
    <w:rsid w:val="00FA3EE2"/>
    <w:rsid w:val="00FD06FA"/>
    <w:rsid w:val="00FD216F"/>
    <w:rsid w:val="00FD21A9"/>
    <w:rsid w:val="00FD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671C"/>
  <w15:chartTrackingRefBased/>
  <w15:docId w15:val="{2379FF4A-F944-44FA-BE6D-63B2803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F4"/>
    <w:pPr>
      <w:ind w:left="720"/>
      <w:contextualSpacing/>
    </w:pPr>
  </w:style>
  <w:style w:type="paragraph" w:styleId="Header">
    <w:name w:val="header"/>
    <w:basedOn w:val="Normal"/>
    <w:link w:val="HeaderChar"/>
    <w:uiPriority w:val="99"/>
    <w:unhideWhenUsed/>
    <w:rsid w:val="00F90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885"/>
    <w:rPr>
      <w:rFonts w:ascii="Calibri" w:eastAsia="Calibri" w:hAnsi="Calibri" w:cs="Times New Roman"/>
    </w:rPr>
  </w:style>
  <w:style w:type="paragraph" w:styleId="Footer">
    <w:name w:val="footer"/>
    <w:basedOn w:val="Normal"/>
    <w:link w:val="FooterChar"/>
    <w:uiPriority w:val="99"/>
    <w:unhideWhenUsed/>
    <w:rsid w:val="00F90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885"/>
    <w:rPr>
      <w:rFonts w:ascii="Calibri" w:eastAsia="Calibri" w:hAnsi="Calibri" w:cs="Times New Roman"/>
    </w:rPr>
  </w:style>
  <w:style w:type="paragraph" w:styleId="BalloonText">
    <w:name w:val="Balloon Text"/>
    <w:basedOn w:val="Normal"/>
    <w:link w:val="BalloonTextChar"/>
    <w:uiPriority w:val="99"/>
    <w:semiHidden/>
    <w:unhideWhenUsed/>
    <w:rsid w:val="00A51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F70"/>
    <w:rPr>
      <w:rFonts w:ascii="Segoe UI" w:eastAsia="Calibri" w:hAnsi="Segoe UI" w:cs="Segoe UI"/>
      <w:sz w:val="18"/>
      <w:szCs w:val="18"/>
    </w:rPr>
  </w:style>
  <w:style w:type="table" w:styleId="TableGrid">
    <w:name w:val="Table Grid"/>
    <w:basedOn w:val="TableNormal"/>
    <w:uiPriority w:val="39"/>
    <w:rsid w:val="00F717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1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SCTS</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Daniel</dc:creator>
  <cp:keywords/>
  <dc:description/>
  <cp:lastModifiedBy>Pryke, Fiona</cp:lastModifiedBy>
  <cp:revision>7</cp:revision>
  <cp:lastPrinted>2023-11-15T09:13:00Z</cp:lastPrinted>
  <dcterms:created xsi:type="dcterms:W3CDTF">2023-10-25T08:32:00Z</dcterms:created>
  <dcterms:modified xsi:type="dcterms:W3CDTF">2023-11-15T09:18:00Z</dcterms:modified>
</cp:coreProperties>
</file>