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BF" w:rsidRDefault="006F68BF" w:rsidP="006F68BF">
      <w:pPr>
        <w:rPr>
          <w:rFonts w:ascii="Arial" w:hAnsi="Arial" w:cs="Arial"/>
          <w:b/>
          <w:sz w:val="24"/>
          <w:szCs w:val="24"/>
        </w:rPr>
      </w:pPr>
      <w:r>
        <w:rPr>
          <w:rFonts w:ascii="Arial" w:hAnsi="Arial" w:cs="Arial"/>
          <w:b/>
          <w:sz w:val="24"/>
          <w:szCs w:val="24"/>
        </w:rPr>
        <w:t>Completing the applicati</w:t>
      </w:r>
      <w:r w:rsidR="00D755FA">
        <w:rPr>
          <w:rFonts w:ascii="Arial" w:hAnsi="Arial" w:cs="Arial"/>
          <w:b/>
          <w:sz w:val="24"/>
          <w:szCs w:val="24"/>
        </w:rPr>
        <w:t xml:space="preserve">on – how to include values in </w:t>
      </w:r>
      <w:r>
        <w:rPr>
          <w:rFonts w:ascii="Arial" w:hAnsi="Arial" w:cs="Arial"/>
          <w:b/>
          <w:sz w:val="24"/>
          <w:szCs w:val="24"/>
        </w:rPr>
        <w:t>your examples</w:t>
      </w:r>
    </w:p>
    <w:p w:rsidR="00BF1848" w:rsidRDefault="00BF1848" w:rsidP="00BF1848">
      <w:pPr>
        <w:jc w:val="center"/>
        <w:rPr>
          <w:rFonts w:ascii="Arial" w:hAnsi="Arial" w:cs="Arial"/>
          <w:b/>
          <w:sz w:val="24"/>
          <w:szCs w:val="24"/>
        </w:rPr>
      </w:pPr>
      <w:r w:rsidRPr="00047ED8">
        <w:rPr>
          <w:rFonts w:ascii="Arial" w:hAnsi="Arial" w:cs="Arial"/>
          <w:b/>
          <w:sz w:val="24"/>
          <w:szCs w:val="24"/>
        </w:rPr>
        <w:t xml:space="preserve">Star </w:t>
      </w:r>
      <w:r>
        <w:rPr>
          <w:rFonts w:ascii="Arial" w:hAnsi="Arial" w:cs="Arial"/>
          <w:b/>
          <w:sz w:val="24"/>
          <w:szCs w:val="24"/>
        </w:rPr>
        <w:t>Technique</w:t>
      </w:r>
      <w:r w:rsidRPr="00047ED8">
        <w:rPr>
          <w:rFonts w:ascii="Arial" w:hAnsi="Arial" w:cs="Arial"/>
          <w:b/>
          <w:sz w:val="24"/>
          <w:szCs w:val="24"/>
        </w:rPr>
        <w:t xml:space="preserve"> guidance</w:t>
      </w:r>
    </w:p>
    <w:p w:rsidR="00BF1848" w:rsidRPr="00505E2B" w:rsidRDefault="00BF1848" w:rsidP="00BF1848">
      <w:pPr>
        <w:rPr>
          <w:rFonts w:ascii="Arial" w:hAnsi="Arial" w:cs="Arial"/>
        </w:rPr>
      </w:pPr>
      <w:r>
        <w:rPr>
          <w:rFonts w:ascii="Arial" w:hAnsi="Arial" w:cs="Arial"/>
        </w:rPr>
        <w:t xml:space="preserve">Star technique is a step-by-step tried and tested method used when applicants have been asked to provide examples of how they meet a job description or specification. Using this method allows employers to evaluate your examples in a structured and methodical way. </w:t>
      </w:r>
    </w:p>
    <w:p w:rsidR="00BF1848" w:rsidRPr="00AF0274" w:rsidRDefault="00BF1848" w:rsidP="00BF1848">
      <w:pPr>
        <w:pStyle w:val="NoSpacing"/>
        <w:rPr>
          <w:rFonts w:ascii="Arial" w:hAnsi="Arial" w:cs="Arial"/>
          <w:lang w:val="en"/>
        </w:rPr>
      </w:pPr>
      <w:r w:rsidRPr="00AF0274">
        <w:rPr>
          <w:rFonts w:ascii="Arial" w:hAnsi="Arial" w:cs="Arial"/>
          <w:b/>
          <w:color w:val="FF0000"/>
          <w:sz w:val="28"/>
          <w:szCs w:val="28"/>
          <w:lang w:val="en"/>
        </w:rPr>
        <w:t>S</w:t>
      </w:r>
      <w:r w:rsidRPr="00AF0274">
        <w:rPr>
          <w:rFonts w:ascii="Arial" w:hAnsi="Arial" w:cs="Arial"/>
          <w:b/>
          <w:sz w:val="28"/>
          <w:szCs w:val="28"/>
          <w:lang w:val="en"/>
        </w:rPr>
        <w:t>ituation</w:t>
      </w:r>
      <w:r w:rsidRPr="00AF0274">
        <w:rPr>
          <w:rFonts w:ascii="Arial" w:hAnsi="Arial" w:cs="Arial"/>
          <w:b/>
          <w:lang w:val="en"/>
        </w:rPr>
        <w:t xml:space="preserve"> </w:t>
      </w:r>
      <w:r w:rsidRPr="00AF0274">
        <w:rPr>
          <w:rFonts w:ascii="Arial" w:hAnsi="Arial" w:cs="Arial"/>
          <w:lang w:val="en"/>
        </w:rPr>
        <w:t>- Describe the situation and explain what happened</w:t>
      </w:r>
    </w:p>
    <w:p w:rsidR="00BF1848" w:rsidRPr="00AF0274" w:rsidRDefault="00BF1848" w:rsidP="00BF1848">
      <w:pPr>
        <w:pStyle w:val="NoSpacing"/>
        <w:rPr>
          <w:rFonts w:ascii="Arial" w:hAnsi="Arial" w:cs="Arial"/>
          <w:lang w:val="en"/>
        </w:rPr>
      </w:pPr>
      <w:r w:rsidRPr="00AF0274">
        <w:rPr>
          <w:rFonts w:ascii="Arial" w:hAnsi="Arial" w:cs="Arial"/>
          <w:b/>
          <w:color w:val="FF0000"/>
          <w:sz w:val="28"/>
          <w:szCs w:val="28"/>
          <w:lang w:val="en"/>
        </w:rPr>
        <w:t>T</w:t>
      </w:r>
      <w:r w:rsidRPr="00AF0274">
        <w:rPr>
          <w:rFonts w:ascii="Arial" w:hAnsi="Arial" w:cs="Arial"/>
          <w:b/>
          <w:sz w:val="28"/>
          <w:szCs w:val="28"/>
          <w:lang w:val="en"/>
        </w:rPr>
        <w:t>ask</w:t>
      </w:r>
      <w:r w:rsidRPr="00AF0274">
        <w:rPr>
          <w:rFonts w:ascii="Arial" w:hAnsi="Arial" w:cs="Arial"/>
          <w:b/>
          <w:lang w:val="en"/>
        </w:rPr>
        <w:t xml:space="preserve"> </w:t>
      </w:r>
      <w:r w:rsidRPr="00AF0274">
        <w:rPr>
          <w:rFonts w:ascii="Arial" w:hAnsi="Arial" w:cs="Arial"/>
          <w:lang w:val="en"/>
        </w:rPr>
        <w:t>- Outline the task you had to complete and describe your responsibilities</w:t>
      </w:r>
    </w:p>
    <w:p w:rsidR="00BF1848" w:rsidRPr="00AF0274" w:rsidRDefault="00BF1848" w:rsidP="00BF1848">
      <w:pPr>
        <w:pStyle w:val="NoSpacing"/>
        <w:rPr>
          <w:rFonts w:ascii="Arial" w:hAnsi="Arial" w:cs="Arial"/>
          <w:lang w:val="en"/>
        </w:rPr>
      </w:pPr>
      <w:r w:rsidRPr="00AF0274">
        <w:rPr>
          <w:rFonts w:ascii="Arial" w:hAnsi="Arial" w:cs="Arial"/>
          <w:b/>
          <w:color w:val="FF0000"/>
          <w:sz w:val="28"/>
          <w:szCs w:val="28"/>
          <w:lang w:val="en"/>
        </w:rPr>
        <w:t>A</w:t>
      </w:r>
      <w:r w:rsidRPr="00AF0274">
        <w:rPr>
          <w:rFonts w:ascii="Arial" w:hAnsi="Arial" w:cs="Arial"/>
          <w:b/>
          <w:sz w:val="28"/>
          <w:szCs w:val="28"/>
          <w:lang w:val="en"/>
        </w:rPr>
        <w:t>ction</w:t>
      </w:r>
      <w:r w:rsidRPr="00AF0274">
        <w:rPr>
          <w:rFonts w:ascii="Arial" w:hAnsi="Arial" w:cs="Arial"/>
          <w:lang w:val="en"/>
        </w:rPr>
        <w:t xml:space="preserve"> - Explain the steps that you took or the decisions you made</w:t>
      </w:r>
    </w:p>
    <w:p w:rsidR="00BF1848" w:rsidRDefault="00BF1848" w:rsidP="00BF1848">
      <w:pPr>
        <w:pStyle w:val="NoSpacing"/>
        <w:rPr>
          <w:rFonts w:ascii="Arial" w:hAnsi="Arial" w:cs="Arial"/>
          <w:lang w:val="en"/>
        </w:rPr>
      </w:pPr>
      <w:r w:rsidRPr="00AF0274">
        <w:rPr>
          <w:rFonts w:ascii="Arial" w:hAnsi="Arial" w:cs="Arial"/>
          <w:b/>
          <w:color w:val="FF0000"/>
          <w:sz w:val="28"/>
          <w:szCs w:val="28"/>
          <w:lang w:val="en"/>
        </w:rPr>
        <w:t>R</w:t>
      </w:r>
      <w:r w:rsidRPr="00AF0274">
        <w:rPr>
          <w:rFonts w:ascii="Arial" w:hAnsi="Arial" w:cs="Arial"/>
          <w:b/>
          <w:sz w:val="28"/>
          <w:szCs w:val="28"/>
          <w:lang w:val="en"/>
        </w:rPr>
        <w:t>esult</w:t>
      </w:r>
      <w:r w:rsidRPr="00AF0274">
        <w:rPr>
          <w:rFonts w:ascii="Arial" w:hAnsi="Arial" w:cs="Arial"/>
          <w:sz w:val="28"/>
          <w:szCs w:val="28"/>
          <w:lang w:val="en"/>
        </w:rPr>
        <w:t xml:space="preserve"> </w:t>
      </w:r>
      <w:r w:rsidRPr="00AF0274">
        <w:rPr>
          <w:rFonts w:ascii="Arial" w:hAnsi="Arial" w:cs="Arial"/>
          <w:lang w:val="en"/>
        </w:rPr>
        <w:t xml:space="preserve">- Explain the outcomes of your actions </w:t>
      </w:r>
      <w:r>
        <w:rPr>
          <w:rFonts w:ascii="Arial" w:hAnsi="Arial" w:cs="Arial"/>
          <w:lang w:val="en"/>
        </w:rPr>
        <w:br/>
      </w:r>
    </w:p>
    <w:tbl>
      <w:tblPr>
        <w:tblStyle w:val="TableGrid"/>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ook w:val="04A0" w:firstRow="1" w:lastRow="0" w:firstColumn="1" w:lastColumn="0" w:noHBand="0" w:noVBand="1"/>
      </w:tblPr>
      <w:tblGrid>
        <w:gridCol w:w="9242"/>
      </w:tblGrid>
      <w:tr w:rsidR="00675E79" w:rsidTr="00675E79">
        <w:tc>
          <w:tcPr>
            <w:tcW w:w="9242" w:type="dxa"/>
          </w:tcPr>
          <w:p w:rsidR="00675E79" w:rsidRDefault="00675E79" w:rsidP="00675E79">
            <w:pPr>
              <w:jc w:val="center"/>
              <w:rPr>
                <w:rFonts w:ascii="Arial" w:hAnsi="Arial" w:cs="Arial"/>
                <w:b/>
              </w:rPr>
            </w:pPr>
          </w:p>
          <w:p w:rsidR="00675E79" w:rsidRDefault="00675E79" w:rsidP="00675E79">
            <w:pPr>
              <w:jc w:val="center"/>
              <w:rPr>
                <w:rFonts w:ascii="Arial" w:hAnsi="Arial" w:cs="Arial"/>
                <w:b/>
              </w:rPr>
            </w:pPr>
            <w:r w:rsidRPr="00B87940">
              <w:rPr>
                <w:rFonts w:ascii="Arial" w:hAnsi="Arial" w:cs="Arial"/>
                <w:b/>
              </w:rPr>
              <w:t>WHAT DOES A GOOD RESPONSE LOOK LIKE?</w:t>
            </w:r>
          </w:p>
          <w:p w:rsidR="00675E79" w:rsidRPr="00B87940" w:rsidRDefault="00675E79" w:rsidP="00675E79">
            <w:pPr>
              <w:jc w:val="center"/>
              <w:rPr>
                <w:rFonts w:ascii="Arial" w:hAnsi="Arial" w:cs="Arial"/>
                <w:b/>
              </w:rPr>
            </w:pPr>
          </w:p>
          <w:p w:rsidR="00675E79" w:rsidRPr="00675E79" w:rsidRDefault="00675E79" w:rsidP="00675E79">
            <w:pPr>
              <w:jc w:val="center"/>
              <w:rPr>
                <w:noProof/>
                <w:lang w:eastAsia="en-GB"/>
              </w:rPr>
            </w:pPr>
            <w:r>
              <w:rPr>
                <w:noProof/>
                <w:lang w:eastAsia="en-GB"/>
              </w:rPr>
              <w:drawing>
                <wp:inline distT="0" distB="0" distL="0" distR="0" wp14:anchorId="2FBF422C" wp14:editId="575A6621">
                  <wp:extent cx="800100" cy="914400"/>
                  <wp:effectExtent l="0" t="0" r="0" b="0"/>
                  <wp:docPr id="6" name="Picture 6" descr="Description: Description: MM9001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M9001726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675E79" w:rsidRPr="00B87940" w:rsidRDefault="00675E79" w:rsidP="00675E79">
            <w:pPr>
              <w:jc w:val="center"/>
              <w:rPr>
                <w:noProof/>
              </w:rPr>
            </w:pPr>
          </w:p>
          <w:p w:rsidR="00637ACD" w:rsidRDefault="00675E79" w:rsidP="00675E79">
            <w:pPr>
              <w:rPr>
                <w:rFonts w:ascii="Arial" w:hAnsi="Arial" w:cs="Arial"/>
              </w:rPr>
            </w:pPr>
            <w:r>
              <w:rPr>
                <w:rFonts w:ascii="Arial" w:hAnsi="Arial" w:cs="Arial"/>
              </w:rPr>
              <w:t>A good example will not only meet the criteria outlined in the person specification, but</w:t>
            </w:r>
            <w:r w:rsidR="00A06A8C">
              <w:rPr>
                <w:rFonts w:ascii="Arial" w:hAnsi="Arial" w:cs="Arial"/>
              </w:rPr>
              <w:t xml:space="preserve"> will</w:t>
            </w:r>
            <w:r>
              <w:rPr>
                <w:rFonts w:ascii="Arial" w:hAnsi="Arial" w:cs="Arial"/>
              </w:rPr>
              <w:t xml:space="preserve"> </w:t>
            </w:r>
            <w:r w:rsidR="001957B9">
              <w:rPr>
                <w:rFonts w:ascii="Arial" w:hAnsi="Arial" w:cs="Arial"/>
              </w:rPr>
              <w:t>link to</w:t>
            </w:r>
            <w:r w:rsidR="00113ED1">
              <w:rPr>
                <w:rFonts w:ascii="Arial" w:hAnsi="Arial" w:cs="Arial"/>
              </w:rPr>
              <w:t xml:space="preserve"> the SCTS core values and</w:t>
            </w:r>
            <w:r>
              <w:rPr>
                <w:rFonts w:ascii="Arial" w:hAnsi="Arial" w:cs="Arial"/>
              </w:rPr>
              <w:t xml:space="preserve"> </w:t>
            </w:r>
            <w:r w:rsidR="00AD0810">
              <w:rPr>
                <w:rFonts w:ascii="Arial" w:hAnsi="Arial" w:cs="Arial"/>
              </w:rPr>
              <w:t xml:space="preserve">key </w:t>
            </w:r>
            <w:r>
              <w:rPr>
                <w:rFonts w:ascii="Arial" w:hAnsi="Arial" w:cs="Arial"/>
              </w:rPr>
              <w:t xml:space="preserve">behaviours. </w:t>
            </w:r>
          </w:p>
          <w:p w:rsidR="00A06A8C" w:rsidRDefault="00A06A8C" w:rsidP="00675E79">
            <w:pPr>
              <w:rPr>
                <w:rFonts w:ascii="Arial" w:hAnsi="Arial" w:cs="Arial"/>
              </w:rPr>
            </w:pPr>
          </w:p>
          <w:p w:rsidR="001957B9" w:rsidRPr="001957B9" w:rsidRDefault="00A06A8C" w:rsidP="001957B9">
            <w:pPr>
              <w:rPr>
                <w:rFonts w:ascii="Arial" w:hAnsi="Arial" w:cs="Arial"/>
                <w:b/>
              </w:rPr>
            </w:pPr>
            <w:r w:rsidRPr="001957B9">
              <w:rPr>
                <w:rFonts w:ascii="Arial" w:hAnsi="Arial" w:cs="Arial"/>
                <w:b/>
              </w:rPr>
              <w:t>You don’t need to explicitly state how the example meets the values and it is very likely that if you provide a good STAR example, then this wil</w:t>
            </w:r>
            <w:r w:rsidR="00AD0810" w:rsidRPr="001957B9">
              <w:rPr>
                <w:rFonts w:ascii="Arial" w:hAnsi="Arial" w:cs="Arial"/>
                <w:b/>
              </w:rPr>
              <w:t xml:space="preserve">l meet one or </w:t>
            </w:r>
            <w:r w:rsidRPr="001957B9">
              <w:rPr>
                <w:rFonts w:ascii="Arial" w:hAnsi="Arial" w:cs="Arial"/>
                <w:b/>
              </w:rPr>
              <w:t xml:space="preserve">more of our values. </w:t>
            </w:r>
          </w:p>
          <w:p w:rsidR="001957B9" w:rsidRPr="001957B9" w:rsidRDefault="001957B9" w:rsidP="001957B9">
            <w:pPr>
              <w:rPr>
                <w:rFonts w:ascii="Arial" w:hAnsi="Arial" w:cs="Arial"/>
              </w:rPr>
            </w:pPr>
          </w:p>
          <w:tbl>
            <w:tblPr>
              <w:tblStyle w:val="TableGrid"/>
              <w:tblW w:w="0" w:type="auto"/>
              <w:tblLook w:val="04A0" w:firstRow="1" w:lastRow="0" w:firstColumn="1" w:lastColumn="0" w:noHBand="0" w:noVBand="1"/>
            </w:tblPr>
            <w:tblGrid>
              <w:gridCol w:w="2482"/>
              <w:gridCol w:w="6534"/>
            </w:tblGrid>
            <w:tr w:rsidR="001957B9" w:rsidTr="00E826B8">
              <w:tc>
                <w:tcPr>
                  <w:tcW w:w="2518" w:type="dxa"/>
                  <w:vMerge w:val="restart"/>
                  <w:shd w:val="pct10" w:color="auto" w:fill="auto"/>
                </w:tcPr>
                <w:p w:rsidR="001957B9" w:rsidRPr="001957B9" w:rsidRDefault="001957B9" w:rsidP="00E826B8">
                  <w:pPr>
                    <w:ind w:right="237"/>
                    <w:jc w:val="both"/>
                    <w:rPr>
                      <w:rFonts w:ascii="Arial" w:eastAsia="Times New Roman" w:hAnsi="Arial" w:cs="Arial"/>
                      <w:b/>
                      <w:bCs/>
                    </w:rPr>
                  </w:pPr>
                  <w:r w:rsidRPr="001957B9">
                    <w:rPr>
                      <w:rFonts w:ascii="Arial" w:eastAsia="Times New Roman" w:hAnsi="Arial" w:cs="Arial"/>
                      <w:b/>
                      <w:bCs/>
                    </w:rPr>
                    <w:t>Respect</w:t>
                  </w: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Be courteous – cooperate, treat everyone with dignity and value diversity</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Be open and fair – encourage good performance, give and receive constructive feedback, challenge and change inappropriate behaviour</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Work as one team – lead and manage well; trust; empower and inspire each other</w:t>
                  </w:r>
                </w:p>
              </w:tc>
            </w:tr>
            <w:tr w:rsidR="001957B9" w:rsidTr="00E826B8">
              <w:tc>
                <w:tcPr>
                  <w:tcW w:w="2518" w:type="dxa"/>
                  <w:vMerge w:val="restart"/>
                  <w:shd w:val="pct10" w:color="auto" w:fill="auto"/>
                </w:tcPr>
                <w:p w:rsidR="001957B9" w:rsidRPr="001957B9" w:rsidRDefault="001957B9" w:rsidP="00E826B8">
                  <w:pPr>
                    <w:ind w:right="237"/>
                    <w:jc w:val="both"/>
                    <w:rPr>
                      <w:rFonts w:ascii="Arial" w:eastAsia="Times New Roman" w:hAnsi="Arial" w:cs="Arial"/>
                      <w:b/>
                      <w:bCs/>
                    </w:rPr>
                  </w:pPr>
                  <w:r w:rsidRPr="001957B9">
                    <w:rPr>
                      <w:rFonts w:ascii="Arial" w:eastAsia="Times New Roman" w:hAnsi="Arial" w:cs="Arial"/>
                      <w:b/>
                      <w:bCs/>
                    </w:rPr>
                    <w:t>Service</w:t>
                  </w: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Deliver a professional service – get the basics right, recognise individual needs and manage information responsibly</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Learn in all we do – build our skills and knowledge; respond to feedback and reflect on learning and experience to improve our service</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Set an example – always do our best, share and explain what we do and show how it relates to our priorities, policies and values</w:t>
                  </w:r>
                </w:p>
              </w:tc>
            </w:tr>
            <w:tr w:rsidR="001957B9" w:rsidTr="00E826B8">
              <w:tc>
                <w:tcPr>
                  <w:tcW w:w="2518" w:type="dxa"/>
                  <w:vMerge w:val="restart"/>
                  <w:shd w:val="pct10" w:color="auto" w:fill="auto"/>
                </w:tcPr>
                <w:p w:rsidR="001957B9" w:rsidRPr="001957B9" w:rsidRDefault="001957B9" w:rsidP="00E826B8">
                  <w:pPr>
                    <w:ind w:right="237"/>
                    <w:jc w:val="both"/>
                    <w:rPr>
                      <w:rFonts w:ascii="Arial" w:eastAsia="Times New Roman" w:hAnsi="Arial" w:cs="Arial"/>
                      <w:b/>
                      <w:bCs/>
                    </w:rPr>
                  </w:pPr>
                  <w:r w:rsidRPr="001957B9">
                    <w:rPr>
                      <w:rFonts w:ascii="Arial" w:eastAsia="Times New Roman" w:hAnsi="Arial" w:cs="Arial"/>
                      <w:b/>
                      <w:bCs/>
                    </w:rPr>
                    <w:t>Excellence</w:t>
                  </w: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Innovate – think creatively to find solutions, evaluate ideas and deliver continuous improvement</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Collaborate – work with our customers and partners to share experience and lead change to improve the justice system</w:t>
                  </w:r>
                </w:p>
              </w:tc>
            </w:tr>
            <w:tr w:rsidR="001957B9" w:rsidTr="00E826B8">
              <w:tc>
                <w:tcPr>
                  <w:tcW w:w="2518" w:type="dxa"/>
                  <w:vMerge/>
                  <w:shd w:val="pct10" w:color="auto" w:fill="auto"/>
                </w:tcPr>
                <w:p w:rsidR="001957B9" w:rsidRDefault="001957B9" w:rsidP="00E826B8">
                  <w:pPr>
                    <w:ind w:right="237"/>
                    <w:jc w:val="both"/>
                    <w:rPr>
                      <w:rFonts w:ascii="Arial" w:eastAsia="Times New Roman" w:hAnsi="Arial" w:cs="Arial"/>
                      <w:bCs/>
                      <w:sz w:val="24"/>
                      <w:szCs w:val="24"/>
                    </w:rPr>
                  </w:pPr>
                </w:p>
              </w:tc>
              <w:tc>
                <w:tcPr>
                  <w:tcW w:w="6724" w:type="dxa"/>
                </w:tcPr>
                <w:p w:rsidR="001957B9" w:rsidRPr="001957B9" w:rsidRDefault="001957B9" w:rsidP="00E826B8">
                  <w:pPr>
                    <w:ind w:right="237"/>
                    <w:jc w:val="both"/>
                    <w:rPr>
                      <w:rFonts w:ascii="Arial" w:eastAsia="Times New Roman" w:hAnsi="Arial" w:cs="Arial"/>
                      <w:bCs/>
                    </w:rPr>
                  </w:pPr>
                  <w:r w:rsidRPr="001957B9">
                    <w:rPr>
                      <w:rFonts w:ascii="Arial" w:eastAsia="Times New Roman" w:hAnsi="Arial" w:cs="Arial"/>
                      <w:bCs/>
                    </w:rPr>
                    <w:t xml:space="preserve">Be accountable – explain our plans and performance, understand the risk we face and make clear decisions that deliver improvement, sustainability and efficiency </w:t>
                  </w:r>
                </w:p>
              </w:tc>
            </w:tr>
          </w:tbl>
          <w:p w:rsidR="001957B9" w:rsidRDefault="001957B9" w:rsidP="00A06A8C">
            <w:pPr>
              <w:rPr>
                <w:rFonts w:ascii="Arial" w:hAnsi="Arial" w:cs="Arial"/>
              </w:rPr>
            </w:pPr>
          </w:p>
          <w:p w:rsidR="001957B9" w:rsidRDefault="001957B9" w:rsidP="00A06A8C">
            <w:pPr>
              <w:rPr>
                <w:rFonts w:ascii="Arial" w:hAnsi="Arial" w:cs="Arial"/>
              </w:rPr>
            </w:pPr>
          </w:p>
          <w:p w:rsidR="001957B9" w:rsidRDefault="001957B9" w:rsidP="00A06A8C">
            <w:pPr>
              <w:rPr>
                <w:rFonts w:ascii="Arial" w:hAnsi="Arial" w:cs="Arial"/>
              </w:rPr>
            </w:pPr>
          </w:p>
          <w:p w:rsidR="00A06A8C" w:rsidRDefault="00A06A8C" w:rsidP="00A06A8C">
            <w:pPr>
              <w:rPr>
                <w:rFonts w:ascii="Arial" w:hAnsi="Arial" w:cs="Arial"/>
              </w:rPr>
            </w:pPr>
            <w:r>
              <w:rPr>
                <w:rFonts w:ascii="Arial" w:hAnsi="Arial" w:cs="Arial"/>
              </w:rPr>
              <w:t xml:space="preserve">More information on our values and </w:t>
            </w:r>
            <w:r w:rsidR="00AD0810">
              <w:rPr>
                <w:rFonts w:ascii="Arial" w:hAnsi="Arial" w:cs="Arial"/>
              </w:rPr>
              <w:t xml:space="preserve">key </w:t>
            </w:r>
            <w:r>
              <w:rPr>
                <w:rFonts w:ascii="Arial" w:hAnsi="Arial" w:cs="Arial"/>
              </w:rPr>
              <w:t>behaviours</w:t>
            </w:r>
            <w:r w:rsidR="001957B9">
              <w:rPr>
                <w:rFonts w:ascii="Arial" w:hAnsi="Arial" w:cs="Arial"/>
              </w:rPr>
              <w:t>, including positive indicators,</w:t>
            </w:r>
            <w:r>
              <w:rPr>
                <w:rFonts w:ascii="Arial" w:hAnsi="Arial" w:cs="Arial"/>
              </w:rPr>
              <w:t xml:space="preserve"> can be found </w:t>
            </w:r>
            <w:hyperlink r:id="rId9" w:history="1">
              <w:r w:rsidRPr="003F03E3">
                <w:rPr>
                  <w:rStyle w:val="Hyperlink"/>
                  <w:rFonts w:ascii="Arial" w:hAnsi="Arial" w:cs="Arial"/>
                </w:rPr>
                <w:t>h</w:t>
              </w:r>
              <w:r w:rsidRPr="003F03E3">
                <w:rPr>
                  <w:rStyle w:val="Hyperlink"/>
                  <w:rFonts w:ascii="Arial" w:hAnsi="Arial" w:cs="Arial"/>
                </w:rPr>
                <w:t>e</w:t>
              </w:r>
              <w:r w:rsidRPr="003F03E3">
                <w:rPr>
                  <w:rStyle w:val="Hyperlink"/>
                  <w:rFonts w:ascii="Arial" w:hAnsi="Arial" w:cs="Arial"/>
                </w:rPr>
                <w:t>re</w:t>
              </w:r>
            </w:hyperlink>
            <w:r w:rsidR="003F03E3">
              <w:rPr>
                <w:rFonts w:ascii="Arial" w:hAnsi="Arial" w:cs="Arial"/>
              </w:rPr>
              <w:t>.</w:t>
            </w:r>
            <w:r>
              <w:rPr>
                <w:rFonts w:ascii="Arial" w:hAnsi="Arial" w:cs="Arial"/>
              </w:rPr>
              <w:t xml:space="preserve"> </w:t>
            </w:r>
            <w:hyperlink r:id="rId10" w:history="1"/>
            <w:r w:rsidR="003F03E3">
              <w:rPr>
                <w:rFonts w:ascii="Arial" w:hAnsi="Arial" w:cs="Arial"/>
              </w:rPr>
              <w:t xml:space="preserve"> </w:t>
            </w:r>
          </w:p>
          <w:p w:rsidR="00A06A8C" w:rsidRDefault="00A06A8C" w:rsidP="00675E79">
            <w:pPr>
              <w:rPr>
                <w:rFonts w:ascii="Arial" w:hAnsi="Arial" w:cs="Arial"/>
              </w:rPr>
            </w:pPr>
            <w:bookmarkStart w:id="0" w:name="_GoBack"/>
            <w:bookmarkEnd w:id="0"/>
          </w:p>
          <w:p w:rsidR="0090371F" w:rsidRPr="00A06A8C" w:rsidRDefault="00675E79" w:rsidP="00A06A8C">
            <w:pPr>
              <w:rPr>
                <w:rFonts w:ascii="Arial" w:hAnsi="Arial" w:cs="Arial"/>
              </w:rPr>
            </w:pPr>
            <w:r w:rsidRPr="00B87940">
              <w:rPr>
                <w:rFonts w:ascii="Arial" w:hAnsi="Arial" w:cs="Arial"/>
              </w:rPr>
              <w:t xml:space="preserve">The following </w:t>
            </w:r>
            <w:r w:rsidR="00A06A8C">
              <w:rPr>
                <w:rFonts w:ascii="Arial" w:hAnsi="Arial" w:cs="Arial"/>
              </w:rPr>
              <w:t xml:space="preserve">provide </w:t>
            </w:r>
            <w:r w:rsidR="0090371F">
              <w:rPr>
                <w:rFonts w:ascii="Arial" w:hAnsi="Arial" w:cs="Arial"/>
              </w:rPr>
              <w:t>example</w:t>
            </w:r>
            <w:r w:rsidR="00A06A8C">
              <w:rPr>
                <w:rFonts w:ascii="Arial" w:hAnsi="Arial" w:cs="Arial"/>
              </w:rPr>
              <w:t>s</w:t>
            </w:r>
            <w:r w:rsidR="0090371F">
              <w:rPr>
                <w:rFonts w:ascii="Arial" w:hAnsi="Arial" w:cs="Arial"/>
              </w:rPr>
              <w:t xml:space="preserve"> </w:t>
            </w:r>
            <w:r w:rsidR="00A06A8C">
              <w:rPr>
                <w:rFonts w:ascii="Arial" w:hAnsi="Arial" w:cs="Arial"/>
              </w:rPr>
              <w:t xml:space="preserve">of </w:t>
            </w:r>
            <w:r>
              <w:rPr>
                <w:rFonts w:ascii="Arial" w:hAnsi="Arial" w:cs="Arial"/>
              </w:rPr>
              <w:t xml:space="preserve">criteria outlined in the skills, knowledge and experience section of </w:t>
            </w:r>
            <w:r w:rsidR="0090371F">
              <w:rPr>
                <w:rFonts w:ascii="Arial" w:hAnsi="Arial" w:cs="Arial"/>
              </w:rPr>
              <w:t xml:space="preserve">our person specifications, and what a good and </w:t>
            </w:r>
            <w:r>
              <w:rPr>
                <w:rFonts w:ascii="Arial" w:hAnsi="Arial" w:cs="Arial"/>
              </w:rPr>
              <w:t xml:space="preserve">poor response </w:t>
            </w:r>
            <w:r w:rsidR="0090371F">
              <w:rPr>
                <w:rFonts w:ascii="Arial" w:hAnsi="Arial" w:cs="Arial"/>
              </w:rPr>
              <w:t>might look like,</w:t>
            </w:r>
            <w:r>
              <w:rPr>
                <w:rFonts w:ascii="Arial" w:hAnsi="Arial" w:cs="Arial"/>
              </w:rPr>
              <w:t xml:space="preserve"> as well as </w:t>
            </w:r>
            <w:r w:rsidR="0090371F">
              <w:rPr>
                <w:rFonts w:ascii="Arial" w:hAnsi="Arial" w:cs="Arial"/>
              </w:rPr>
              <w:t>how this could link</w:t>
            </w:r>
            <w:r>
              <w:rPr>
                <w:rFonts w:ascii="Arial" w:hAnsi="Arial" w:cs="Arial"/>
              </w:rPr>
              <w:t xml:space="preserve"> to </w:t>
            </w:r>
            <w:r w:rsidR="004652FC">
              <w:rPr>
                <w:rFonts w:ascii="Arial" w:hAnsi="Arial" w:cs="Arial"/>
              </w:rPr>
              <w:t>our values</w:t>
            </w:r>
            <w:r w:rsidR="001957B9">
              <w:rPr>
                <w:rFonts w:ascii="Arial" w:hAnsi="Arial" w:cs="Arial"/>
              </w:rPr>
              <w:t xml:space="preserve"> and</w:t>
            </w:r>
            <w:r w:rsidR="0090371F">
              <w:rPr>
                <w:rFonts w:ascii="Arial" w:hAnsi="Arial" w:cs="Arial"/>
              </w:rPr>
              <w:t xml:space="preserve"> behaviours</w:t>
            </w:r>
            <w:r w:rsidR="001957B9">
              <w:rPr>
                <w:rFonts w:ascii="Arial" w:hAnsi="Arial" w:cs="Arial"/>
              </w:rPr>
              <w:t>.</w:t>
            </w:r>
          </w:p>
          <w:p w:rsidR="00C62896" w:rsidRPr="00C62896" w:rsidRDefault="00C62896" w:rsidP="0090371F">
            <w:pPr>
              <w:pStyle w:val="NoSpacing"/>
              <w:rPr>
                <w:rFonts w:ascii="Arial" w:hAnsi="Arial" w:cs="Arial"/>
                <w:lang w:val="en"/>
              </w:rPr>
            </w:pPr>
          </w:p>
        </w:tc>
      </w:tr>
      <w:tr w:rsidR="0090371F" w:rsidTr="00675E79">
        <w:tc>
          <w:tcPr>
            <w:tcW w:w="9242" w:type="dxa"/>
          </w:tcPr>
          <w:p w:rsidR="0090371F" w:rsidRDefault="0090371F" w:rsidP="0090371F">
            <w:pPr>
              <w:rPr>
                <w:rFonts w:ascii="Arial" w:hAnsi="Arial" w:cs="Arial"/>
                <w:b/>
              </w:rPr>
            </w:pPr>
            <w:r w:rsidRPr="00AF548D">
              <w:rPr>
                <w:rFonts w:ascii="Arial" w:hAnsi="Arial" w:cs="Arial"/>
                <w:b/>
              </w:rPr>
              <w:lastRenderedPageBreak/>
              <w:t>Example</w:t>
            </w:r>
            <w:r>
              <w:rPr>
                <w:rFonts w:ascii="Arial" w:hAnsi="Arial" w:cs="Arial"/>
                <w:b/>
              </w:rPr>
              <w:t xml:space="preserve"> 1</w:t>
            </w:r>
          </w:p>
          <w:p w:rsidR="0090371F" w:rsidRPr="00AF548D" w:rsidRDefault="0090371F" w:rsidP="0090371F">
            <w:pPr>
              <w:rPr>
                <w:rFonts w:ascii="Arial" w:hAnsi="Arial" w:cs="Arial"/>
                <w:b/>
              </w:rPr>
            </w:pPr>
          </w:p>
          <w:p w:rsidR="0090371F" w:rsidRPr="007C63C3" w:rsidRDefault="0090371F" w:rsidP="0090371F">
            <w:pPr>
              <w:contextualSpacing/>
              <w:rPr>
                <w:rFonts w:ascii="Arial" w:eastAsia="Times New Roman" w:hAnsi="Arial" w:cs="Arial"/>
                <w:lang w:val="en-US" w:eastAsia="en-GB"/>
              </w:rPr>
            </w:pPr>
            <w:r w:rsidRPr="007C63C3">
              <w:rPr>
                <w:rFonts w:ascii="Arial" w:eastAsia="Times New Roman" w:hAnsi="Arial" w:cs="Arial"/>
                <w:lang w:val="en-US" w:eastAsia="en-GB"/>
              </w:rPr>
              <w:t>Skill</w:t>
            </w:r>
            <w:r>
              <w:rPr>
                <w:rFonts w:ascii="Arial" w:eastAsia="Times New Roman" w:hAnsi="Arial" w:cs="Arial"/>
                <w:lang w:val="en-US" w:eastAsia="en-GB"/>
              </w:rPr>
              <w:t>:</w:t>
            </w:r>
          </w:p>
          <w:p w:rsidR="0090371F" w:rsidRPr="007C63C3" w:rsidRDefault="0090371F" w:rsidP="0090371F">
            <w:pPr>
              <w:widowControl w:val="0"/>
              <w:numPr>
                <w:ilvl w:val="0"/>
                <w:numId w:val="2"/>
              </w:numPr>
              <w:contextualSpacing/>
              <w:rPr>
                <w:rFonts w:ascii="Arial" w:eastAsia="Times New Roman" w:hAnsi="Arial" w:cs="Arial"/>
                <w:b/>
                <w:lang w:val="en-US" w:eastAsia="en-GB"/>
              </w:rPr>
            </w:pPr>
            <w:r w:rsidRPr="007C63C3">
              <w:rPr>
                <w:rFonts w:ascii="Arial" w:eastAsia="Times New Roman" w:hAnsi="Arial" w:cs="Arial"/>
                <w:lang w:val="en-US" w:eastAsia="en-GB"/>
              </w:rPr>
              <w:t>Excellent interpersonal skills</w:t>
            </w:r>
          </w:p>
          <w:p w:rsidR="0090371F" w:rsidRPr="007C63C3" w:rsidRDefault="0090371F" w:rsidP="0090371F">
            <w:pPr>
              <w:widowControl w:val="0"/>
              <w:ind w:left="720"/>
              <w:contextualSpacing/>
              <w:rPr>
                <w:rFonts w:ascii="Arial" w:eastAsia="Times New Roman" w:hAnsi="Arial" w:cs="Arial"/>
                <w:b/>
                <w:lang w:val="en-US" w:eastAsia="en-GB"/>
              </w:rPr>
            </w:pPr>
          </w:p>
          <w:p w:rsidR="0090371F" w:rsidRPr="007C63C3" w:rsidRDefault="0090371F" w:rsidP="0090371F">
            <w:pPr>
              <w:pStyle w:val="ListParagraph"/>
              <w:spacing w:after="200" w:line="276" w:lineRule="auto"/>
              <w:ind w:left="0"/>
              <w:rPr>
                <w:rFonts w:ascii="Arial" w:hAnsi="Arial" w:cs="Arial"/>
                <w:b/>
              </w:rPr>
            </w:pPr>
            <w:r w:rsidRPr="007C63C3">
              <w:rPr>
                <w:rFonts w:ascii="Arial" w:hAnsi="Arial" w:cs="Arial"/>
                <w:b/>
              </w:rPr>
              <w:t>Poor response:</w:t>
            </w:r>
          </w:p>
          <w:p w:rsidR="0090371F" w:rsidRDefault="0090371F" w:rsidP="0090371F">
            <w:pPr>
              <w:pStyle w:val="ListParagraph"/>
              <w:spacing w:after="200"/>
              <w:ind w:left="0"/>
              <w:rPr>
                <w:rFonts w:ascii="Arial" w:hAnsi="Arial" w:cs="Arial"/>
              </w:rPr>
            </w:pPr>
            <w:r w:rsidRPr="007C63C3">
              <w:rPr>
                <w:rFonts w:ascii="Arial" w:hAnsi="Arial" w:cs="Arial"/>
              </w:rPr>
              <w:t xml:space="preserve">I am a great communicator and get on well with anyone that I work with.  My interpersonal skills are well developed and I use these both within and out with work. </w:t>
            </w:r>
          </w:p>
          <w:p w:rsidR="0090371F" w:rsidRPr="007C63C3" w:rsidRDefault="0090371F" w:rsidP="0090371F">
            <w:pPr>
              <w:pStyle w:val="ListParagraph"/>
              <w:spacing w:after="200" w:line="276" w:lineRule="auto"/>
              <w:ind w:left="0"/>
              <w:rPr>
                <w:rFonts w:ascii="Arial" w:hAnsi="Arial" w:cs="Arial"/>
              </w:rPr>
            </w:pPr>
          </w:p>
          <w:p w:rsidR="0090371F" w:rsidRPr="007C63C3" w:rsidRDefault="0090371F" w:rsidP="0090371F">
            <w:pPr>
              <w:pStyle w:val="ListParagraph"/>
              <w:spacing w:after="200" w:line="276" w:lineRule="auto"/>
              <w:ind w:left="0"/>
              <w:rPr>
                <w:rFonts w:ascii="Arial" w:hAnsi="Arial" w:cs="Arial"/>
                <w:b/>
              </w:rPr>
            </w:pPr>
            <w:r w:rsidRPr="007C63C3">
              <w:rPr>
                <w:rFonts w:ascii="Arial" w:hAnsi="Arial" w:cs="Arial"/>
                <w:b/>
              </w:rPr>
              <w:t>Good response:</w:t>
            </w:r>
          </w:p>
          <w:p w:rsidR="0090371F" w:rsidRDefault="0090371F" w:rsidP="0090371F">
            <w:pPr>
              <w:pStyle w:val="ListParagraph"/>
              <w:spacing w:after="200"/>
              <w:ind w:left="0"/>
              <w:rPr>
                <w:rFonts w:ascii="Arial" w:hAnsi="Arial" w:cs="Arial"/>
              </w:rPr>
            </w:pPr>
            <w:r w:rsidRPr="007C63C3">
              <w:rPr>
                <w:rFonts w:ascii="Arial" w:hAnsi="Arial" w:cs="Arial"/>
              </w:rPr>
              <w:t xml:space="preserve">I used to work part time as a </w:t>
            </w:r>
            <w:r w:rsidR="009B53B9">
              <w:rPr>
                <w:rFonts w:ascii="Arial" w:hAnsi="Arial" w:cs="Arial"/>
              </w:rPr>
              <w:t>member of waiting staff</w:t>
            </w:r>
            <w:r w:rsidRPr="007C63C3">
              <w:rPr>
                <w:rFonts w:ascii="Arial" w:hAnsi="Arial" w:cs="Arial"/>
              </w:rPr>
              <w:t xml:space="preserve">.  On a particularly busy weekend, we were short staffed and an angry customer complained about the extended wait for their food. I utilised effective communication to help resolve the issue. I first listened attentively to the customer and clarified the reason for his complaint to ensure I fully understood. I apologised and explained the reasons for the delay, and that it was not usual to have to wait this long but that I would see what I could do. I then spoke to the kitchen staff to find out how long it would be before his order was going to be ready and asked for the order to be moved to a priority: By explaining the situation to them, they were willing to prioritise it (something which they would not usually do). I also asked for an estimate as to when it would be ready. I then </w:t>
            </w:r>
            <w:r w:rsidRPr="000510E6">
              <w:rPr>
                <w:rFonts w:ascii="Arial" w:hAnsi="Arial" w:cs="Arial"/>
              </w:rPr>
              <w:t>apologised again to the customer and gave him the estimated waiting time for his</w:t>
            </w:r>
            <w:r w:rsidRPr="00E03031">
              <w:rPr>
                <w:rFonts w:ascii="Arial" w:hAnsi="Arial" w:cs="Arial"/>
                <w:sz w:val="24"/>
                <w:szCs w:val="24"/>
              </w:rPr>
              <w:t xml:space="preserve"> </w:t>
            </w:r>
            <w:r w:rsidRPr="000510E6">
              <w:rPr>
                <w:rFonts w:ascii="Arial" w:hAnsi="Arial" w:cs="Arial"/>
              </w:rPr>
              <w:t>order.</w:t>
            </w:r>
          </w:p>
          <w:p w:rsidR="007B1727" w:rsidRDefault="007B1727" w:rsidP="0090371F">
            <w:pPr>
              <w:pStyle w:val="ListParagraph"/>
              <w:pBdr>
                <w:bottom w:val="single" w:sz="12" w:space="1" w:color="auto"/>
              </w:pBdr>
              <w:spacing w:after="200"/>
              <w:ind w:left="0"/>
              <w:rPr>
                <w:rFonts w:ascii="Arial" w:hAnsi="Arial" w:cs="Arial"/>
              </w:rPr>
            </w:pPr>
          </w:p>
          <w:p w:rsidR="0090371F" w:rsidRPr="009D42E4" w:rsidRDefault="0090371F" w:rsidP="0090371F">
            <w:pPr>
              <w:rPr>
                <w:rFonts w:ascii="Arial" w:hAnsi="Arial" w:cs="Arial"/>
                <w:b/>
              </w:rPr>
            </w:pPr>
            <w:r w:rsidRPr="009D42E4">
              <w:rPr>
                <w:rFonts w:ascii="Arial" w:hAnsi="Arial" w:cs="Arial"/>
                <w:b/>
              </w:rPr>
              <w:t xml:space="preserve">This </w:t>
            </w:r>
            <w:r w:rsidR="009D42E4" w:rsidRPr="009D42E4">
              <w:rPr>
                <w:rFonts w:ascii="Arial" w:hAnsi="Arial" w:cs="Arial"/>
                <w:b/>
              </w:rPr>
              <w:t xml:space="preserve">is a good response as it </w:t>
            </w:r>
            <w:r w:rsidRPr="009D42E4">
              <w:rPr>
                <w:rFonts w:ascii="Arial" w:hAnsi="Arial" w:cs="Arial"/>
                <w:b/>
              </w:rPr>
              <w:t>has a specific example structured around the STAR technique. It links to our value on respect as it:</w:t>
            </w:r>
          </w:p>
          <w:p w:rsidR="0090371F" w:rsidRPr="009D42E4" w:rsidRDefault="0090371F" w:rsidP="0090371F">
            <w:pPr>
              <w:pStyle w:val="ListParagraph"/>
              <w:spacing w:after="200"/>
              <w:ind w:left="0"/>
              <w:rPr>
                <w:rFonts w:ascii="Arial" w:hAnsi="Arial" w:cs="Arial"/>
                <w:b/>
              </w:rPr>
            </w:pPr>
          </w:p>
          <w:p w:rsidR="0090371F" w:rsidRPr="009D42E4" w:rsidRDefault="0090371F" w:rsidP="0090371F">
            <w:pPr>
              <w:pStyle w:val="ListParagraph"/>
              <w:numPr>
                <w:ilvl w:val="0"/>
                <w:numId w:val="2"/>
              </w:numPr>
              <w:spacing w:after="200"/>
              <w:rPr>
                <w:rFonts w:ascii="Arial" w:hAnsi="Arial" w:cs="Arial"/>
                <w:b/>
              </w:rPr>
            </w:pPr>
            <w:r w:rsidRPr="009D42E4">
              <w:rPr>
                <w:rFonts w:ascii="Arial" w:hAnsi="Arial" w:cs="Arial"/>
                <w:b/>
              </w:rPr>
              <w:t>Demonstrates courtesy</w:t>
            </w:r>
          </w:p>
          <w:p w:rsidR="0090371F" w:rsidRPr="009D42E4" w:rsidRDefault="009D42E4" w:rsidP="0090371F">
            <w:pPr>
              <w:pStyle w:val="ListParagraph"/>
              <w:numPr>
                <w:ilvl w:val="0"/>
                <w:numId w:val="1"/>
              </w:numPr>
              <w:spacing w:after="200"/>
              <w:rPr>
                <w:rFonts w:ascii="Arial" w:hAnsi="Arial" w:cs="Arial"/>
                <w:b/>
              </w:rPr>
            </w:pPr>
            <w:r w:rsidRPr="009D42E4">
              <w:rPr>
                <w:rFonts w:ascii="Arial" w:hAnsi="Arial" w:cs="Arial"/>
                <w:b/>
              </w:rPr>
              <w:t xml:space="preserve">Shows </w:t>
            </w:r>
            <w:r w:rsidR="0090371F" w:rsidRPr="009D42E4">
              <w:rPr>
                <w:rFonts w:ascii="Arial" w:hAnsi="Arial" w:cs="Arial"/>
                <w:b/>
              </w:rPr>
              <w:t>an example of appreciating others and their needs</w:t>
            </w:r>
          </w:p>
          <w:p w:rsidR="009D42E4" w:rsidRPr="00D755FA" w:rsidRDefault="009D42E4" w:rsidP="00D755FA">
            <w:pPr>
              <w:pStyle w:val="ListParagraph"/>
              <w:numPr>
                <w:ilvl w:val="0"/>
                <w:numId w:val="1"/>
              </w:numPr>
              <w:spacing w:after="200"/>
              <w:rPr>
                <w:rFonts w:ascii="Arial" w:hAnsi="Arial" w:cs="Arial"/>
                <w:b/>
              </w:rPr>
            </w:pPr>
            <w:r w:rsidRPr="009D42E4">
              <w:rPr>
                <w:rFonts w:ascii="Arial" w:hAnsi="Arial" w:cs="Arial"/>
                <w:b/>
              </w:rPr>
              <w:t xml:space="preserve">Demonstrates working as one team </w:t>
            </w:r>
          </w:p>
          <w:p w:rsidR="009D42E4" w:rsidRPr="009D42E4" w:rsidRDefault="009D42E4" w:rsidP="009D42E4">
            <w:pPr>
              <w:rPr>
                <w:rFonts w:ascii="Arial" w:hAnsi="Arial" w:cs="Arial"/>
                <w:b/>
              </w:rPr>
            </w:pPr>
            <w:r w:rsidRPr="009D42E4">
              <w:rPr>
                <w:rFonts w:ascii="Arial" w:hAnsi="Arial" w:cs="Arial"/>
                <w:b/>
              </w:rPr>
              <w:t>It also links to our value of service as it:</w:t>
            </w:r>
          </w:p>
          <w:p w:rsidR="009D42E4" w:rsidRPr="009D42E4" w:rsidRDefault="009D42E4" w:rsidP="009D42E4">
            <w:pPr>
              <w:rPr>
                <w:rFonts w:ascii="Arial" w:hAnsi="Arial" w:cs="Arial"/>
                <w:b/>
              </w:rPr>
            </w:pPr>
          </w:p>
          <w:p w:rsidR="009D42E4" w:rsidRPr="009D42E4" w:rsidRDefault="009D42E4" w:rsidP="009D42E4">
            <w:pPr>
              <w:pStyle w:val="ListParagraph"/>
              <w:numPr>
                <w:ilvl w:val="0"/>
                <w:numId w:val="4"/>
              </w:numPr>
              <w:rPr>
                <w:rFonts w:ascii="Arial" w:hAnsi="Arial" w:cs="Arial"/>
                <w:b/>
              </w:rPr>
            </w:pPr>
            <w:r w:rsidRPr="009D42E4">
              <w:rPr>
                <w:rFonts w:ascii="Arial" w:hAnsi="Arial" w:cs="Arial"/>
                <w:b/>
              </w:rPr>
              <w:t>Demonstrates delivering a professional service.</w:t>
            </w:r>
          </w:p>
          <w:p w:rsidR="009D42E4" w:rsidRPr="009D42E4" w:rsidRDefault="009D42E4" w:rsidP="009D42E4">
            <w:pPr>
              <w:rPr>
                <w:rFonts w:ascii="Arial" w:hAnsi="Arial" w:cs="Arial"/>
                <w:b/>
              </w:rPr>
            </w:pPr>
          </w:p>
        </w:tc>
      </w:tr>
      <w:tr w:rsidR="0090371F" w:rsidTr="00675E79">
        <w:tc>
          <w:tcPr>
            <w:tcW w:w="9242" w:type="dxa"/>
          </w:tcPr>
          <w:p w:rsidR="0090371F" w:rsidRDefault="0090371F" w:rsidP="0090371F">
            <w:pPr>
              <w:contextualSpacing/>
              <w:rPr>
                <w:rFonts w:ascii="Arial" w:eastAsia="Times New Roman" w:hAnsi="Arial" w:cs="Arial"/>
                <w:b/>
                <w:lang w:val="en-US" w:eastAsia="en-GB"/>
              </w:rPr>
            </w:pPr>
            <w:r w:rsidRPr="007C63C3">
              <w:rPr>
                <w:rFonts w:ascii="Arial" w:eastAsia="Times New Roman" w:hAnsi="Arial" w:cs="Arial"/>
                <w:b/>
                <w:lang w:val="en-US" w:eastAsia="en-GB"/>
              </w:rPr>
              <w:t>Example 2</w:t>
            </w:r>
          </w:p>
          <w:p w:rsidR="0090371F" w:rsidRDefault="0090371F" w:rsidP="0090371F">
            <w:pPr>
              <w:rPr>
                <w:rFonts w:ascii="Arial" w:hAnsi="Arial" w:cs="Arial"/>
              </w:rPr>
            </w:pPr>
          </w:p>
          <w:p w:rsidR="0090371F" w:rsidRDefault="0090371F" w:rsidP="0090371F">
            <w:pPr>
              <w:rPr>
                <w:rFonts w:ascii="Arial" w:hAnsi="Arial" w:cs="Arial"/>
              </w:rPr>
            </w:pPr>
            <w:r>
              <w:rPr>
                <w:rFonts w:ascii="Arial" w:hAnsi="Arial" w:cs="Arial"/>
              </w:rPr>
              <w:t>Experience:</w:t>
            </w:r>
          </w:p>
          <w:p w:rsidR="0090371F" w:rsidRDefault="0090371F" w:rsidP="0090371F">
            <w:pPr>
              <w:rPr>
                <w:rFonts w:ascii="Arial" w:hAnsi="Arial" w:cs="Arial"/>
              </w:rPr>
            </w:pPr>
          </w:p>
          <w:p w:rsidR="0090371F" w:rsidRDefault="00257439" w:rsidP="0090371F">
            <w:pPr>
              <w:numPr>
                <w:ilvl w:val="0"/>
                <w:numId w:val="1"/>
              </w:numPr>
              <w:rPr>
                <w:rFonts w:ascii="Arial" w:hAnsi="Arial" w:cs="Arial"/>
              </w:rPr>
            </w:pPr>
            <w:r w:rsidRPr="00257439">
              <w:rPr>
                <w:rFonts w:ascii="Arial" w:hAnsi="Arial" w:cs="Arial"/>
              </w:rPr>
              <w:t>Experience of r</w:t>
            </w:r>
            <w:r w:rsidR="0090371F" w:rsidRPr="00257439">
              <w:rPr>
                <w:rFonts w:ascii="Arial" w:hAnsi="Arial" w:cs="Arial"/>
              </w:rPr>
              <w:t>eview</w:t>
            </w:r>
            <w:r w:rsidRPr="00257439">
              <w:rPr>
                <w:rFonts w:ascii="Arial" w:hAnsi="Arial" w:cs="Arial"/>
              </w:rPr>
              <w:t>ing</w:t>
            </w:r>
            <w:r w:rsidR="0090371F" w:rsidRPr="00257439">
              <w:rPr>
                <w:rFonts w:ascii="Arial" w:hAnsi="Arial" w:cs="Arial"/>
              </w:rPr>
              <w:t xml:space="preserve"> practices and procedures to streamline processes and ensure the quality of service delivery is maintained </w:t>
            </w:r>
          </w:p>
          <w:p w:rsidR="00257439" w:rsidRPr="00257439" w:rsidRDefault="00257439" w:rsidP="00257439">
            <w:pPr>
              <w:ind w:left="720"/>
              <w:rPr>
                <w:rFonts w:ascii="Arial" w:hAnsi="Arial" w:cs="Arial"/>
              </w:rPr>
            </w:pPr>
          </w:p>
          <w:p w:rsidR="0090371F" w:rsidRDefault="0090371F" w:rsidP="0090371F">
            <w:pPr>
              <w:rPr>
                <w:rFonts w:ascii="Arial" w:hAnsi="Arial" w:cs="Arial"/>
                <w:b/>
              </w:rPr>
            </w:pPr>
            <w:r>
              <w:rPr>
                <w:rFonts w:ascii="Arial" w:hAnsi="Arial" w:cs="Arial"/>
                <w:b/>
              </w:rPr>
              <w:t>Poor response</w:t>
            </w:r>
            <w:r w:rsidRPr="00A25A7F">
              <w:rPr>
                <w:rFonts w:ascii="Arial" w:hAnsi="Arial" w:cs="Arial"/>
                <w:b/>
              </w:rPr>
              <w:t xml:space="preserve">: </w:t>
            </w:r>
          </w:p>
          <w:p w:rsidR="0090371F" w:rsidRDefault="0090371F" w:rsidP="0090371F">
            <w:pPr>
              <w:rPr>
                <w:rFonts w:ascii="Arial" w:hAnsi="Arial" w:cs="Arial"/>
              </w:rPr>
            </w:pPr>
            <w:r w:rsidRPr="00A25A7F">
              <w:rPr>
                <w:rFonts w:ascii="Arial" w:hAnsi="Arial" w:cs="Arial"/>
                <w:b/>
              </w:rPr>
              <w:br/>
            </w:r>
            <w:r w:rsidRPr="00A25A7F">
              <w:rPr>
                <w:rFonts w:ascii="Arial" w:hAnsi="Arial" w:cs="Arial"/>
              </w:rPr>
              <w:t xml:space="preserve">One </w:t>
            </w:r>
            <w:r w:rsidR="00257439">
              <w:rPr>
                <w:rFonts w:ascii="Arial" w:hAnsi="Arial" w:cs="Arial"/>
              </w:rPr>
              <w:t xml:space="preserve">of </w:t>
            </w:r>
            <w:r w:rsidRPr="00A25A7F">
              <w:rPr>
                <w:rFonts w:ascii="Arial" w:hAnsi="Arial" w:cs="Arial"/>
              </w:rPr>
              <w:t xml:space="preserve">my key skills is improving processes and I believe the key to this is exploiting information technology.  Process improvement is fundamental to ensuring savings are made </w:t>
            </w:r>
            <w:r w:rsidRPr="00A25A7F">
              <w:rPr>
                <w:rFonts w:ascii="Arial" w:hAnsi="Arial" w:cs="Arial"/>
              </w:rPr>
              <w:lastRenderedPageBreak/>
              <w:t xml:space="preserve">for the organisation both in terms of time and increased efficiency. I have utilised this skill throughout my career and I believe my track record clearly demonstrates that I can add real value to your organisation. </w:t>
            </w:r>
          </w:p>
          <w:p w:rsidR="0090371F" w:rsidRDefault="0090371F" w:rsidP="0090371F">
            <w:pPr>
              <w:rPr>
                <w:rFonts w:ascii="Arial" w:hAnsi="Arial" w:cs="Arial"/>
                <w:b/>
              </w:rPr>
            </w:pPr>
          </w:p>
          <w:p w:rsidR="0090371F" w:rsidRDefault="0090371F" w:rsidP="0090371F">
            <w:pPr>
              <w:rPr>
                <w:rFonts w:ascii="Arial" w:hAnsi="Arial" w:cs="Arial"/>
                <w:b/>
              </w:rPr>
            </w:pPr>
            <w:r>
              <w:rPr>
                <w:rFonts w:ascii="Arial" w:hAnsi="Arial" w:cs="Arial"/>
                <w:b/>
              </w:rPr>
              <w:t>Good response</w:t>
            </w:r>
            <w:r w:rsidRPr="00B87940">
              <w:rPr>
                <w:rFonts w:ascii="Arial" w:hAnsi="Arial" w:cs="Arial"/>
                <w:b/>
              </w:rPr>
              <w:t>:</w:t>
            </w:r>
          </w:p>
          <w:p w:rsidR="0090371F" w:rsidRDefault="0090371F" w:rsidP="0090371F">
            <w:pPr>
              <w:rPr>
                <w:rFonts w:ascii="Arial" w:hAnsi="Arial" w:cs="Arial"/>
                <w:b/>
              </w:rPr>
            </w:pPr>
          </w:p>
          <w:p w:rsidR="0090371F" w:rsidRDefault="0090371F" w:rsidP="0090371F">
            <w:pPr>
              <w:rPr>
                <w:rFonts w:ascii="Arial" w:hAnsi="Arial" w:cs="Arial"/>
              </w:rPr>
            </w:pPr>
            <w:r w:rsidRPr="00B87940">
              <w:rPr>
                <w:rFonts w:ascii="Arial" w:hAnsi="Arial" w:cs="Arial"/>
              </w:rPr>
              <w:t xml:space="preserve">An example </w:t>
            </w:r>
            <w:r>
              <w:rPr>
                <w:rFonts w:ascii="Arial" w:hAnsi="Arial" w:cs="Arial"/>
              </w:rPr>
              <w:t>of this is when I worked</w:t>
            </w:r>
            <w:r w:rsidRPr="00B87940">
              <w:rPr>
                <w:rFonts w:ascii="Arial" w:hAnsi="Arial" w:cs="Arial"/>
              </w:rPr>
              <w:t xml:space="preserve"> at Seinfeld Consultancy</w:t>
            </w:r>
            <w:r>
              <w:rPr>
                <w:rFonts w:ascii="Arial" w:hAnsi="Arial" w:cs="Arial"/>
              </w:rPr>
              <w:t xml:space="preserve">, where I realised our </w:t>
            </w:r>
            <w:r w:rsidRPr="00B87940">
              <w:rPr>
                <w:rFonts w:ascii="Arial" w:hAnsi="Arial" w:cs="Arial"/>
              </w:rPr>
              <w:t xml:space="preserve">manual process for recording queries on a tally sheet was time intensive, difficult to process and challenging to analyse. I undertook some analysis of the current process and calculated that the department spent on average 7 hours per week recording, processing and analysing query data. This meant that around 52 days per year was being spent on this task at a cost of £4,500. </w:t>
            </w:r>
          </w:p>
          <w:p w:rsidR="0090371F" w:rsidRPr="00B87940" w:rsidRDefault="0090371F" w:rsidP="0090371F">
            <w:pPr>
              <w:rPr>
                <w:rFonts w:ascii="Arial" w:hAnsi="Arial" w:cs="Arial"/>
              </w:rPr>
            </w:pPr>
          </w:p>
          <w:p w:rsidR="0090371F" w:rsidRDefault="0090371F" w:rsidP="0090371F">
            <w:pPr>
              <w:rPr>
                <w:rFonts w:ascii="Arial" w:hAnsi="Arial" w:cs="Arial"/>
              </w:rPr>
            </w:pPr>
            <w:r w:rsidRPr="00B87940">
              <w:rPr>
                <w:rFonts w:ascii="Arial" w:hAnsi="Arial" w:cs="Arial"/>
              </w:rPr>
              <w:t xml:space="preserve">I </w:t>
            </w:r>
            <w:r>
              <w:rPr>
                <w:rFonts w:ascii="Arial" w:hAnsi="Arial" w:cs="Arial"/>
              </w:rPr>
              <w:t>evaluated a</w:t>
            </w:r>
            <w:r w:rsidRPr="00B87940">
              <w:rPr>
                <w:rFonts w:ascii="Arial" w:hAnsi="Arial" w:cs="Arial"/>
              </w:rPr>
              <w:t xml:space="preserve"> number of query management systems</w:t>
            </w:r>
            <w:r>
              <w:rPr>
                <w:rFonts w:ascii="Arial" w:hAnsi="Arial" w:cs="Arial"/>
              </w:rPr>
              <w:t xml:space="preserve"> and how effective they would be. I then </w:t>
            </w:r>
            <w:r w:rsidRPr="00B87940">
              <w:rPr>
                <w:rFonts w:ascii="Arial" w:hAnsi="Arial" w:cs="Arial"/>
              </w:rPr>
              <w:t xml:space="preserve">produced a system specification to enable a procurement exercise to be </w:t>
            </w:r>
            <w:r>
              <w:rPr>
                <w:rFonts w:ascii="Arial" w:hAnsi="Arial" w:cs="Arial"/>
              </w:rPr>
              <w:t xml:space="preserve">completed. </w:t>
            </w:r>
            <w:r w:rsidRPr="00B87940">
              <w:rPr>
                <w:rFonts w:ascii="Arial" w:hAnsi="Arial" w:cs="Arial"/>
              </w:rPr>
              <w:t xml:space="preserve">The result was that I introduced a new electronic query management system to the organisation at a cost of £6,000. The new system reduced the time spent recording, processing and analysing query data by 5 hours per week, saving £3,000 of resource in the first year. </w:t>
            </w:r>
          </w:p>
          <w:p w:rsidR="0090371F" w:rsidRDefault="0090371F" w:rsidP="0090371F">
            <w:pPr>
              <w:rPr>
                <w:rFonts w:ascii="Arial" w:hAnsi="Arial" w:cs="Arial"/>
              </w:rPr>
            </w:pPr>
            <w:r>
              <w:rPr>
                <w:rFonts w:ascii="Arial" w:hAnsi="Arial" w:cs="Arial"/>
              </w:rPr>
              <w:t xml:space="preserve">Some of my colleagues were doubtful this change would be helpful. After highlighting the need for change and the system benefits, they were convinced this new approach was necessary.   </w:t>
            </w:r>
          </w:p>
          <w:p w:rsidR="0090371F" w:rsidRDefault="0090371F" w:rsidP="0090371F">
            <w:pPr>
              <w:rPr>
                <w:rFonts w:ascii="Arial" w:hAnsi="Arial" w:cs="Arial"/>
              </w:rPr>
            </w:pPr>
          </w:p>
          <w:p w:rsidR="0090371F" w:rsidRDefault="0090371F" w:rsidP="0090371F">
            <w:pPr>
              <w:rPr>
                <w:rFonts w:ascii="Arial" w:hAnsi="Arial" w:cs="Arial"/>
              </w:rPr>
            </w:pPr>
            <w:r w:rsidRPr="00B87940">
              <w:rPr>
                <w:rFonts w:ascii="Arial" w:hAnsi="Arial" w:cs="Arial"/>
              </w:rPr>
              <w:t>In addition</w:t>
            </w:r>
            <w:r>
              <w:rPr>
                <w:rFonts w:ascii="Arial" w:hAnsi="Arial" w:cs="Arial"/>
              </w:rPr>
              <w:t>,</w:t>
            </w:r>
            <w:r w:rsidRPr="00B87940">
              <w:rPr>
                <w:rFonts w:ascii="Arial" w:hAnsi="Arial" w:cs="Arial"/>
              </w:rPr>
              <w:t xml:space="preserve"> the new system enabled other managers to easily analyse query trends</w:t>
            </w:r>
            <w:r>
              <w:rPr>
                <w:rFonts w:ascii="Arial" w:hAnsi="Arial" w:cs="Arial"/>
              </w:rPr>
              <w:t>.</w:t>
            </w:r>
            <w:r w:rsidRPr="00B87940">
              <w:rPr>
                <w:rFonts w:ascii="Arial" w:hAnsi="Arial" w:cs="Arial"/>
              </w:rPr>
              <w:t xml:space="preserve"> </w:t>
            </w:r>
            <w:r>
              <w:rPr>
                <w:rFonts w:ascii="Arial" w:hAnsi="Arial" w:cs="Arial"/>
              </w:rPr>
              <w:t>This identified a key performance indicator in relation to customer response times, which was used to monitor service delivery.</w:t>
            </w:r>
          </w:p>
          <w:p w:rsidR="007B1727" w:rsidRDefault="007B1727" w:rsidP="0090371F">
            <w:pPr>
              <w:pBdr>
                <w:bottom w:val="single" w:sz="12" w:space="1" w:color="auto"/>
              </w:pBdr>
              <w:rPr>
                <w:rFonts w:ascii="Arial" w:hAnsi="Arial" w:cs="Arial"/>
              </w:rPr>
            </w:pPr>
          </w:p>
          <w:p w:rsidR="007B1727" w:rsidRDefault="007B1727" w:rsidP="0090371F">
            <w:pPr>
              <w:rPr>
                <w:rFonts w:ascii="Arial" w:hAnsi="Arial" w:cs="Arial"/>
              </w:rPr>
            </w:pPr>
          </w:p>
          <w:p w:rsidR="0090371F" w:rsidRPr="009D42E4" w:rsidRDefault="0090371F" w:rsidP="0090371F">
            <w:pPr>
              <w:rPr>
                <w:rFonts w:ascii="Arial" w:hAnsi="Arial" w:cs="Arial"/>
                <w:b/>
              </w:rPr>
            </w:pPr>
            <w:r w:rsidRPr="009D42E4">
              <w:rPr>
                <w:rFonts w:ascii="Arial" w:hAnsi="Arial" w:cs="Arial"/>
                <w:b/>
              </w:rPr>
              <w:t xml:space="preserve">This </w:t>
            </w:r>
            <w:r w:rsidR="009D42E4" w:rsidRPr="009D42E4">
              <w:rPr>
                <w:rFonts w:ascii="Arial" w:hAnsi="Arial" w:cs="Arial"/>
                <w:b/>
              </w:rPr>
              <w:t xml:space="preserve">is a good response </w:t>
            </w:r>
            <w:r w:rsidRPr="009D42E4">
              <w:rPr>
                <w:rFonts w:ascii="Arial" w:hAnsi="Arial" w:cs="Arial"/>
                <w:b/>
              </w:rPr>
              <w:t xml:space="preserve">as </w:t>
            </w:r>
            <w:r w:rsidR="009D42E4" w:rsidRPr="009D42E4">
              <w:rPr>
                <w:rFonts w:ascii="Arial" w:hAnsi="Arial" w:cs="Arial"/>
                <w:b/>
              </w:rPr>
              <w:t xml:space="preserve">it has </w:t>
            </w:r>
            <w:r w:rsidRPr="009D42E4">
              <w:rPr>
                <w:rFonts w:ascii="Arial" w:hAnsi="Arial" w:cs="Arial"/>
                <w:b/>
              </w:rPr>
              <w:t>a specific example structured around the STAR technique. It links to our value on excellence as it:</w:t>
            </w:r>
          </w:p>
          <w:p w:rsidR="0090371F" w:rsidRPr="009D42E4" w:rsidRDefault="0090371F" w:rsidP="0090371F">
            <w:pPr>
              <w:rPr>
                <w:rFonts w:ascii="Arial" w:hAnsi="Arial" w:cs="Arial"/>
                <w:b/>
              </w:rPr>
            </w:pPr>
          </w:p>
          <w:p w:rsidR="00257439" w:rsidRDefault="00257439" w:rsidP="0090371F">
            <w:pPr>
              <w:pStyle w:val="ListParagraph"/>
              <w:numPr>
                <w:ilvl w:val="0"/>
                <w:numId w:val="1"/>
              </w:numPr>
              <w:rPr>
                <w:rFonts w:ascii="Arial" w:hAnsi="Arial" w:cs="Arial"/>
                <w:b/>
              </w:rPr>
            </w:pPr>
            <w:r>
              <w:rPr>
                <w:rFonts w:ascii="Arial" w:hAnsi="Arial" w:cs="Arial"/>
                <w:b/>
              </w:rPr>
              <w:t xml:space="preserve">Shows example of thinking creatively to find solutions </w:t>
            </w:r>
          </w:p>
          <w:p w:rsidR="00257439" w:rsidRDefault="0090371F" w:rsidP="00257439">
            <w:pPr>
              <w:pStyle w:val="ListParagraph"/>
              <w:numPr>
                <w:ilvl w:val="0"/>
                <w:numId w:val="1"/>
              </w:numPr>
              <w:rPr>
                <w:rFonts w:ascii="Arial" w:hAnsi="Arial" w:cs="Arial"/>
                <w:b/>
              </w:rPr>
            </w:pPr>
            <w:r w:rsidRPr="009D42E4">
              <w:rPr>
                <w:rFonts w:ascii="Arial" w:hAnsi="Arial" w:cs="Arial"/>
                <w:b/>
              </w:rPr>
              <w:t>Identified an opportunity to make improvements</w:t>
            </w:r>
          </w:p>
          <w:p w:rsidR="0090371F" w:rsidRDefault="0090371F" w:rsidP="00257439">
            <w:pPr>
              <w:pStyle w:val="ListParagraph"/>
              <w:numPr>
                <w:ilvl w:val="0"/>
                <w:numId w:val="1"/>
              </w:numPr>
              <w:rPr>
                <w:rFonts w:ascii="Arial" w:hAnsi="Arial" w:cs="Arial"/>
                <w:b/>
              </w:rPr>
            </w:pPr>
            <w:r w:rsidRPr="00257439">
              <w:rPr>
                <w:rFonts w:ascii="Arial" w:hAnsi="Arial" w:cs="Arial"/>
                <w:b/>
              </w:rPr>
              <w:t xml:space="preserve">Delivered continuous improvement </w:t>
            </w:r>
          </w:p>
          <w:p w:rsidR="00D755FA" w:rsidRDefault="00D755FA" w:rsidP="00257439">
            <w:pPr>
              <w:rPr>
                <w:rFonts w:ascii="Arial" w:hAnsi="Arial" w:cs="Arial"/>
                <w:b/>
              </w:rPr>
            </w:pPr>
          </w:p>
          <w:p w:rsidR="00257439" w:rsidRDefault="00257439" w:rsidP="00257439">
            <w:pPr>
              <w:rPr>
                <w:rFonts w:ascii="Arial" w:hAnsi="Arial" w:cs="Arial"/>
                <w:b/>
              </w:rPr>
            </w:pPr>
            <w:r>
              <w:rPr>
                <w:rFonts w:ascii="Arial" w:hAnsi="Arial" w:cs="Arial"/>
                <w:b/>
              </w:rPr>
              <w:t>It also links to our value of service as it:</w:t>
            </w:r>
          </w:p>
          <w:p w:rsidR="00257439" w:rsidRDefault="00257439" w:rsidP="00257439">
            <w:pPr>
              <w:rPr>
                <w:rFonts w:ascii="Arial" w:hAnsi="Arial" w:cs="Arial"/>
                <w:b/>
              </w:rPr>
            </w:pPr>
          </w:p>
          <w:p w:rsidR="00257439" w:rsidRDefault="00257439" w:rsidP="00257439">
            <w:pPr>
              <w:pStyle w:val="ListParagraph"/>
              <w:numPr>
                <w:ilvl w:val="0"/>
                <w:numId w:val="5"/>
              </w:numPr>
              <w:rPr>
                <w:rFonts w:ascii="Arial" w:hAnsi="Arial" w:cs="Arial"/>
                <w:b/>
              </w:rPr>
            </w:pPr>
            <w:r>
              <w:rPr>
                <w:rFonts w:ascii="Arial" w:hAnsi="Arial" w:cs="Arial"/>
                <w:b/>
              </w:rPr>
              <w:t>Demonstrates learn in all we do by reflecting on experience to improve service</w:t>
            </w:r>
          </w:p>
          <w:p w:rsidR="00257439" w:rsidRPr="00257439" w:rsidRDefault="00257439" w:rsidP="00257439">
            <w:pPr>
              <w:pStyle w:val="ListParagraph"/>
              <w:rPr>
                <w:rFonts w:ascii="Arial" w:hAnsi="Arial" w:cs="Arial"/>
                <w:b/>
              </w:rPr>
            </w:pPr>
          </w:p>
        </w:tc>
      </w:tr>
      <w:tr w:rsidR="0090371F" w:rsidTr="00675E79">
        <w:tc>
          <w:tcPr>
            <w:tcW w:w="9242" w:type="dxa"/>
          </w:tcPr>
          <w:p w:rsidR="0090371F" w:rsidRPr="006105B5" w:rsidRDefault="0090371F" w:rsidP="0090371F">
            <w:pPr>
              <w:pStyle w:val="NoSpacing"/>
              <w:rPr>
                <w:rFonts w:ascii="Arial" w:hAnsi="Arial" w:cs="Arial"/>
                <w:b/>
                <w:lang w:val="en"/>
              </w:rPr>
            </w:pPr>
            <w:r w:rsidRPr="006105B5">
              <w:rPr>
                <w:rFonts w:ascii="Arial" w:hAnsi="Arial" w:cs="Arial"/>
                <w:b/>
                <w:lang w:val="en"/>
              </w:rPr>
              <w:lastRenderedPageBreak/>
              <w:t xml:space="preserve">Example 3: </w:t>
            </w:r>
          </w:p>
          <w:p w:rsidR="0090371F" w:rsidRDefault="0090371F" w:rsidP="0090371F">
            <w:pPr>
              <w:pStyle w:val="NoSpacing"/>
              <w:rPr>
                <w:rFonts w:ascii="Arial" w:hAnsi="Arial" w:cs="Arial"/>
                <w:lang w:val="en"/>
              </w:rPr>
            </w:pPr>
          </w:p>
          <w:p w:rsidR="0090371F" w:rsidRDefault="0090371F" w:rsidP="0090371F">
            <w:pPr>
              <w:pStyle w:val="NoSpacing"/>
              <w:rPr>
                <w:rFonts w:ascii="Arial" w:hAnsi="Arial" w:cs="Arial"/>
                <w:lang w:val="en"/>
              </w:rPr>
            </w:pPr>
            <w:r>
              <w:rPr>
                <w:rFonts w:ascii="Arial" w:hAnsi="Arial" w:cs="Arial"/>
                <w:lang w:val="en"/>
              </w:rPr>
              <w:t>Experience:</w:t>
            </w:r>
          </w:p>
          <w:p w:rsidR="0090371F" w:rsidRDefault="0090371F" w:rsidP="0090371F">
            <w:pPr>
              <w:pStyle w:val="NoSpacing"/>
              <w:rPr>
                <w:rFonts w:ascii="Arial" w:hAnsi="Arial" w:cs="Arial"/>
                <w:lang w:val="en"/>
              </w:rPr>
            </w:pPr>
          </w:p>
          <w:p w:rsidR="0090371F" w:rsidRDefault="0090371F" w:rsidP="0090371F">
            <w:pPr>
              <w:pStyle w:val="NoSpacing"/>
              <w:numPr>
                <w:ilvl w:val="0"/>
                <w:numId w:val="3"/>
              </w:numPr>
              <w:rPr>
                <w:rFonts w:ascii="Arial" w:hAnsi="Arial" w:cs="Arial"/>
                <w:lang w:val="en"/>
              </w:rPr>
            </w:pPr>
            <w:r>
              <w:rPr>
                <w:rFonts w:ascii="Arial" w:hAnsi="Arial" w:cs="Arial"/>
                <w:lang w:val="en"/>
              </w:rPr>
              <w:t>Experience of managing time and a varied workload</w:t>
            </w:r>
          </w:p>
          <w:p w:rsidR="0090371F" w:rsidRDefault="0090371F" w:rsidP="0090371F">
            <w:pPr>
              <w:pStyle w:val="NoSpacing"/>
              <w:rPr>
                <w:rFonts w:ascii="Arial" w:hAnsi="Arial" w:cs="Arial"/>
                <w:lang w:val="en"/>
              </w:rPr>
            </w:pPr>
          </w:p>
          <w:p w:rsidR="0090371F" w:rsidRDefault="0090371F" w:rsidP="0090371F">
            <w:pPr>
              <w:pStyle w:val="Default"/>
              <w:rPr>
                <w:b/>
                <w:sz w:val="22"/>
                <w:szCs w:val="22"/>
              </w:rPr>
            </w:pPr>
            <w:r>
              <w:rPr>
                <w:b/>
                <w:sz w:val="22"/>
                <w:szCs w:val="22"/>
              </w:rPr>
              <w:t>Poor response:</w:t>
            </w:r>
          </w:p>
          <w:p w:rsidR="0090371F" w:rsidRDefault="0090371F" w:rsidP="0090371F">
            <w:pPr>
              <w:pStyle w:val="Default"/>
              <w:rPr>
                <w:b/>
                <w:sz w:val="22"/>
                <w:szCs w:val="22"/>
              </w:rPr>
            </w:pPr>
          </w:p>
          <w:p w:rsidR="0090371F" w:rsidRPr="00C62896" w:rsidRDefault="0090371F" w:rsidP="0090371F">
            <w:pPr>
              <w:pStyle w:val="Default"/>
              <w:rPr>
                <w:sz w:val="22"/>
                <w:szCs w:val="22"/>
              </w:rPr>
            </w:pPr>
            <w:r w:rsidRPr="00C62896">
              <w:rPr>
                <w:sz w:val="22"/>
                <w:szCs w:val="22"/>
              </w:rPr>
              <w:t>I manage to juggle a varied workload very well</w:t>
            </w:r>
            <w:r>
              <w:rPr>
                <w:sz w:val="22"/>
                <w:szCs w:val="22"/>
              </w:rPr>
              <w:t xml:space="preserve"> in my current role</w:t>
            </w:r>
            <w:r w:rsidRPr="00C62896">
              <w:rPr>
                <w:sz w:val="22"/>
                <w:szCs w:val="22"/>
              </w:rPr>
              <w:t xml:space="preserve"> and ensure that everything is completed on time.  I </w:t>
            </w:r>
            <w:r>
              <w:rPr>
                <w:sz w:val="22"/>
                <w:szCs w:val="22"/>
              </w:rPr>
              <w:t>understand how important it is to meet deadlines and customer expectations and I have never missed a deadline.</w:t>
            </w:r>
            <w:r w:rsidRPr="00C62896">
              <w:rPr>
                <w:sz w:val="22"/>
                <w:szCs w:val="22"/>
              </w:rPr>
              <w:t xml:space="preserve"> </w:t>
            </w:r>
          </w:p>
          <w:p w:rsidR="0090371F" w:rsidRDefault="0090371F" w:rsidP="0090371F">
            <w:pPr>
              <w:pStyle w:val="Default"/>
              <w:rPr>
                <w:b/>
                <w:sz w:val="22"/>
                <w:szCs w:val="22"/>
              </w:rPr>
            </w:pPr>
          </w:p>
          <w:p w:rsidR="0090371F" w:rsidRPr="00D329CD" w:rsidRDefault="0090371F" w:rsidP="0090371F">
            <w:pPr>
              <w:pStyle w:val="Default"/>
              <w:rPr>
                <w:b/>
                <w:sz w:val="22"/>
                <w:szCs w:val="22"/>
              </w:rPr>
            </w:pPr>
            <w:r w:rsidRPr="00D329CD">
              <w:rPr>
                <w:b/>
                <w:sz w:val="22"/>
                <w:szCs w:val="22"/>
              </w:rPr>
              <w:t>Good response</w:t>
            </w:r>
            <w:r>
              <w:rPr>
                <w:b/>
                <w:sz w:val="22"/>
                <w:szCs w:val="22"/>
              </w:rPr>
              <w:t>:</w:t>
            </w:r>
          </w:p>
          <w:p w:rsidR="0090371F" w:rsidRDefault="0090371F" w:rsidP="0090371F">
            <w:pPr>
              <w:pStyle w:val="Default"/>
              <w:rPr>
                <w:sz w:val="22"/>
                <w:szCs w:val="22"/>
              </w:rPr>
            </w:pPr>
          </w:p>
          <w:p w:rsidR="0090371F" w:rsidRDefault="0090371F" w:rsidP="0090371F">
            <w:pPr>
              <w:pStyle w:val="Default"/>
              <w:rPr>
                <w:sz w:val="22"/>
                <w:szCs w:val="22"/>
              </w:rPr>
            </w:pPr>
            <w:r>
              <w:rPr>
                <w:sz w:val="22"/>
                <w:szCs w:val="22"/>
              </w:rPr>
              <w:t xml:space="preserve">In my present role, I am an accounts manager and have an existing case load of clients, but have new clients coming in all of the time. Some of it is routine work, following up to correspondence, and some of my work is matters arising from situations. I cannot really delegate my work as I am the assigned account manager. </w:t>
            </w:r>
          </w:p>
          <w:p w:rsidR="0090371F" w:rsidRDefault="0090371F" w:rsidP="0090371F">
            <w:pPr>
              <w:pStyle w:val="Default"/>
              <w:rPr>
                <w:b/>
                <w:bCs/>
                <w:sz w:val="22"/>
                <w:szCs w:val="22"/>
              </w:rPr>
            </w:pPr>
          </w:p>
          <w:p w:rsidR="0090371F" w:rsidRDefault="0090371F" w:rsidP="0090371F">
            <w:pPr>
              <w:pStyle w:val="Default"/>
              <w:rPr>
                <w:sz w:val="22"/>
                <w:szCs w:val="22"/>
              </w:rPr>
            </w:pPr>
            <w:r>
              <w:rPr>
                <w:sz w:val="22"/>
                <w:szCs w:val="22"/>
              </w:rPr>
              <w:t xml:space="preserve">Several weeks ago, I had five pieces of on-going case load work and two pieces of consultancy work. On one particular day, some urgent status reports were required before the end of the day. </w:t>
            </w:r>
          </w:p>
          <w:p w:rsidR="0090371F" w:rsidRDefault="0090371F" w:rsidP="0090371F">
            <w:pPr>
              <w:pStyle w:val="Default"/>
              <w:rPr>
                <w:b/>
                <w:bCs/>
                <w:sz w:val="22"/>
                <w:szCs w:val="22"/>
              </w:rPr>
            </w:pPr>
          </w:p>
          <w:p w:rsidR="0090371F" w:rsidRDefault="0090371F" w:rsidP="0090371F">
            <w:pPr>
              <w:pStyle w:val="Default"/>
              <w:rPr>
                <w:sz w:val="22"/>
                <w:szCs w:val="22"/>
              </w:rPr>
            </w:pPr>
            <w:r>
              <w:rPr>
                <w:sz w:val="22"/>
                <w:szCs w:val="22"/>
              </w:rPr>
              <w:t xml:space="preserve">The on-going case work has a management required turn-around of 10 </w:t>
            </w:r>
            <w:proofErr w:type="gramStart"/>
            <w:r>
              <w:rPr>
                <w:sz w:val="22"/>
                <w:szCs w:val="22"/>
              </w:rPr>
              <w:t>days,</w:t>
            </w:r>
            <w:proofErr w:type="gramEnd"/>
            <w:r>
              <w:rPr>
                <w:sz w:val="22"/>
                <w:szCs w:val="22"/>
              </w:rPr>
              <w:t xml:space="preserve"> however I set my own for 5 days to make sure that no routine work stays on my desk for long. This way I never have a backlog. The consultancy work is high priority, with strict deadlines. These are always to be completed 2 weeks before the deadline, and so I complete these ahead of this date by allocating time in my diary to work on these priority projects. When I get urgent work in, such as the status report, it needs to be immediately attended to. I don’t really set priorities for this, and always have other work to do at the same time. Sometimes, I might have several of these at the same time, and need to ask management which is most important. On this particular day, the status report was given my immediate attention from the moment I got the email to complete it. I needed to reschedule all of my contract and regular work. </w:t>
            </w:r>
          </w:p>
          <w:p w:rsidR="0090371F" w:rsidRDefault="0090371F" w:rsidP="0090371F">
            <w:pPr>
              <w:pStyle w:val="NoSpacing"/>
              <w:rPr>
                <w:rFonts w:ascii="Arial" w:eastAsiaTheme="minorHAnsi" w:hAnsi="Arial" w:cs="Arial"/>
                <w:color w:val="000000"/>
              </w:rPr>
            </w:pPr>
          </w:p>
          <w:p w:rsidR="0090371F" w:rsidRPr="00D329CD" w:rsidRDefault="0090371F" w:rsidP="0090371F">
            <w:pPr>
              <w:pStyle w:val="NoSpacing"/>
              <w:rPr>
                <w:rFonts w:ascii="Arial" w:hAnsi="Arial" w:cs="Arial"/>
                <w:lang w:val="en"/>
              </w:rPr>
            </w:pPr>
            <w:r w:rsidRPr="00D329CD">
              <w:rPr>
                <w:rFonts w:ascii="Arial" w:hAnsi="Arial" w:cs="Arial"/>
              </w:rPr>
              <w:t xml:space="preserve">Due to the fact that I give myself tighter deadlines for my routine work, I am always able to keep to deadline, even when I get urgent tasks such as the status report. On that particular day, the report was sent before the deadline, and I was still able to complete all of my routine work on time. </w:t>
            </w:r>
          </w:p>
          <w:p w:rsidR="0090371F" w:rsidRDefault="0090371F" w:rsidP="0090371F">
            <w:pPr>
              <w:pStyle w:val="NoSpacing"/>
              <w:pBdr>
                <w:bottom w:val="single" w:sz="12" w:space="1" w:color="auto"/>
              </w:pBdr>
              <w:rPr>
                <w:rFonts w:ascii="Arial" w:hAnsi="Arial" w:cs="Arial"/>
                <w:lang w:val="en"/>
              </w:rPr>
            </w:pPr>
          </w:p>
          <w:p w:rsidR="007B1727" w:rsidRPr="00D329CD" w:rsidRDefault="007B1727" w:rsidP="0090371F">
            <w:pPr>
              <w:pStyle w:val="NoSpacing"/>
              <w:rPr>
                <w:rFonts w:ascii="Arial" w:hAnsi="Arial" w:cs="Arial"/>
                <w:lang w:val="en"/>
              </w:rPr>
            </w:pPr>
          </w:p>
          <w:p w:rsidR="0090371F" w:rsidRPr="006F2579" w:rsidRDefault="0090371F" w:rsidP="0090371F">
            <w:pPr>
              <w:pStyle w:val="NoSpacing"/>
              <w:rPr>
                <w:rFonts w:ascii="Arial" w:hAnsi="Arial" w:cs="Arial"/>
                <w:b/>
              </w:rPr>
            </w:pPr>
            <w:r w:rsidRPr="006F2579">
              <w:rPr>
                <w:rFonts w:ascii="Arial" w:hAnsi="Arial" w:cs="Arial"/>
                <w:b/>
              </w:rPr>
              <w:t xml:space="preserve">This </w:t>
            </w:r>
            <w:r w:rsidR="006F2579">
              <w:rPr>
                <w:rFonts w:ascii="Arial" w:hAnsi="Arial" w:cs="Arial"/>
                <w:b/>
              </w:rPr>
              <w:t xml:space="preserve">is a good response as it </w:t>
            </w:r>
            <w:r w:rsidRPr="006F2579">
              <w:rPr>
                <w:rFonts w:ascii="Arial" w:hAnsi="Arial" w:cs="Arial"/>
                <w:b/>
              </w:rPr>
              <w:t>has a specific example structured around the STAR technique.  It links to our value on service as it:</w:t>
            </w:r>
          </w:p>
          <w:p w:rsidR="0090371F" w:rsidRPr="006F2579" w:rsidRDefault="0090371F" w:rsidP="0090371F">
            <w:pPr>
              <w:pStyle w:val="NoSpacing"/>
              <w:rPr>
                <w:rFonts w:ascii="Arial" w:hAnsi="Arial" w:cs="Arial"/>
                <w:b/>
              </w:rPr>
            </w:pPr>
          </w:p>
          <w:p w:rsidR="0090371F" w:rsidRDefault="0090371F" w:rsidP="0090371F">
            <w:pPr>
              <w:pStyle w:val="NoSpacing"/>
              <w:numPr>
                <w:ilvl w:val="0"/>
                <w:numId w:val="3"/>
              </w:numPr>
              <w:rPr>
                <w:rFonts w:ascii="Arial" w:hAnsi="Arial" w:cs="Arial"/>
                <w:lang w:val="en"/>
              </w:rPr>
            </w:pPr>
            <w:r w:rsidRPr="006F2579">
              <w:rPr>
                <w:rFonts w:ascii="Arial" w:hAnsi="Arial" w:cs="Arial"/>
                <w:b/>
                <w:lang w:val="en"/>
              </w:rPr>
              <w:t>Deliv</w:t>
            </w:r>
            <w:r w:rsidR="0082491F" w:rsidRPr="006F2579">
              <w:rPr>
                <w:rFonts w:ascii="Arial" w:hAnsi="Arial" w:cs="Arial"/>
                <w:b/>
                <w:lang w:val="en"/>
              </w:rPr>
              <w:t xml:space="preserve">ered a professional service by providing </w:t>
            </w:r>
            <w:r w:rsidRPr="006F2579">
              <w:rPr>
                <w:rFonts w:ascii="Arial" w:hAnsi="Arial" w:cs="Arial"/>
                <w:b/>
                <w:lang w:val="en"/>
              </w:rPr>
              <w:t>what was promised and understood stakeholder needs</w:t>
            </w:r>
            <w:r w:rsidRPr="006F2579">
              <w:rPr>
                <w:rFonts w:ascii="Arial" w:hAnsi="Arial" w:cs="Arial"/>
                <w:lang w:val="en"/>
              </w:rPr>
              <w:t xml:space="preserve">. </w:t>
            </w:r>
          </w:p>
          <w:p w:rsidR="006F2579" w:rsidRPr="006F2579" w:rsidRDefault="006F2579" w:rsidP="006F2579">
            <w:pPr>
              <w:pStyle w:val="NoSpacing"/>
              <w:rPr>
                <w:rFonts w:ascii="Arial" w:hAnsi="Arial" w:cs="Arial"/>
                <w:b/>
                <w:lang w:val="en"/>
              </w:rPr>
            </w:pPr>
          </w:p>
          <w:p w:rsidR="006F2579" w:rsidRPr="006F2579" w:rsidRDefault="006F2579" w:rsidP="006F2579">
            <w:pPr>
              <w:pStyle w:val="NoSpacing"/>
              <w:rPr>
                <w:rFonts w:ascii="Arial" w:hAnsi="Arial" w:cs="Arial"/>
                <w:b/>
                <w:lang w:val="en"/>
              </w:rPr>
            </w:pPr>
            <w:r w:rsidRPr="006F2579">
              <w:rPr>
                <w:rFonts w:ascii="Arial" w:hAnsi="Arial" w:cs="Arial"/>
                <w:b/>
                <w:lang w:val="en"/>
              </w:rPr>
              <w:t>It also links to our value of excellence as it:</w:t>
            </w:r>
          </w:p>
          <w:p w:rsidR="006F2579" w:rsidRPr="006F2579" w:rsidRDefault="006F2579" w:rsidP="006F2579">
            <w:pPr>
              <w:pStyle w:val="NoSpacing"/>
              <w:rPr>
                <w:rFonts w:ascii="Arial" w:hAnsi="Arial" w:cs="Arial"/>
                <w:lang w:val="en"/>
              </w:rPr>
            </w:pPr>
          </w:p>
          <w:p w:rsidR="0090371F" w:rsidRPr="006F2579" w:rsidRDefault="006F2579" w:rsidP="006F2579">
            <w:pPr>
              <w:pStyle w:val="NoSpacing"/>
              <w:numPr>
                <w:ilvl w:val="0"/>
                <w:numId w:val="3"/>
              </w:numPr>
              <w:rPr>
                <w:rFonts w:ascii="Arial" w:hAnsi="Arial" w:cs="Arial"/>
                <w:b/>
                <w:lang w:val="en"/>
              </w:rPr>
            </w:pPr>
            <w:r w:rsidRPr="006F2579">
              <w:rPr>
                <w:rFonts w:ascii="Arial" w:hAnsi="Arial" w:cs="Arial"/>
                <w:b/>
                <w:lang w:val="en"/>
              </w:rPr>
              <w:t>Demonstrate being accountable and taking responsibility</w:t>
            </w:r>
          </w:p>
          <w:p w:rsidR="0090371F" w:rsidRDefault="0090371F" w:rsidP="00675E79">
            <w:pPr>
              <w:jc w:val="center"/>
              <w:rPr>
                <w:rFonts w:ascii="Arial" w:hAnsi="Arial" w:cs="Arial"/>
                <w:b/>
              </w:rPr>
            </w:pPr>
          </w:p>
        </w:tc>
      </w:tr>
      <w:tr w:rsidR="0090371F" w:rsidTr="00675E79">
        <w:tc>
          <w:tcPr>
            <w:tcW w:w="9242" w:type="dxa"/>
          </w:tcPr>
          <w:p w:rsidR="0090371F" w:rsidRDefault="0090371F" w:rsidP="0090371F">
            <w:pPr>
              <w:pStyle w:val="NoSpacing"/>
              <w:rPr>
                <w:rFonts w:ascii="Arial" w:hAnsi="Arial" w:cs="Arial"/>
                <w:b/>
                <w:lang w:val="en"/>
              </w:rPr>
            </w:pPr>
            <w:r w:rsidRPr="00D329CD">
              <w:rPr>
                <w:rFonts w:ascii="Arial" w:hAnsi="Arial" w:cs="Arial"/>
                <w:b/>
                <w:lang w:val="en"/>
              </w:rPr>
              <w:t>Example 4</w:t>
            </w:r>
          </w:p>
          <w:p w:rsidR="0090371F" w:rsidRDefault="0090371F" w:rsidP="0090371F">
            <w:pPr>
              <w:pStyle w:val="NoSpacing"/>
              <w:rPr>
                <w:rFonts w:ascii="Arial" w:hAnsi="Arial" w:cs="Arial"/>
                <w:b/>
                <w:lang w:val="en"/>
              </w:rPr>
            </w:pPr>
          </w:p>
          <w:p w:rsidR="0090371F" w:rsidRPr="00C62896" w:rsidRDefault="0090371F" w:rsidP="0090371F">
            <w:pPr>
              <w:pStyle w:val="NoSpacing"/>
              <w:rPr>
                <w:rFonts w:ascii="Arial" w:hAnsi="Arial" w:cs="Arial"/>
                <w:lang w:val="en"/>
              </w:rPr>
            </w:pPr>
            <w:r w:rsidRPr="00C62896">
              <w:rPr>
                <w:rFonts w:ascii="Arial" w:hAnsi="Arial" w:cs="Arial"/>
                <w:lang w:val="en"/>
              </w:rPr>
              <w:t>Knowledge:</w:t>
            </w:r>
          </w:p>
          <w:p w:rsidR="0090371F" w:rsidRDefault="0090371F" w:rsidP="0090371F">
            <w:pPr>
              <w:pStyle w:val="NoSpacing"/>
              <w:rPr>
                <w:rFonts w:ascii="Arial" w:hAnsi="Arial" w:cs="Arial"/>
                <w:b/>
                <w:lang w:val="en"/>
              </w:rPr>
            </w:pPr>
          </w:p>
          <w:p w:rsidR="0090371F" w:rsidRDefault="0090371F" w:rsidP="0090371F">
            <w:pPr>
              <w:pStyle w:val="NoSpacing"/>
              <w:numPr>
                <w:ilvl w:val="0"/>
                <w:numId w:val="3"/>
              </w:numPr>
              <w:rPr>
                <w:rFonts w:ascii="Arial" w:hAnsi="Arial" w:cs="Arial"/>
                <w:lang w:val="en"/>
              </w:rPr>
            </w:pPr>
            <w:r w:rsidRPr="00C62896">
              <w:rPr>
                <w:rFonts w:ascii="Arial" w:hAnsi="Arial" w:cs="Arial"/>
                <w:lang w:val="en"/>
              </w:rPr>
              <w:t xml:space="preserve">Understand importance of confidentiality </w:t>
            </w:r>
          </w:p>
          <w:p w:rsidR="0090371F" w:rsidRDefault="0090371F" w:rsidP="0090371F">
            <w:pPr>
              <w:pStyle w:val="NoSpacing"/>
              <w:rPr>
                <w:rFonts w:ascii="Arial" w:hAnsi="Arial" w:cs="Arial"/>
                <w:lang w:val="en"/>
              </w:rPr>
            </w:pPr>
          </w:p>
          <w:p w:rsidR="0090371F" w:rsidRDefault="0090371F" w:rsidP="0090371F">
            <w:pPr>
              <w:pStyle w:val="NoSpacing"/>
              <w:rPr>
                <w:rFonts w:ascii="Arial" w:hAnsi="Arial" w:cs="Arial"/>
                <w:b/>
                <w:lang w:val="en"/>
              </w:rPr>
            </w:pPr>
            <w:r w:rsidRPr="00885A02">
              <w:rPr>
                <w:rFonts w:ascii="Arial" w:hAnsi="Arial" w:cs="Arial"/>
                <w:b/>
                <w:lang w:val="en"/>
              </w:rPr>
              <w:t>Poor response:</w:t>
            </w:r>
          </w:p>
          <w:p w:rsidR="0090371F" w:rsidRDefault="0090371F" w:rsidP="0090371F">
            <w:pPr>
              <w:pStyle w:val="NoSpacing"/>
              <w:rPr>
                <w:rFonts w:ascii="Arial" w:hAnsi="Arial" w:cs="Arial"/>
                <w:b/>
                <w:lang w:val="en"/>
              </w:rPr>
            </w:pPr>
          </w:p>
          <w:p w:rsidR="0090371F" w:rsidRDefault="0090371F" w:rsidP="0090371F">
            <w:pPr>
              <w:pStyle w:val="NoSpacing"/>
              <w:rPr>
                <w:rFonts w:ascii="Arial" w:hAnsi="Arial" w:cs="Arial"/>
                <w:lang w:val="en"/>
              </w:rPr>
            </w:pPr>
            <w:r>
              <w:rPr>
                <w:rFonts w:ascii="Arial" w:hAnsi="Arial" w:cs="Arial"/>
                <w:lang w:val="en"/>
              </w:rPr>
              <w:t>I deal with a number of confidential documents in my current role as an Executive PA to a Director.  I ensure that anything transmitted by email is marked with appropriate protective marking and when printing documents these are password protected.   I often need to send hard copy documents between offices and therefore ensure that these are packaged appropriately and that the receiving office knows to expect these.</w:t>
            </w:r>
          </w:p>
          <w:p w:rsidR="0090371F" w:rsidRPr="00885A02" w:rsidRDefault="0090371F" w:rsidP="0090371F">
            <w:pPr>
              <w:pStyle w:val="NoSpacing"/>
              <w:rPr>
                <w:rFonts w:ascii="Arial" w:hAnsi="Arial" w:cs="Arial"/>
                <w:lang w:val="en"/>
              </w:rPr>
            </w:pPr>
          </w:p>
          <w:p w:rsidR="0090371F" w:rsidRDefault="0090371F" w:rsidP="0090371F">
            <w:pPr>
              <w:pStyle w:val="NoSpacing"/>
              <w:rPr>
                <w:rFonts w:ascii="Arial" w:hAnsi="Arial" w:cs="Arial"/>
                <w:b/>
                <w:lang w:val="en"/>
              </w:rPr>
            </w:pPr>
            <w:r>
              <w:rPr>
                <w:rFonts w:ascii="Arial" w:hAnsi="Arial" w:cs="Arial"/>
                <w:b/>
                <w:lang w:val="en"/>
              </w:rPr>
              <w:t>Good response:</w:t>
            </w:r>
          </w:p>
          <w:p w:rsidR="0090371F" w:rsidRDefault="0090371F" w:rsidP="0090371F">
            <w:pPr>
              <w:pStyle w:val="NoSpacing"/>
              <w:rPr>
                <w:rFonts w:ascii="Arial" w:hAnsi="Arial" w:cs="Arial"/>
                <w:b/>
                <w:lang w:val="en"/>
              </w:rPr>
            </w:pPr>
          </w:p>
          <w:p w:rsidR="0090371F" w:rsidRDefault="0090371F" w:rsidP="0090371F">
            <w:pPr>
              <w:pStyle w:val="NoSpacing"/>
              <w:rPr>
                <w:rFonts w:ascii="Arial" w:hAnsi="Arial" w:cs="Arial"/>
                <w:lang w:val="en"/>
              </w:rPr>
            </w:pPr>
            <w:r w:rsidRPr="0082491F">
              <w:rPr>
                <w:rFonts w:ascii="Arial" w:hAnsi="Arial" w:cs="Arial"/>
                <w:lang w:val="en"/>
              </w:rPr>
              <w:t>In my role as Executive PA to a Director confidentiality is paramount and this is something I pride myself on.  An example of this is when we were dealing with an Employment Tribunal (ET), at which my Director was attending, and I had to liaise closely with our HR department to ensure that she had all the relevant documents for the ET</w:t>
            </w:r>
            <w:r w:rsidR="0082491F" w:rsidRPr="0082491F">
              <w:rPr>
                <w:rFonts w:ascii="Arial" w:hAnsi="Arial" w:cs="Arial"/>
                <w:lang w:val="en"/>
              </w:rPr>
              <w:t>.  These were sent primarily by email and some in hard copy.  I ensured that the appropriate protective marking was applied for emails and any hard copy documents were locked in a secure cabinet.  In terms of my own integrity, I had knowledge of the specific case and the staff member involved but I did not discuss this with anyone or disclose that I knew any of the details.</w:t>
            </w:r>
          </w:p>
          <w:p w:rsidR="007B1727" w:rsidRDefault="007B1727" w:rsidP="0090371F">
            <w:pPr>
              <w:pStyle w:val="NoSpacing"/>
              <w:pBdr>
                <w:bottom w:val="single" w:sz="12" w:space="1" w:color="auto"/>
              </w:pBdr>
              <w:rPr>
                <w:rFonts w:ascii="Arial" w:hAnsi="Arial" w:cs="Arial"/>
                <w:lang w:val="en"/>
              </w:rPr>
            </w:pPr>
          </w:p>
          <w:p w:rsidR="007B1727" w:rsidRPr="0082491F" w:rsidRDefault="007B1727" w:rsidP="0090371F">
            <w:pPr>
              <w:pStyle w:val="NoSpacing"/>
              <w:rPr>
                <w:rFonts w:ascii="Arial" w:hAnsi="Arial" w:cs="Arial"/>
                <w:lang w:val="en"/>
              </w:rPr>
            </w:pPr>
          </w:p>
          <w:p w:rsidR="0082491F" w:rsidRPr="0082491F" w:rsidRDefault="0082491F" w:rsidP="0090371F">
            <w:pPr>
              <w:pStyle w:val="NoSpacing"/>
              <w:rPr>
                <w:rFonts w:ascii="Arial" w:hAnsi="Arial" w:cs="Arial"/>
                <w:lang w:val="en"/>
              </w:rPr>
            </w:pPr>
          </w:p>
          <w:p w:rsidR="0082491F" w:rsidRPr="006F2579" w:rsidRDefault="006F2579" w:rsidP="0082491F">
            <w:pPr>
              <w:pStyle w:val="NoSpacing"/>
              <w:rPr>
                <w:rFonts w:ascii="Arial" w:hAnsi="Arial" w:cs="Arial"/>
                <w:b/>
              </w:rPr>
            </w:pPr>
            <w:r w:rsidRPr="006F2579">
              <w:rPr>
                <w:rFonts w:ascii="Arial" w:hAnsi="Arial" w:cs="Arial"/>
                <w:b/>
              </w:rPr>
              <w:t>This is a good example as it</w:t>
            </w:r>
            <w:r w:rsidR="0082491F" w:rsidRPr="006F2579">
              <w:rPr>
                <w:rFonts w:ascii="Arial" w:hAnsi="Arial" w:cs="Arial"/>
                <w:b/>
              </w:rPr>
              <w:t xml:space="preserve"> has a specific example structured around the STAR technique.  It links to our value on service as it:</w:t>
            </w:r>
          </w:p>
          <w:p w:rsidR="0082491F" w:rsidRPr="006F2579" w:rsidRDefault="0082491F" w:rsidP="0082491F">
            <w:pPr>
              <w:pStyle w:val="NoSpacing"/>
              <w:rPr>
                <w:rFonts w:ascii="Arial" w:hAnsi="Arial" w:cs="Arial"/>
                <w:b/>
              </w:rPr>
            </w:pPr>
          </w:p>
          <w:p w:rsidR="0082491F" w:rsidRPr="006F2579" w:rsidRDefault="0082491F" w:rsidP="0082491F">
            <w:pPr>
              <w:pStyle w:val="NoSpacing"/>
              <w:numPr>
                <w:ilvl w:val="0"/>
                <w:numId w:val="3"/>
              </w:numPr>
              <w:rPr>
                <w:rFonts w:ascii="Arial" w:hAnsi="Arial" w:cs="Arial"/>
                <w:lang w:val="en"/>
              </w:rPr>
            </w:pPr>
            <w:r w:rsidRPr="006F2579">
              <w:rPr>
                <w:rFonts w:ascii="Arial" w:hAnsi="Arial" w:cs="Arial"/>
                <w:b/>
                <w:lang w:val="en"/>
              </w:rPr>
              <w:t>Set</w:t>
            </w:r>
            <w:r w:rsidR="006F2579">
              <w:rPr>
                <w:rFonts w:ascii="Arial" w:hAnsi="Arial" w:cs="Arial"/>
                <w:b/>
                <w:lang w:val="en"/>
              </w:rPr>
              <w:t>s</w:t>
            </w:r>
            <w:r w:rsidRPr="006F2579">
              <w:rPr>
                <w:rFonts w:ascii="Arial" w:hAnsi="Arial" w:cs="Arial"/>
                <w:b/>
                <w:lang w:val="en"/>
              </w:rPr>
              <w:t xml:space="preserve"> an example by displaying value and behaviors and acted in accordance with policy and procedure.</w:t>
            </w:r>
          </w:p>
          <w:p w:rsidR="006F2579" w:rsidRPr="006F2579" w:rsidRDefault="006F2579" w:rsidP="0082491F">
            <w:pPr>
              <w:pStyle w:val="NoSpacing"/>
              <w:numPr>
                <w:ilvl w:val="0"/>
                <w:numId w:val="3"/>
              </w:numPr>
              <w:rPr>
                <w:rFonts w:ascii="Arial" w:hAnsi="Arial" w:cs="Arial"/>
                <w:lang w:val="en"/>
              </w:rPr>
            </w:pPr>
            <w:r>
              <w:rPr>
                <w:rFonts w:ascii="Arial" w:hAnsi="Arial" w:cs="Arial"/>
                <w:b/>
                <w:lang w:val="en"/>
              </w:rPr>
              <w:t>Demonstrated delivering a professional service by getting the basics right</w:t>
            </w:r>
          </w:p>
          <w:p w:rsidR="0082491F" w:rsidRPr="0082491F" w:rsidRDefault="0082491F" w:rsidP="0090371F">
            <w:pPr>
              <w:pStyle w:val="NoSpacing"/>
              <w:rPr>
                <w:rFonts w:ascii="Arial" w:hAnsi="Arial" w:cs="Arial"/>
                <w:lang w:val="en"/>
              </w:rPr>
            </w:pPr>
          </w:p>
          <w:p w:rsidR="0082491F" w:rsidRDefault="0082491F" w:rsidP="0082491F">
            <w:pPr>
              <w:rPr>
                <w:rFonts w:ascii="Arial" w:hAnsi="Arial" w:cs="Arial"/>
                <w:b/>
              </w:rPr>
            </w:pPr>
          </w:p>
        </w:tc>
      </w:tr>
      <w:tr w:rsidR="00FE25E0" w:rsidTr="00675E79">
        <w:tc>
          <w:tcPr>
            <w:tcW w:w="9242" w:type="dxa"/>
          </w:tcPr>
          <w:p w:rsidR="00FE25E0" w:rsidRDefault="00FE25E0" w:rsidP="0090371F">
            <w:pPr>
              <w:pStyle w:val="NoSpacing"/>
              <w:rPr>
                <w:rFonts w:ascii="Arial" w:hAnsi="Arial" w:cs="Arial"/>
                <w:b/>
                <w:lang w:val="en"/>
              </w:rPr>
            </w:pPr>
          </w:p>
          <w:p w:rsidR="00FE25E0" w:rsidRDefault="00FE25E0" w:rsidP="0090371F">
            <w:pPr>
              <w:pStyle w:val="NoSpacing"/>
              <w:rPr>
                <w:rFonts w:ascii="Arial" w:hAnsi="Arial" w:cs="Arial"/>
                <w:b/>
                <w:lang w:val="en"/>
              </w:rPr>
            </w:pPr>
            <w:r>
              <w:rPr>
                <w:rFonts w:ascii="Arial" w:hAnsi="Arial" w:cs="Arial"/>
                <w:b/>
                <w:lang w:val="en"/>
              </w:rPr>
              <w:t>Example 5</w:t>
            </w:r>
          </w:p>
          <w:p w:rsidR="00FE25E0" w:rsidRDefault="00FE25E0" w:rsidP="0090371F">
            <w:pPr>
              <w:pStyle w:val="NoSpacing"/>
              <w:rPr>
                <w:rFonts w:ascii="Arial" w:hAnsi="Arial" w:cs="Arial"/>
                <w:b/>
                <w:lang w:val="en"/>
              </w:rPr>
            </w:pPr>
          </w:p>
          <w:p w:rsidR="00FE25E0" w:rsidRDefault="00AD0810" w:rsidP="0090371F">
            <w:pPr>
              <w:pStyle w:val="NoSpacing"/>
              <w:rPr>
                <w:rFonts w:ascii="Arial" w:hAnsi="Arial" w:cs="Arial"/>
                <w:lang w:val="en"/>
              </w:rPr>
            </w:pPr>
            <w:r w:rsidRPr="00AD0810">
              <w:rPr>
                <w:rFonts w:ascii="Arial" w:hAnsi="Arial" w:cs="Arial"/>
                <w:lang w:val="en"/>
              </w:rPr>
              <w:t>Experience:</w:t>
            </w:r>
          </w:p>
          <w:p w:rsidR="00AD0810" w:rsidRPr="00AD0810" w:rsidRDefault="00AD0810" w:rsidP="0090371F">
            <w:pPr>
              <w:pStyle w:val="NoSpacing"/>
              <w:rPr>
                <w:rFonts w:ascii="Arial" w:hAnsi="Arial" w:cs="Arial"/>
                <w:lang w:val="en"/>
              </w:rPr>
            </w:pPr>
          </w:p>
          <w:p w:rsidR="00AD0810" w:rsidRPr="0003625C" w:rsidRDefault="00AD0810" w:rsidP="00AD0810">
            <w:pPr>
              <w:numPr>
                <w:ilvl w:val="0"/>
                <w:numId w:val="6"/>
              </w:numPr>
              <w:spacing w:after="120"/>
              <w:ind w:left="1077" w:hanging="357"/>
              <w:rPr>
                <w:rFonts w:ascii="Arial" w:eastAsia="Times New Roman" w:hAnsi="Arial" w:cs="Arial"/>
              </w:rPr>
            </w:pPr>
            <w:r>
              <w:rPr>
                <w:rFonts w:ascii="Arial" w:eastAsia="Times New Roman" w:hAnsi="Arial" w:cs="Arial"/>
              </w:rPr>
              <w:t>Experience of responding effectively to, and defusing</w:t>
            </w:r>
            <w:r w:rsidRPr="0003625C">
              <w:rPr>
                <w:rFonts w:ascii="Arial" w:eastAsia="Times New Roman" w:hAnsi="Arial" w:cs="Arial"/>
              </w:rPr>
              <w:t xml:space="preserve"> potential conflict</w:t>
            </w:r>
          </w:p>
          <w:p w:rsidR="00FE25E0" w:rsidRDefault="00FE25E0" w:rsidP="0090371F">
            <w:pPr>
              <w:pStyle w:val="NoSpacing"/>
              <w:rPr>
                <w:rFonts w:ascii="Arial" w:hAnsi="Arial" w:cs="Arial"/>
                <w:b/>
                <w:lang w:val="en"/>
              </w:rPr>
            </w:pPr>
          </w:p>
          <w:p w:rsidR="00FE25E0" w:rsidRDefault="00AD0810" w:rsidP="0090371F">
            <w:pPr>
              <w:pStyle w:val="NoSpacing"/>
              <w:rPr>
                <w:rFonts w:ascii="Arial" w:hAnsi="Arial" w:cs="Arial"/>
                <w:b/>
                <w:lang w:val="en"/>
              </w:rPr>
            </w:pPr>
            <w:r>
              <w:rPr>
                <w:rFonts w:ascii="Arial" w:hAnsi="Arial" w:cs="Arial"/>
                <w:b/>
                <w:lang w:val="en"/>
              </w:rPr>
              <w:t>Poor response:</w:t>
            </w:r>
          </w:p>
          <w:p w:rsidR="00AD0810" w:rsidRDefault="00AD0810" w:rsidP="0090371F">
            <w:pPr>
              <w:pStyle w:val="NoSpacing"/>
              <w:rPr>
                <w:rFonts w:ascii="Arial" w:hAnsi="Arial" w:cs="Arial"/>
                <w:b/>
                <w:lang w:val="en"/>
              </w:rPr>
            </w:pPr>
          </w:p>
          <w:p w:rsidR="00113ED1" w:rsidRPr="00113ED1" w:rsidRDefault="00113ED1" w:rsidP="0090371F">
            <w:pPr>
              <w:pStyle w:val="NoSpacing"/>
              <w:rPr>
                <w:rFonts w:ascii="Arial" w:hAnsi="Arial" w:cs="Arial"/>
                <w:lang w:val="en"/>
              </w:rPr>
            </w:pPr>
            <w:r w:rsidRPr="00113ED1">
              <w:rPr>
                <w:rFonts w:ascii="Arial" w:hAnsi="Arial" w:cs="Arial"/>
                <w:lang w:val="en"/>
              </w:rPr>
              <w:t xml:space="preserve">It is important to ensure that conflict in the workplace is avoided and when issues arise they are not allowed to escalate.  As a team leader in my current role I believe I have the skills to manage this and ensure that my team is always happy and motivated to work.  Due to my positive approach to supervising there are very few occasions when conflict is an issue in my team. </w:t>
            </w:r>
          </w:p>
          <w:p w:rsidR="004E50C9" w:rsidRPr="004E50C9" w:rsidRDefault="004E50C9" w:rsidP="0090371F">
            <w:pPr>
              <w:pStyle w:val="NoSpacing"/>
              <w:rPr>
                <w:rFonts w:ascii="Arial" w:hAnsi="Arial" w:cs="Arial"/>
                <w:lang w:val="en"/>
              </w:rPr>
            </w:pPr>
          </w:p>
          <w:p w:rsidR="00AD0810" w:rsidRDefault="00AD0810" w:rsidP="0090371F">
            <w:pPr>
              <w:pStyle w:val="NoSpacing"/>
              <w:rPr>
                <w:rFonts w:ascii="Arial" w:hAnsi="Arial" w:cs="Arial"/>
                <w:b/>
                <w:lang w:val="en"/>
              </w:rPr>
            </w:pPr>
            <w:r>
              <w:rPr>
                <w:rFonts w:ascii="Arial" w:hAnsi="Arial" w:cs="Arial"/>
                <w:b/>
                <w:lang w:val="en"/>
              </w:rPr>
              <w:t>Good response:</w:t>
            </w:r>
          </w:p>
          <w:p w:rsidR="00AD0810" w:rsidRDefault="00AD0810" w:rsidP="0090371F">
            <w:pPr>
              <w:pStyle w:val="NoSpacing"/>
              <w:rPr>
                <w:rFonts w:ascii="Arial" w:hAnsi="Arial" w:cs="Arial"/>
                <w:b/>
                <w:lang w:val="en"/>
              </w:rPr>
            </w:pPr>
          </w:p>
          <w:p w:rsidR="00AD0810" w:rsidRDefault="00AD0810" w:rsidP="0090371F">
            <w:pPr>
              <w:pStyle w:val="NoSpacing"/>
              <w:rPr>
                <w:rFonts w:ascii="Arial" w:hAnsi="Arial" w:cs="Arial"/>
                <w:lang w:val="en"/>
              </w:rPr>
            </w:pPr>
            <w:r w:rsidRPr="00AD0810">
              <w:rPr>
                <w:rFonts w:ascii="Arial" w:hAnsi="Arial" w:cs="Arial"/>
                <w:lang w:val="en"/>
              </w:rPr>
              <w:t xml:space="preserve">When there are team conflicts or issues, I always </w:t>
            </w:r>
            <w:r w:rsidR="000D79F1">
              <w:rPr>
                <w:rFonts w:ascii="Arial" w:hAnsi="Arial" w:cs="Arial"/>
                <w:lang w:val="en"/>
              </w:rPr>
              <w:t xml:space="preserve">do my best to step up as team leader when </w:t>
            </w:r>
            <w:r w:rsidRPr="00AD0810">
              <w:rPr>
                <w:rFonts w:ascii="Arial" w:hAnsi="Arial" w:cs="Arial"/>
                <w:lang w:val="en"/>
              </w:rPr>
              <w:t xml:space="preserve">needed. I think my communication skills make me an effective leader and </w:t>
            </w:r>
            <w:r w:rsidR="000D79F1">
              <w:rPr>
                <w:rFonts w:ascii="Arial" w:hAnsi="Arial" w:cs="Arial"/>
                <w:lang w:val="en"/>
              </w:rPr>
              <w:t>mediato</w:t>
            </w:r>
            <w:r w:rsidRPr="00AD0810">
              <w:rPr>
                <w:rFonts w:ascii="Arial" w:hAnsi="Arial" w:cs="Arial"/>
                <w:lang w:val="en"/>
              </w:rPr>
              <w:t>r. For example, when I was working on a team project, two of the team members got embroiled in an argument</w:t>
            </w:r>
            <w:r>
              <w:rPr>
                <w:rFonts w:ascii="Arial" w:hAnsi="Arial" w:cs="Arial"/>
                <w:lang w:val="en"/>
              </w:rPr>
              <w:t xml:space="preserve"> about the best way to present a set of figures to the Board</w:t>
            </w:r>
            <w:r w:rsidR="004E50C9">
              <w:rPr>
                <w:rFonts w:ascii="Arial" w:hAnsi="Arial" w:cs="Arial"/>
                <w:lang w:val="en"/>
              </w:rPr>
              <w:t xml:space="preserve">.  There were raised voices </w:t>
            </w:r>
            <w:r>
              <w:rPr>
                <w:rFonts w:ascii="Arial" w:hAnsi="Arial" w:cs="Arial"/>
                <w:lang w:val="en"/>
              </w:rPr>
              <w:t xml:space="preserve">and it was clear that they were not going to be able to come to a consensus by themselves.  </w:t>
            </w:r>
          </w:p>
          <w:p w:rsidR="00FE25E0" w:rsidRDefault="00AD0810" w:rsidP="00AD0810">
            <w:pPr>
              <w:pStyle w:val="NoSpacing"/>
              <w:rPr>
                <w:rFonts w:ascii="Arial" w:hAnsi="Arial" w:cs="Arial"/>
                <w:lang w:val="en"/>
              </w:rPr>
            </w:pPr>
            <w:r w:rsidRPr="00AD0810">
              <w:rPr>
                <w:rFonts w:ascii="Arial" w:hAnsi="Arial" w:cs="Arial"/>
                <w:lang w:val="en"/>
              </w:rPr>
              <w:t xml:space="preserve">I arranged a </w:t>
            </w:r>
            <w:r>
              <w:rPr>
                <w:rFonts w:ascii="Arial" w:hAnsi="Arial" w:cs="Arial"/>
                <w:lang w:val="en"/>
              </w:rPr>
              <w:t>m</w:t>
            </w:r>
            <w:r w:rsidRPr="00AD0810">
              <w:rPr>
                <w:rFonts w:ascii="Arial" w:hAnsi="Arial" w:cs="Arial"/>
                <w:lang w:val="en"/>
              </w:rPr>
              <w:t>eeting</w:t>
            </w:r>
            <w:r w:rsidR="000D79F1">
              <w:rPr>
                <w:rFonts w:ascii="Arial" w:hAnsi="Arial" w:cs="Arial"/>
                <w:lang w:val="en"/>
              </w:rPr>
              <w:t xml:space="preserve"> the following day when they had</w:t>
            </w:r>
            <w:r w:rsidR="004E50C9">
              <w:rPr>
                <w:rFonts w:ascii="Arial" w:hAnsi="Arial" w:cs="Arial"/>
                <w:lang w:val="en"/>
              </w:rPr>
              <w:t xml:space="preserve"> had the opportunity </w:t>
            </w:r>
            <w:r w:rsidR="000D79F1">
              <w:rPr>
                <w:rFonts w:ascii="Arial" w:hAnsi="Arial" w:cs="Arial"/>
                <w:lang w:val="en"/>
              </w:rPr>
              <w:t>to reflect.   W</w:t>
            </w:r>
            <w:r w:rsidRPr="00AD0810">
              <w:rPr>
                <w:rFonts w:ascii="Arial" w:hAnsi="Arial" w:cs="Arial"/>
                <w:lang w:val="en"/>
              </w:rPr>
              <w:t>e</w:t>
            </w:r>
            <w:r>
              <w:rPr>
                <w:rFonts w:ascii="Arial" w:hAnsi="Arial" w:cs="Arial"/>
                <w:lang w:val="en"/>
              </w:rPr>
              <w:t xml:space="preserve"> discussed the issues and what the potential solutions were, and this resulted in a compromise which both team members were comfortable with.</w:t>
            </w:r>
            <w:r w:rsidRPr="00AD0810">
              <w:rPr>
                <w:rFonts w:ascii="Arial" w:hAnsi="Arial" w:cs="Arial"/>
                <w:lang w:val="en"/>
              </w:rPr>
              <w:t xml:space="preserve"> </w:t>
            </w:r>
            <w:r w:rsidR="004E50C9">
              <w:rPr>
                <w:rFonts w:ascii="Arial" w:hAnsi="Arial" w:cs="Arial"/>
                <w:lang w:val="en"/>
              </w:rPr>
              <w:t xml:space="preserve">  We also discussed appropriate behavior in the workplace and treating each other with respect.</w:t>
            </w:r>
          </w:p>
          <w:p w:rsidR="007B1727" w:rsidRDefault="007B1727" w:rsidP="00AD0810">
            <w:pPr>
              <w:pStyle w:val="NoSpacing"/>
              <w:pBdr>
                <w:bottom w:val="single" w:sz="12" w:space="1" w:color="auto"/>
              </w:pBdr>
              <w:rPr>
                <w:rFonts w:ascii="Arial" w:hAnsi="Arial" w:cs="Arial"/>
                <w:lang w:val="en"/>
              </w:rPr>
            </w:pPr>
          </w:p>
          <w:p w:rsidR="007B1727" w:rsidRDefault="007B1727" w:rsidP="00AD0810">
            <w:pPr>
              <w:pStyle w:val="NoSpacing"/>
              <w:rPr>
                <w:rFonts w:ascii="Arial" w:hAnsi="Arial" w:cs="Arial"/>
                <w:lang w:val="en"/>
              </w:rPr>
            </w:pPr>
          </w:p>
          <w:p w:rsidR="00AD0810" w:rsidRDefault="00AD0810" w:rsidP="00AD0810">
            <w:pPr>
              <w:pStyle w:val="NoSpacing"/>
              <w:rPr>
                <w:rFonts w:ascii="Arial" w:hAnsi="Arial" w:cs="Arial"/>
                <w:lang w:val="en"/>
              </w:rPr>
            </w:pPr>
          </w:p>
          <w:p w:rsidR="000D79F1" w:rsidRPr="006F2579" w:rsidRDefault="000D79F1" w:rsidP="000D79F1">
            <w:pPr>
              <w:pStyle w:val="NoSpacing"/>
              <w:rPr>
                <w:rFonts w:ascii="Arial" w:hAnsi="Arial" w:cs="Arial"/>
                <w:b/>
              </w:rPr>
            </w:pPr>
            <w:r w:rsidRPr="006F2579">
              <w:rPr>
                <w:rFonts w:ascii="Arial" w:hAnsi="Arial" w:cs="Arial"/>
                <w:b/>
              </w:rPr>
              <w:t xml:space="preserve">This </w:t>
            </w:r>
            <w:r>
              <w:rPr>
                <w:rFonts w:ascii="Arial" w:hAnsi="Arial" w:cs="Arial"/>
                <w:b/>
              </w:rPr>
              <w:t xml:space="preserve">is a good response as it </w:t>
            </w:r>
            <w:r w:rsidRPr="006F2579">
              <w:rPr>
                <w:rFonts w:ascii="Arial" w:hAnsi="Arial" w:cs="Arial"/>
                <w:b/>
              </w:rPr>
              <w:t xml:space="preserve">has a specific example structured around the STAR technique.  It links to our value on </w:t>
            </w:r>
            <w:r>
              <w:rPr>
                <w:rFonts w:ascii="Arial" w:hAnsi="Arial" w:cs="Arial"/>
                <w:b/>
              </w:rPr>
              <w:t>respect</w:t>
            </w:r>
            <w:r w:rsidRPr="006F2579">
              <w:rPr>
                <w:rFonts w:ascii="Arial" w:hAnsi="Arial" w:cs="Arial"/>
                <w:b/>
              </w:rPr>
              <w:t xml:space="preserve"> as it:</w:t>
            </w:r>
          </w:p>
          <w:p w:rsidR="000D79F1" w:rsidRDefault="000D79F1" w:rsidP="00AD0810">
            <w:pPr>
              <w:pStyle w:val="NoSpacing"/>
              <w:rPr>
                <w:rFonts w:ascii="Arial" w:hAnsi="Arial" w:cs="Arial"/>
                <w:lang w:val="en"/>
              </w:rPr>
            </w:pPr>
          </w:p>
          <w:p w:rsidR="00AD0810" w:rsidRPr="004E50C9" w:rsidRDefault="000D79F1" w:rsidP="000D79F1">
            <w:pPr>
              <w:pStyle w:val="NoSpacing"/>
              <w:numPr>
                <w:ilvl w:val="0"/>
                <w:numId w:val="6"/>
              </w:numPr>
              <w:rPr>
                <w:rFonts w:ascii="Arial" w:hAnsi="Arial" w:cs="Arial"/>
                <w:b/>
                <w:lang w:val="en"/>
              </w:rPr>
            </w:pPr>
            <w:r w:rsidRPr="004E50C9">
              <w:rPr>
                <w:rFonts w:ascii="Arial" w:hAnsi="Arial" w:cs="Arial"/>
                <w:b/>
                <w:lang w:val="en"/>
              </w:rPr>
              <w:t>Shows working as one team and leading and managing well</w:t>
            </w:r>
          </w:p>
          <w:p w:rsidR="000D79F1" w:rsidRPr="004E50C9" w:rsidRDefault="000D79F1" w:rsidP="000D79F1">
            <w:pPr>
              <w:pStyle w:val="NoSpacing"/>
              <w:numPr>
                <w:ilvl w:val="0"/>
                <w:numId w:val="6"/>
              </w:numPr>
              <w:rPr>
                <w:rFonts w:ascii="Arial" w:hAnsi="Arial" w:cs="Arial"/>
                <w:b/>
                <w:lang w:val="en"/>
              </w:rPr>
            </w:pPr>
            <w:r w:rsidRPr="004E50C9">
              <w:rPr>
                <w:rFonts w:ascii="Arial" w:hAnsi="Arial" w:cs="Arial"/>
                <w:b/>
                <w:lang w:val="en"/>
              </w:rPr>
              <w:t xml:space="preserve">Demonstrates being open and fair and challenging inappropriate </w:t>
            </w:r>
            <w:proofErr w:type="spellStart"/>
            <w:r w:rsidRPr="004E50C9">
              <w:rPr>
                <w:rFonts w:ascii="Arial" w:hAnsi="Arial" w:cs="Arial"/>
                <w:b/>
                <w:lang w:val="en"/>
              </w:rPr>
              <w:t>behaviour</w:t>
            </w:r>
            <w:proofErr w:type="spellEnd"/>
          </w:p>
          <w:p w:rsidR="00AD0810" w:rsidRPr="00D329CD" w:rsidRDefault="00AD0810" w:rsidP="00AD0810">
            <w:pPr>
              <w:pStyle w:val="NoSpacing"/>
              <w:rPr>
                <w:rFonts w:ascii="Arial" w:hAnsi="Arial" w:cs="Arial"/>
                <w:b/>
                <w:lang w:val="en"/>
              </w:rPr>
            </w:pPr>
          </w:p>
        </w:tc>
      </w:tr>
      <w:tr w:rsidR="004E50C9" w:rsidTr="00675E79">
        <w:tc>
          <w:tcPr>
            <w:tcW w:w="9242" w:type="dxa"/>
          </w:tcPr>
          <w:p w:rsidR="004E50C9" w:rsidRDefault="004E50C9" w:rsidP="0090371F">
            <w:pPr>
              <w:pStyle w:val="NoSpacing"/>
              <w:rPr>
                <w:rFonts w:ascii="Arial" w:hAnsi="Arial" w:cs="Arial"/>
                <w:b/>
                <w:lang w:val="en"/>
              </w:rPr>
            </w:pPr>
          </w:p>
          <w:p w:rsidR="004E50C9" w:rsidRDefault="004E50C9" w:rsidP="0090371F">
            <w:pPr>
              <w:pStyle w:val="NoSpacing"/>
              <w:rPr>
                <w:rFonts w:ascii="Arial" w:hAnsi="Arial" w:cs="Arial"/>
                <w:b/>
                <w:lang w:val="en"/>
              </w:rPr>
            </w:pPr>
          </w:p>
          <w:p w:rsidR="004E50C9" w:rsidRDefault="004E50C9" w:rsidP="0090371F">
            <w:pPr>
              <w:pStyle w:val="NoSpacing"/>
              <w:rPr>
                <w:rFonts w:ascii="Arial" w:hAnsi="Arial" w:cs="Arial"/>
                <w:b/>
                <w:lang w:val="en"/>
              </w:rPr>
            </w:pPr>
            <w:r>
              <w:rPr>
                <w:rFonts w:ascii="Arial" w:hAnsi="Arial" w:cs="Arial"/>
                <w:b/>
                <w:lang w:val="en"/>
              </w:rPr>
              <w:t>Example 6</w:t>
            </w:r>
          </w:p>
          <w:p w:rsidR="004E50C9" w:rsidRDefault="004E50C9" w:rsidP="0090371F">
            <w:pPr>
              <w:pStyle w:val="NoSpacing"/>
              <w:rPr>
                <w:rFonts w:ascii="Arial" w:hAnsi="Arial" w:cs="Arial"/>
                <w:b/>
                <w:lang w:val="en"/>
              </w:rPr>
            </w:pPr>
          </w:p>
          <w:p w:rsidR="004E50C9" w:rsidRPr="00EC03FA" w:rsidRDefault="00EC03FA" w:rsidP="0090371F">
            <w:pPr>
              <w:pStyle w:val="NoSpacing"/>
              <w:rPr>
                <w:rFonts w:ascii="Arial" w:hAnsi="Arial" w:cs="Arial"/>
                <w:lang w:val="en"/>
              </w:rPr>
            </w:pPr>
            <w:r w:rsidRPr="00EC03FA">
              <w:rPr>
                <w:rFonts w:ascii="Arial" w:hAnsi="Arial" w:cs="Arial"/>
                <w:lang w:val="en"/>
              </w:rPr>
              <w:t>Knowledge:</w:t>
            </w:r>
          </w:p>
          <w:p w:rsidR="00EC03FA" w:rsidRDefault="00EC03FA" w:rsidP="0090371F">
            <w:pPr>
              <w:pStyle w:val="NoSpacing"/>
              <w:rPr>
                <w:rFonts w:ascii="Arial" w:hAnsi="Arial" w:cs="Arial"/>
                <w:b/>
                <w:lang w:val="en"/>
              </w:rPr>
            </w:pPr>
          </w:p>
          <w:p w:rsidR="004E50C9" w:rsidRDefault="00DF2B09" w:rsidP="00DF2B09">
            <w:pPr>
              <w:pStyle w:val="NoSpacing"/>
              <w:numPr>
                <w:ilvl w:val="0"/>
                <w:numId w:val="8"/>
              </w:numPr>
              <w:tabs>
                <w:tab w:val="left" w:pos="6375"/>
              </w:tabs>
              <w:rPr>
                <w:rFonts w:ascii="Arial" w:hAnsi="Arial" w:cs="Arial"/>
                <w:b/>
                <w:lang w:val="en"/>
              </w:rPr>
            </w:pPr>
            <w:r w:rsidRPr="00DF2B09">
              <w:rPr>
                <w:rFonts w:ascii="Arial" w:eastAsia="Times New Roman" w:hAnsi="Arial" w:cs="Arial"/>
                <w:lang w:eastAsia="en-GB"/>
              </w:rPr>
              <w:t>Monitors the effectiveness of practices and procedures</w:t>
            </w:r>
            <w:r w:rsidRPr="00DF2B09">
              <w:rPr>
                <w:rFonts w:ascii="Arial" w:hAnsi="Arial" w:cs="Arial"/>
                <w:b/>
                <w:lang w:val="en"/>
              </w:rPr>
              <w:t xml:space="preserve"> </w:t>
            </w:r>
            <w:r w:rsidRPr="00DF2B09">
              <w:rPr>
                <w:rFonts w:ascii="Arial" w:hAnsi="Arial" w:cs="Arial"/>
                <w:b/>
                <w:lang w:val="en"/>
              </w:rPr>
              <w:tab/>
            </w:r>
          </w:p>
          <w:p w:rsidR="00DF2B09" w:rsidRPr="00DF2B09" w:rsidRDefault="00DF2B09" w:rsidP="00DF2B09">
            <w:pPr>
              <w:pStyle w:val="NoSpacing"/>
              <w:tabs>
                <w:tab w:val="left" w:pos="6375"/>
              </w:tabs>
              <w:ind w:left="720"/>
              <w:rPr>
                <w:rFonts w:ascii="Arial" w:hAnsi="Arial" w:cs="Arial"/>
                <w:b/>
                <w:lang w:val="en"/>
              </w:rPr>
            </w:pPr>
          </w:p>
          <w:p w:rsidR="004E50C9" w:rsidRDefault="00EC03FA" w:rsidP="0090371F">
            <w:pPr>
              <w:pStyle w:val="NoSpacing"/>
              <w:rPr>
                <w:rFonts w:ascii="Arial" w:hAnsi="Arial" w:cs="Arial"/>
                <w:b/>
                <w:lang w:val="en"/>
              </w:rPr>
            </w:pPr>
            <w:r>
              <w:rPr>
                <w:rFonts w:ascii="Arial" w:hAnsi="Arial" w:cs="Arial"/>
                <w:b/>
                <w:lang w:val="en"/>
              </w:rPr>
              <w:t>Poor response:</w:t>
            </w:r>
          </w:p>
          <w:p w:rsidR="00EC03FA" w:rsidRDefault="00EC03FA" w:rsidP="0090371F">
            <w:pPr>
              <w:pStyle w:val="NoSpacing"/>
              <w:rPr>
                <w:rFonts w:ascii="Arial" w:hAnsi="Arial" w:cs="Arial"/>
                <w:b/>
                <w:lang w:val="en"/>
              </w:rPr>
            </w:pPr>
          </w:p>
          <w:p w:rsidR="00E96CA2" w:rsidRPr="00E96CA2" w:rsidRDefault="00E96CA2" w:rsidP="0090371F">
            <w:pPr>
              <w:pStyle w:val="NoSpacing"/>
              <w:rPr>
                <w:rFonts w:ascii="Arial" w:hAnsi="Arial" w:cs="Arial"/>
                <w:lang w:val="en"/>
              </w:rPr>
            </w:pPr>
            <w:r w:rsidRPr="00E96CA2">
              <w:rPr>
                <w:rFonts w:ascii="Arial" w:hAnsi="Arial" w:cs="Arial"/>
                <w:lang w:val="en"/>
              </w:rPr>
              <w:t>I regularly review policies in my current role and this involves checking a database of policies for review dates; seeking feedback</w:t>
            </w:r>
            <w:r>
              <w:rPr>
                <w:rFonts w:ascii="Arial" w:hAnsi="Arial" w:cs="Arial"/>
                <w:lang w:val="en"/>
              </w:rPr>
              <w:t xml:space="preserve"> fro</w:t>
            </w:r>
            <w:r w:rsidRPr="00E96CA2">
              <w:rPr>
                <w:rFonts w:ascii="Arial" w:hAnsi="Arial" w:cs="Arial"/>
                <w:lang w:val="en"/>
              </w:rPr>
              <w:t>m</w:t>
            </w:r>
            <w:r>
              <w:rPr>
                <w:rFonts w:ascii="Arial" w:hAnsi="Arial" w:cs="Arial"/>
                <w:lang w:val="en"/>
              </w:rPr>
              <w:t xml:space="preserve"> </w:t>
            </w:r>
            <w:r w:rsidRPr="00E96CA2">
              <w:rPr>
                <w:rFonts w:ascii="Arial" w:hAnsi="Arial" w:cs="Arial"/>
                <w:lang w:val="en"/>
              </w:rPr>
              <w:t>staff and man</w:t>
            </w:r>
            <w:r>
              <w:rPr>
                <w:rFonts w:ascii="Arial" w:hAnsi="Arial" w:cs="Arial"/>
                <w:lang w:val="en"/>
              </w:rPr>
              <w:t>a</w:t>
            </w:r>
            <w:r w:rsidRPr="00E96CA2">
              <w:rPr>
                <w:rFonts w:ascii="Arial" w:hAnsi="Arial" w:cs="Arial"/>
                <w:lang w:val="en"/>
              </w:rPr>
              <w:t xml:space="preserve">gers and then agreeing the changes with </w:t>
            </w:r>
            <w:r>
              <w:rPr>
                <w:rFonts w:ascii="Arial" w:hAnsi="Arial" w:cs="Arial"/>
                <w:lang w:val="en"/>
              </w:rPr>
              <w:t>trade union</w:t>
            </w:r>
            <w:r w:rsidRPr="00E96CA2">
              <w:rPr>
                <w:rFonts w:ascii="Arial" w:hAnsi="Arial" w:cs="Arial"/>
                <w:lang w:val="en"/>
              </w:rPr>
              <w:t xml:space="preserve"> colleagues.  This is very successful and</w:t>
            </w:r>
            <w:r>
              <w:rPr>
                <w:rFonts w:ascii="Arial" w:hAnsi="Arial" w:cs="Arial"/>
                <w:lang w:val="en"/>
              </w:rPr>
              <w:t xml:space="preserve"> is always completed on time.</w:t>
            </w:r>
          </w:p>
          <w:p w:rsidR="00EC03FA" w:rsidRPr="00E96CA2" w:rsidRDefault="00EC03FA" w:rsidP="0090371F">
            <w:pPr>
              <w:pStyle w:val="NoSpacing"/>
              <w:rPr>
                <w:rFonts w:ascii="Arial" w:hAnsi="Arial" w:cs="Arial"/>
                <w:lang w:val="en"/>
              </w:rPr>
            </w:pPr>
          </w:p>
          <w:p w:rsidR="00EC03FA" w:rsidRDefault="00EC03FA" w:rsidP="0090371F">
            <w:pPr>
              <w:pStyle w:val="NoSpacing"/>
              <w:rPr>
                <w:rFonts w:ascii="Arial" w:hAnsi="Arial" w:cs="Arial"/>
                <w:b/>
                <w:lang w:val="en"/>
              </w:rPr>
            </w:pPr>
          </w:p>
          <w:p w:rsidR="00EC03FA" w:rsidRDefault="00EC03FA" w:rsidP="0090371F">
            <w:pPr>
              <w:pStyle w:val="NoSpacing"/>
              <w:rPr>
                <w:rFonts w:ascii="Arial" w:hAnsi="Arial" w:cs="Arial"/>
                <w:b/>
                <w:lang w:val="en"/>
              </w:rPr>
            </w:pPr>
            <w:r>
              <w:rPr>
                <w:rFonts w:ascii="Arial" w:hAnsi="Arial" w:cs="Arial"/>
                <w:b/>
                <w:lang w:val="en"/>
              </w:rPr>
              <w:t>Good response:</w:t>
            </w:r>
          </w:p>
          <w:p w:rsidR="00DF2B09" w:rsidRDefault="00DF2B09" w:rsidP="0090371F">
            <w:pPr>
              <w:pStyle w:val="NoSpacing"/>
              <w:rPr>
                <w:rFonts w:ascii="Arial" w:hAnsi="Arial" w:cs="Arial"/>
                <w:b/>
                <w:lang w:val="en"/>
              </w:rPr>
            </w:pPr>
          </w:p>
          <w:p w:rsidR="00E96CA2" w:rsidRDefault="00DF2B09" w:rsidP="0090371F">
            <w:pPr>
              <w:pStyle w:val="NoSpacing"/>
              <w:rPr>
                <w:rFonts w:ascii="Arial" w:hAnsi="Arial" w:cs="Arial"/>
                <w:lang w:val="en"/>
              </w:rPr>
            </w:pPr>
            <w:r>
              <w:rPr>
                <w:rFonts w:ascii="Arial" w:hAnsi="Arial" w:cs="Arial"/>
                <w:lang w:val="en"/>
              </w:rPr>
              <w:t>I work for a small ICT firm and o</w:t>
            </w:r>
            <w:r w:rsidRPr="00DF2B09">
              <w:rPr>
                <w:rFonts w:ascii="Arial" w:hAnsi="Arial" w:cs="Arial"/>
                <w:lang w:val="en"/>
              </w:rPr>
              <w:t>ne of the responsibilities in my current role is ensuring that the HR policies and procedures we have in place are reviewed on a regular basis to ensure these are</w:t>
            </w:r>
            <w:r>
              <w:rPr>
                <w:rFonts w:ascii="Arial" w:hAnsi="Arial" w:cs="Arial"/>
                <w:lang w:val="en"/>
              </w:rPr>
              <w:t xml:space="preserve"> current and</w:t>
            </w:r>
            <w:r w:rsidRPr="00DF2B09">
              <w:rPr>
                <w:rFonts w:ascii="Arial" w:hAnsi="Arial" w:cs="Arial"/>
                <w:lang w:val="en"/>
              </w:rPr>
              <w:t xml:space="preserve"> fit for purpose</w:t>
            </w:r>
            <w:r>
              <w:rPr>
                <w:rFonts w:ascii="Arial" w:hAnsi="Arial" w:cs="Arial"/>
                <w:lang w:val="en"/>
              </w:rPr>
              <w:t>.  It is necessary for me to be familiar with all our policies and keep a record of when they ar</w:t>
            </w:r>
            <w:r w:rsidR="00E96CA2">
              <w:rPr>
                <w:rFonts w:ascii="Arial" w:hAnsi="Arial" w:cs="Arial"/>
                <w:lang w:val="en"/>
              </w:rPr>
              <w:t xml:space="preserve">e due for review.  I manage a </w:t>
            </w:r>
            <w:r>
              <w:rPr>
                <w:rFonts w:ascii="Arial" w:hAnsi="Arial" w:cs="Arial"/>
                <w:lang w:val="en"/>
              </w:rPr>
              <w:t xml:space="preserve">database of policies to assist with this and when a policy is due for review I manage this process.  A recent example of this is our Social Media policy.  I sent a questionnaire to all staff to seek feedback on how clear the policy was and additionally I sought feedback from managers who had used this policy to manage a conduct issue, and whether the policy was clear on what steps to take.    </w:t>
            </w:r>
            <w:r w:rsidR="00E96CA2">
              <w:rPr>
                <w:rFonts w:ascii="Arial" w:hAnsi="Arial" w:cs="Arial"/>
                <w:lang w:val="en"/>
              </w:rPr>
              <w:t xml:space="preserve">The policy was introduced three years ago, so </w:t>
            </w:r>
            <w:r>
              <w:rPr>
                <w:rFonts w:ascii="Arial" w:hAnsi="Arial" w:cs="Arial"/>
                <w:lang w:val="en"/>
              </w:rPr>
              <w:t xml:space="preserve">I also reviewed how many cases </w:t>
            </w:r>
            <w:r w:rsidR="00E96CA2">
              <w:rPr>
                <w:rFonts w:ascii="Arial" w:hAnsi="Arial" w:cs="Arial"/>
                <w:lang w:val="en"/>
              </w:rPr>
              <w:t>had arisen of a breach of policy since it was implemented and whether this was due to any aspect of the policy requiring refining.</w:t>
            </w:r>
          </w:p>
          <w:p w:rsidR="004E50C9" w:rsidRDefault="00DF2B09" w:rsidP="0090371F">
            <w:pPr>
              <w:pStyle w:val="NoSpacing"/>
              <w:rPr>
                <w:rFonts w:ascii="Arial" w:hAnsi="Arial" w:cs="Arial"/>
                <w:lang w:val="en"/>
              </w:rPr>
            </w:pPr>
            <w:r>
              <w:rPr>
                <w:rFonts w:ascii="Arial" w:hAnsi="Arial" w:cs="Arial"/>
                <w:lang w:val="en"/>
              </w:rPr>
              <w:t xml:space="preserve">Based on this feedback I then worked </w:t>
            </w:r>
            <w:r w:rsidR="00E96CA2">
              <w:rPr>
                <w:rFonts w:ascii="Arial" w:hAnsi="Arial" w:cs="Arial"/>
                <w:lang w:val="en"/>
              </w:rPr>
              <w:t>closely</w:t>
            </w:r>
            <w:r>
              <w:rPr>
                <w:rFonts w:ascii="Arial" w:hAnsi="Arial" w:cs="Arial"/>
                <w:lang w:val="en"/>
              </w:rPr>
              <w:t xml:space="preserve"> with our trade union colleagues to make changes and agree a revised version of the policy.  </w:t>
            </w:r>
          </w:p>
          <w:p w:rsidR="007B1727" w:rsidRDefault="007B1727" w:rsidP="0090371F">
            <w:pPr>
              <w:pStyle w:val="NoSpacing"/>
              <w:pBdr>
                <w:bottom w:val="single" w:sz="12" w:space="1" w:color="auto"/>
              </w:pBdr>
              <w:rPr>
                <w:rFonts w:ascii="Arial" w:hAnsi="Arial" w:cs="Arial"/>
                <w:lang w:val="en"/>
              </w:rPr>
            </w:pPr>
          </w:p>
          <w:p w:rsidR="007B1727" w:rsidRPr="00DF2B09" w:rsidRDefault="007B1727" w:rsidP="0090371F">
            <w:pPr>
              <w:pStyle w:val="NoSpacing"/>
              <w:rPr>
                <w:rFonts w:ascii="Arial" w:hAnsi="Arial" w:cs="Arial"/>
                <w:lang w:val="en"/>
              </w:rPr>
            </w:pPr>
          </w:p>
          <w:p w:rsidR="004E50C9" w:rsidRDefault="004E50C9" w:rsidP="0090371F">
            <w:pPr>
              <w:pStyle w:val="NoSpacing"/>
              <w:rPr>
                <w:rFonts w:ascii="Arial" w:hAnsi="Arial" w:cs="Arial"/>
                <w:b/>
                <w:lang w:val="en"/>
              </w:rPr>
            </w:pPr>
          </w:p>
          <w:p w:rsidR="00E96CA2" w:rsidRPr="006F2579" w:rsidRDefault="00E96CA2" w:rsidP="00E96CA2">
            <w:pPr>
              <w:pStyle w:val="NoSpacing"/>
              <w:rPr>
                <w:rFonts w:ascii="Arial" w:hAnsi="Arial" w:cs="Arial"/>
                <w:b/>
              </w:rPr>
            </w:pPr>
            <w:r w:rsidRPr="006F2579">
              <w:rPr>
                <w:rFonts w:ascii="Arial" w:hAnsi="Arial" w:cs="Arial"/>
                <w:b/>
              </w:rPr>
              <w:t xml:space="preserve">This </w:t>
            </w:r>
            <w:r>
              <w:rPr>
                <w:rFonts w:ascii="Arial" w:hAnsi="Arial" w:cs="Arial"/>
                <w:b/>
              </w:rPr>
              <w:t xml:space="preserve">is a good response as it </w:t>
            </w:r>
            <w:r w:rsidRPr="006F2579">
              <w:rPr>
                <w:rFonts w:ascii="Arial" w:hAnsi="Arial" w:cs="Arial"/>
                <w:b/>
              </w:rPr>
              <w:t xml:space="preserve">has a specific example structured around the STAR technique.  It links to our value on </w:t>
            </w:r>
            <w:r>
              <w:rPr>
                <w:rFonts w:ascii="Arial" w:hAnsi="Arial" w:cs="Arial"/>
                <w:b/>
              </w:rPr>
              <w:t>service</w:t>
            </w:r>
            <w:r w:rsidRPr="006F2579">
              <w:rPr>
                <w:rFonts w:ascii="Arial" w:hAnsi="Arial" w:cs="Arial"/>
                <w:b/>
              </w:rPr>
              <w:t xml:space="preserve"> as it:</w:t>
            </w:r>
          </w:p>
          <w:p w:rsidR="00E96CA2" w:rsidRDefault="00E96CA2" w:rsidP="00E96CA2">
            <w:pPr>
              <w:pStyle w:val="NoSpacing"/>
              <w:rPr>
                <w:rFonts w:ascii="Arial" w:hAnsi="Arial" w:cs="Arial"/>
                <w:lang w:val="en"/>
              </w:rPr>
            </w:pPr>
          </w:p>
          <w:p w:rsidR="004E50C9" w:rsidRDefault="00E96CA2" w:rsidP="00E96CA2">
            <w:pPr>
              <w:pStyle w:val="NoSpacing"/>
              <w:numPr>
                <w:ilvl w:val="0"/>
                <w:numId w:val="8"/>
              </w:numPr>
              <w:rPr>
                <w:rFonts w:ascii="Arial" w:hAnsi="Arial" w:cs="Arial"/>
                <w:b/>
                <w:lang w:val="en"/>
              </w:rPr>
            </w:pPr>
            <w:r>
              <w:rPr>
                <w:rFonts w:ascii="Arial" w:hAnsi="Arial" w:cs="Arial"/>
                <w:b/>
                <w:lang w:val="en"/>
              </w:rPr>
              <w:t>Demonstrates learn in all we do by reflecting on learning and experience to improve service.</w:t>
            </w:r>
          </w:p>
          <w:p w:rsidR="00E96CA2" w:rsidRDefault="00E96CA2" w:rsidP="00E96CA2">
            <w:pPr>
              <w:pStyle w:val="NoSpacing"/>
              <w:rPr>
                <w:rFonts w:ascii="Arial" w:hAnsi="Arial" w:cs="Arial"/>
                <w:b/>
                <w:lang w:val="en"/>
              </w:rPr>
            </w:pPr>
          </w:p>
          <w:p w:rsidR="00E96CA2" w:rsidRDefault="00E96CA2" w:rsidP="00E96CA2">
            <w:pPr>
              <w:pStyle w:val="NoSpacing"/>
              <w:rPr>
                <w:rFonts w:ascii="Arial" w:hAnsi="Arial" w:cs="Arial"/>
                <w:b/>
                <w:lang w:val="en"/>
              </w:rPr>
            </w:pPr>
            <w:r>
              <w:rPr>
                <w:rFonts w:ascii="Arial" w:hAnsi="Arial" w:cs="Arial"/>
                <w:b/>
                <w:lang w:val="en"/>
              </w:rPr>
              <w:t>It also link to our value of excellence as it:</w:t>
            </w:r>
          </w:p>
          <w:p w:rsidR="00E96CA2" w:rsidRDefault="00E96CA2" w:rsidP="00E96CA2">
            <w:pPr>
              <w:pStyle w:val="NoSpacing"/>
              <w:rPr>
                <w:rFonts w:ascii="Arial" w:hAnsi="Arial" w:cs="Arial"/>
                <w:b/>
                <w:lang w:val="en"/>
              </w:rPr>
            </w:pPr>
          </w:p>
          <w:p w:rsidR="00E96CA2" w:rsidRDefault="00E96CA2" w:rsidP="00E96CA2">
            <w:pPr>
              <w:pStyle w:val="NoSpacing"/>
              <w:numPr>
                <w:ilvl w:val="0"/>
                <w:numId w:val="8"/>
              </w:numPr>
              <w:rPr>
                <w:rFonts w:ascii="Arial" w:hAnsi="Arial" w:cs="Arial"/>
                <w:b/>
                <w:lang w:val="en"/>
              </w:rPr>
            </w:pPr>
            <w:r>
              <w:rPr>
                <w:rFonts w:ascii="Arial" w:hAnsi="Arial" w:cs="Arial"/>
                <w:b/>
                <w:lang w:val="en"/>
              </w:rPr>
              <w:t xml:space="preserve">Shows collaboration with customers and taking the time to understand different perspectives. </w:t>
            </w:r>
          </w:p>
          <w:p w:rsidR="004E50C9" w:rsidRDefault="004E50C9" w:rsidP="0090371F">
            <w:pPr>
              <w:pStyle w:val="NoSpacing"/>
              <w:rPr>
                <w:rFonts w:ascii="Arial" w:hAnsi="Arial" w:cs="Arial"/>
                <w:b/>
                <w:lang w:val="en"/>
              </w:rPr>
            </w:pPr>
          </w:p>
          <w:p w:rsidR="004E50C9" w:rsidRDefault="004E50C9" w:rsidP="0090371F">
            <w:pPr>
              <w:pStyle w:val="NoSpacing"/>
              <w:rPr>
                <w:rFonts w:ascii="Arial" w:hAnsi="Arial" w:cs="Arial"/>
                <w:b/>
                <w:lang w:val="en"/>
              </w:rPr>
            </w:pPr>
          </w:p>
          <w:p w:rsidR="004E50C9" w:rsidRDefault="004E50C9" w:rsidP="0090371F">
            <w:pPr>
              <w:pStyle w:val="NoSpacing"/>
              <w:rPr>
                <w:rFonts w:ascii="Arial" w:hAnsi="Arial" w:cs="Arial"/>
                <w:b/>
                <w:lang w:val="en"/>
              </w:rPr>
            </w:pPr>
          </w:p>
        </w:tc>
      </w:tr>
    </w:tbl>
    <w:p w:rsidR="00675E79" w:rsidRDefault="00675E79" w:rsidP="00BF1848">
      <w:pPr>
        <w:pStyle w:val="NoSpacing"/>
        <w:rPr>
          <w:rFonts w:ascii="Arial" w:hAnsi="Arial" w:cs="Arial"/>
          <w:lang w:val="en"/>
        </w:rPr>
      </w:pPr>
    </w:p>
    <w:p w:rsidR="00B91884" w:rsidRDefault="00B91884">
      <w:pPr>
        <w:rPr>
          <w:b/>
        </w:rPr>
      </w:pPr>
    </w:p>
    <w:sectPr w:rsidR="00B91884" w:rsidSect="00675E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62" w:rsidRDefault="00AC4562" w:rsidP="00AC4562">
      <w:pPr>
        <w:spacing w:after="0" w:line="240" w:lineRule="auto"/>
      </w:pPr>
      <w:r>
        <w:separator/>
      </w:r>
    </w:p>
  </w:endnote>
  <w:endnote w:type="continuationSeparator" w:id="0">
    <w:p w:rsidR="00AC4562" w:rsidRDefault="00AC4562" w:rsidP="00AC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47371"/>
      <w:docPartObj>
        <w:docPartGallery w:val="Page Numbers (Bottom of Page)"/>
        <w:docPartUnique/>
      </w:docPartObj>
    </w:sdtPr>
    <w:sdtEndPr>
      <w:rPr>
        <w:noProof/>
      </w:rPr>
    </w:sdtEndPr>
    <w:sdtContent>
      <w:p w:rsidR="00AC4562" w:rsidRDefault="00AC4562">
        <w:pPr>
          <w:pStyle w:val="Footer"/>
          <w:jc w:val="center"/>
        </w:pPr>
        <w:r>
          <w:fldChar w:fldCharType="begin"/>
        </w:r>
        <w:r>
          <w:instrText xml:space="preserve"> PAGE   \* MERGEFORMAT </w:instrText>
        </w:r>
        <w:r>
          <w:fldChar w:fldCharType="separate"/>
        </w:r>
        <w:r w:rsidR="003F03E3">
          <w:rPr>
            <w:noProof/>
          </w:rPr>
          <w:t>2</w:t>
        </w:r>
        <w:r>
          <w:rPr>
            <w:noProof/>
          </w:rPr>
          <w:fldChar w:fldCharType="end"/>
        </w:r>
      </w:p>
    </w:sdtContent>
  </w:sdt>
  <w:p w:rsidR="00AC4562" w:rsidRDefault="00AC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62" w:rsidRDefault="00AC4562" w:rsidP="00AC4562">
      <w:pPr>
        <w:spacing w:after="0" w:line="240" w:lineRule="auto"/>
      </w:pPr>
      <w:r>
        <w:separator/>
      </w:r>
    </w:p>
  </w:footnote>
  <w:footnote w:type="continuationSeparator" w:id="0">
    <w:p w:rsidR="00AC4562" w:rsidRDefault="00AC4562" w:rsidP="00AC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14" w:rsidRPr="003B2414" w:rsidRDefault="003B2414">
    <w:pPr>
      <w:pStyle w:val="Header"/>
      <w:rPr>
        <w:rFonts w:ascii="Arial" w:hAnsi="Arial" w:cs="Arial"/>
      </w:rPr>
    </w:pPr>
    <w:r w:rsidRPr="003B2414">
      <w:rPr>
        <w:rFonts w:ascii="Arial" w:hAnsi="Arial" w:cs="Arial"/>
      </w:rPr>
      <w:t>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507"/>
    <w:multiLevelType w:val="hybridMultilevel"/>
    <w:tmpl w:val="EEA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83038"/>
    <w:multiLevelType w:val="hybridMultilevel"/>
    <w:tmpl w:val="2D0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06237"/>
    <w:multiLevelType w:val="hybridMultilevel"/>
    <w:tmpl w:val="539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24106"/>
    <w:multiLevelType w:val="hybridMultilevel"/>
    <w:tmpl w:val="A38E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A7746"/>
    <w:multiLevelType w:val="hybridMultilevel"/>
    <w:tmpl w:val="5C6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7129"/>
    <w:multiLevelType w:val="hybridMultilevel"/>
    <w:tmpl w:val="E098E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97B2D45"/>
    <w:multiLevelType w:val="hybridMultilevel"/>
    <w:tmpl w:val="CA9C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67054"/>
    <w:multiLevelType w:val="hybridMultilevel"/>
    <w:tmpl w:val="41E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48"/>
    <w:rsid w:val="000510E6"/>
    <w:rsid w:val="0007280F"/>
    <w:rsid w:val="000D79F1"/>
    <w:rsid w:val="00113ED1"/>
    <w:rsid w:val="001957B9"/>
    <w:rsid w:val="00257439"/>
    <w:rsid w:val="002804BB"/>
    <w:rsid w:val="002D0A41"/>
    <w:rsid w:val="003B2414"/>
    <w:rsid w:val="003F03E3"/>
    <w:rsid w:val="004652FC"/>
    <w:rsid w:val="004B7A5C"/>
    <w:rsid w:val="004E50C9"/>
    <w:rsid w:val="006105B5"/>
    <w:rsid w:val="00637ACD"/>
    <w:rsid w:val="00675E79"/>
    <w:rsid w:val="006F2579"/>
    <w:rsid w:val="006F68BF"/>
    <w:rsid w:val="007334CF"/>
    <w:rsid w:val="007B1727"/>
    <w:rsid w:val="007C63C3"/>
    <w:rsid w:val="00804D3B"/>
    <w:rsid w:val="0082491F"/>
    <w:rsid w:val="0084389D"/>
    <w:rsid w:val="00885A02"/>
    <w:rsid w:val="00887C73"/>
    <w:rsid w:val="008A1DFE"/>
    <w:rsid w:val="0090371F"/>
    <w:rsid w:val="009B53B9"/>
    <w:rsid w:val="009D42E4"/>
    <w:rsid w:val="00A06A8C"/>
    <w:rsid w:val="00A25A7F"/>
    <w:rsid w:val="00A42789"/>
    <w:rsid w:val="00AC4562"/>
    <w:rsid w:val="00AD0810"/>
    <w:rsid w:val="00B91884"/>
    <w:rsid w:val="00BF1848"/>
    <w:rsid w:val="00C52662"/>
    <w:rsid w:val="00C62896"/>
    <w:rsid w:val="00C62D83"/>
    <w:rsid w:val="00C653B2"/>
    <w:rsid w:val="00D329CD"/>
    <w:rsid w:val="00D755FA"/>
    <w:rsid w:val="00DA37CF"/>
    <w:rsid w:val="00DF2B09"/>
    <w:rsid w:val="00E14210"/>
    <w:rsid w:val="00E96CA2"/>
    <w:rsid w:val="00EC03FA"/>
    <w:rsid w:val="00F3176B"/>
    <w:rsid w:val="00FE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7F"/>
    <w:rPr>
      <w:rFonts w:ascii="Tahoma" w:eastAsia="Calibri" w:hAnsi="Tahoma" w:cs="Tahoma"/>
      <w:sz w:val="16"/>
      <w:szCs w:val="16"/>
    </w:rPr>
  </w:style>
  <w:style w:type="paragraph" w:styleId="ListParagraph">
    <w:name w:val="List Paragraph"/>
    <w:basedOn w:val="Normal"/>
    <w:uiPriority w:val="34"/>
    <w:qFormat/>
    <w:rsid w:val="00A25A7F"/>
    <w:pPr>
      <w:ind w:left="720"/>
      <w:contextualSpacing/>
    </w:pPr>
  </w:style>
  <w:style w:type="table" w:styleId="TableGrid">
    <w:name w:val="Table Grid"/>
    <w:basedOn w:val="TableNormal"/>
    <w:uiPriority w:val="59"/>
    <w:rsid w:val="0067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3C3"/>
    <w:rPr>
      <w:color w:val="0000FF" w:themeColor="hyperlink"/>
      <w:u w:val="single"/>
    </w:rPr>
  </w:style>
  <w:style w:type="paragraph" w:styleId="Header">
    <w:name w:val="header"/>
    <w:basedOn w:val="Normal"/>
    <w:link w:val="HeaderChar"/>
    <w:uiPriority w:val="99"/>
    <w:unhideWhenUsed/>
    <w:rsid w:val="00A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62"/>
    <w:rPr>
      <w:rFonts w:ascii="Calibri" w:eastAsia="Calibri" w:hAnsi="Calibri" w:cs="Times New Roman"/>
    </w:rPr>
  </w:style>
  <w:style w:type="paragraph" w:styleId="Footer">
    <w:name w:val="footer"/>
    <w:basedOn w:val="Normal"/>
    <w:link w:val="FooterChar"/>
    <w:uiPriority w:val="99"/>
    <w:unhideWhenUsed/>
    <w:rsid w:val="00A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62"/>
    <w:rPr>
      <w:rFonts w:ascii="Calibri" w:eastAsia="Calibri" w:hAnsi="Calibri" w:cs="Times New Roman"/>
    </w:rPr>
  </w:style>
  <w:style w:type="paragraph" w:customStyle="1" w:styleId="Default">
    <w:name w:val="Default"/>
    <w:rsid w:val="00D329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9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2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7F"/>
    <w:rPr>
      <w:rFonts w:ascii="Tahoma" w:eastAsia="Calibri" w:hAnsi="Tahoma" w:cs="Tahoma"/>
      <w:sz w:val="16"/>
      <w:szCs w:val="16"/>
    </w:rPr>
  </w:style>
  <w:style w:type="paragraph" w:styleId="ListParagraph">
    <w:name w:val="List Paragraph"/>
    <w:basedOn w:val="Normal"/>
    <w:uiPriority w:val="34"/>
    <w:qFormat/>
    <w:rsid w:val="00A25A7F"/>
    <w:pPr>
      <w:ind w:left="720"/>
      <w:contextualSpacing/>
    </w:pPr>
  </w:style>
  <w:style w:type="table" w:styleId="TableGrid">
    <w:name w:val="Table Grid"/>
    <w:basedOn w:val="TableNormal"/>
    <w:uiPriority w:val="59"/>
    <w:rsid w:val="0067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3C3"/>
    <w:rPr>
      <w:color w:val="0000FF" w:themeColor="hyperlink"/>
      <w:u w:val="single"/>
    </w:rPr>
  </w:style>
  <w:style w:type="paragraph" w:styleId="Header">
    <w:name w:val="header"/>
    <w:basedOn w:val="Normal"/>
    <w:link w:val="HeaderChar"/>
    <w:uiPriority w:val="99"/>
    <w:unhideWhenUsed/>
    <w:rsid w:val="00AC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562"/>
    <w:rPr>
      <w:rFonts w:ascii="Calibri" w:eastAsia="Calibri" w:hAnsi="Calibri" w:cs="Times New Roman"/>
    </w:rPr>
  </w:style>
  <w:style w:type="paragraph" w:styleId="Footer">
    <w:name w:val="footer"/>
    <w:basedOn w:val="Normal"/>
    <w:link w:val="FooterChar"/>
    <w:uiPriority w:val="99"/>
    <w:unhideWhenUsed/>
    <w:rsid w:val="00AC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562"/>
    <w:rPr>
      <w:rFonts w:ascii="Calibri" w:eastAsia="Calibri" w:hAnsi="Calibri" w:cs="Times New Roman"/>
    </w:rPr>
  </w:style>
  <w:style w:type="paragraph" w:customStyle="1" w:styleId="Default">
    <w:name w:val="Default"/>
    <w:rsid w:val="00D329C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scs/library/temp/V&amp;B.pdf" TargetMode="External"/><Relationship Id="rId4" Type="http://schemas.openxmlformats.org/officeDocument/2006/relationships/settings" Target="settings.xml"/><Relationship Id="rId9" Type="http://schemas.openxmlformats.org/officeDocument/2006/relationships/hyperlink" Target="http://myscs/library/temp/V&amp;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pmcdiarmid</dc:creator>
  <cp:lastModifiedBy>asmith2</cp:lastModifiedBy>
  <cp:revision>34</cp:revision>
  <dcterms:created xsi:type="dcterms:W3CDTF">2019-02-25T15:55:00Z</dcterms:created>
  <dcterms:modified xsi:type="dcterms:W3CDTF">2019-04-04T10:58:00Z</dcterms:modified>
</cp:coreProperties>
</file>