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B2" w:rsidRDefault="008D5DB2">
      <w:pPr>
        <w:pStyle w:val="Title"/>
        <w:jc w:val="left"/>
        <w:rPr>
          <w:b w:val="0"/>
          <w:u w:val="none"/>
        </w:rPr>
      </w:pPr>
      <w:bookmarkStart w:id="0" w:name="_GoBack"/>
      <w:bookmarkEnd w:id="0"/>
    </w:p>
    <w:p w:rsidR="008D5DB2" w:rsidRDefault="008D5DB2">
      <w:pPr>
        <w:pStyle w:val="Title"/>
        <w:jc w:val="left"/>
        <w:rPr>
          <w:b w:val="0"/>
          <w:u w:val="none"/>
        </w:rPr>
      </w:pPr>
    </w:p>
    <w:p w:rsidR="008D5DB2" w:rsidRDefault="008D5DB2">
      <w:pPr>
        <w:pStyle w:val="Title"/>
        <w:jc w:val="left"/>
        <w:rPr>
          <w:b w:val="0"/>
          <w:u w:val="none"/>
        </w:rPr>
      </w:pPr>
    </w:p>
    <w:p w:rsidR="008D5DB2" w:rsidRDefault="008D5DB2">
      <w:pPr>
        <w:pStyle w:val="Title"/>
        <w:jc w:val="left"/>
        <w:rPr>
          <w:b w:val="0"/>
          <w:u w:val="none"/>
        </w:rPr>
      </w:pPr>
    </w:p>
    <w:p w:rsidR="008D5DB2" w:rsidRDefault="008D5DB2">
      <w:pPr>
        <w:pStyle w:val="Title"/>
        <w:jc w:val="left"/>
        <w:rPr>
          <w:b w:val="0"/>
          <w:u w:val="none"/>
        </w:rPr>
      </w:pPr>
    </w:p>
    <w:p w:rsidR="008D5DB2" w:rsidRDefault="00533005">
      <w:pPr>
        <w:pStyle w:val="Title"/>
        <w:jc w:val="left"/>
        <w:rPr>
          <w:b w:val="0"/>
          <w:u w:val="none"/>
        </w:rPr>
      </w:pPr>
      <w:r>
        <w:rPr>
          <w:noProof/>
          <w:snapToGrid/>
          <w:lang w:eastAsia="en-GB"/>
        </w:rPr>
        <w:drawing>
          <wp:anchor distT="0" distB="0" distL="114300" distR="114300" simplePos="0" relativeHeight="251658240" behindDoc="1" locked="0" layoutInCell="1" allowOverlap="1" wp14:anchorId="24B5805F" wp14:editId="620A7C6C">
            <wp:simplePos x="0" y="0"/>
            <wp:positionH relativeFrom="column">
              <wp:posOffset>918210</wp:posOffset>
            </wp:positionH>
            <wp:positionV relativeFrom="page">
              <wp:posOffset>1806575</wp:posOffset>
            </wp:positionV>
            <wp:extent cx="4360545" cy="1286510"/>
            <wp:effectExtent l="0" t="0" r="1905" b="8890"/>
            <wp:wrapThrough wrapText="bothSides">
              <wp:wrapPolygon edited="0">
                <wp:start x="0" y="0"/>
                <wp:lineTo x="0" y="21429"/>
                <wp:lineTo x="21515" y="21429"/>
                <wp:lineTo x="2151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_Courts_Tribunals_Servic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60545" cy="1286510"/>
                    </a:xfrm>
                    <a:prstGeom prst="rect">
                      <a:avLst/>
                    </a:prstGeom>
                  </pic:spPr>
                </pic:pic>
              </a:graphicData>
            </a:graphic>
            <wp14:sizeRelH relativeFrom="margin">
              <wp14:pctWidth>0</wp14:pctWidth>
            </wp14:sizeRelH>
            <wp14:sizeRelV relativeFrom="margin">
              <wp14:pctHeight>0</wp14:pctHeight>
            </wp14:sizeRelV>
          </wp:anchor>
        </w:drawing>
      </w:r>
    </w:p>
    <w:p w:rsidR="008D5DB2" w:rsidRDefault="008D5DB2">
      <w:pPr>
        <w:pStyle w:val="Title"/>
        <w:jc w:val="left"/>
        <w:rPr>
          <w:b w:val="0"/>
          <w:u w:val="none"/>
        </w:rPr>
      </w:pPr>
    </w:p>
    <w:p w:rsidR="008D5DB2" w:rsidRDefault="008D5DB2">
      <w:pPr>
        <w:pStyle w:val="Title"/>
        <w:jc w:val="left"/>
        <w:rPr>
          <w:b w:val="0"/>
          <w:u w:val="none"/>
        </w:rPr>
      </w:pPr>
    </w:p>
    <w:p w:rsidR="008D5DB2" w:rsidRDefault="008D5DB2">
      <w:pPr>
        <w:pStyle w:val="Title"/>
        <w:jc w:val="left"/>
        <w:rPr>
          <w:b w:val="0"/>
          <w:u w:val="none"/>
        </w:rPr>
      </w:pPr>
    </w:p>
    <w:p w:rsidR="008D5DB2" w:rsidRDefault="008D5DB2">
      <w:pPr>
        <w:pStyle w:val="Title"/>
        <w:jc w:val="left"/>
        <w:rPr>
          <w:b w:val="0"/>
          <w:i/>
          <w:u w:val="none"/>
        </w:rPr>
      </w:pPr>
    </w:p>
    <w:p w:rsidR="001F21ED" w:rsidRDefault="001F21ED">
      <w:pPr>
        <w:pStyle w:val="Title"/>
        <w:jc w:val="left"/>
        <w:rPr>
          <w:b w:val="0"/>
          <w:i/>
          <w:u w:val="none"/>
        </w:rPr>
      </w:pPr>
    </w:p>
    <w:p w:rsidR="001F21ED" w:rsidRDefault="001F21ED">
      <w:pPr>
        <w:pStyle w:val="Title"/>
        <w:jc w:val="left"/>
        <w:rPr>
          <w:b w:val="0"/>
          <w:i/>
          <w:u w:val="none"/>
        </w:rPr>
      </w:pPr>
    </w:p>
    <w:p w:rsidR="001F21ED" w:rsidRDefault="001F21ED">
      <w:pPr>
        <w:pStyle w:val="Title"/>
        <w:jc w:val="left"/>
        <w:rPr>
          <w:b w:val="0"/>
          <w:i/>
          <w:u w:val="none"/>
        </w:rPr>
      </w:pPr>
    </w:p>
    <w:p w:rsidR="001F21ED" w:rsidRDefault="001F21ED">
      <w:pPr>
        <w:pStyle w:val="Title"/>
        <w:jc w:val="left"/>
        <w:rPr>
          <w:b w:val="0"/>
          <w:i/>
          <w:u w:val="none"/>
        </w:rPr>
      </w:pPr>
    </w:p>
    <w:p w:rsidR="001F21ED" w:rsidRDefault="001F21ED">
      <w:pPr>
        <w:pStyle w:val="Title"/>
        <w:jc w:val="left"/>
        <w:rPr>
          <w:b w:val="0"/>
          <w:i/>
          <w:u w:val="none"/>
        </w:rPr>
      </w:pPr>
    </w:p>
    <w:p w:rsidR="00D865BC" w:rsidRDefault="00D865BC">
      <w:pPr>
        <w:pStyle w:val="Title"/>
        <w:jc w:val="left"/>
        <w:rPr>
          <w:b w:val="0"/>
          <w:i/>
          <w:u w:val="none"/>
        </w:rPr>
      </w:pPr>
    </w:p>
    <w:p w:rsidR="00D865BC" w:rsidRDefault="00D865BC">
      <w:pPr>
        <w:pStyle w:val="Title"/>
        <w:jc w:val="left"/>
        <w:rPr>
          <w:b w:val="0"/>
          <w:i/>
          <w:u w:val="none"/>
        </w:rPr>
      </w:pPr>
    </w:p>
    <w:p w:rsidR="001F21ED" w:rsidRDefault="001F21ED">
      <w:pPr>
        <w:pStyle w:val="Title"/>
        <w:jc w:val="left"/>
        <w:rPr>
          <w:b w:val="0"/>
          <w:i/>
          <w:u w:val="none"/>
        </w:rPr>
      </w:pPr>
    </w:p>
    <w:p w:rsidR="001F21ED" w:rsidRDefault="001F21ED">
      <w:pPr>
        <w:pStyle w:val="Title"/>
        <w:jc w:val="left"/>
        <w:rPr>
          <w:b w:val="0"/>
          <w:i/>
          <w:u w:val="none"/>
        </w:rPr>
      </w:pPr>
    </w:p>
    <w:p w:rsidR="008D5DB2" w:rsidRPr="004D0304" w:rsidRDefault="001F21ED" w:rsidP="00C97D36">
      <w:pPr>
        <w:pStyle w:val="Subtitle"/>
        <w:ind w:right="-568"/>
        <w:rPr>
          <w:b/>
          <w:i/>
          <w:sz w:val="72"/>
          <w:u w:val="none"/>
        </w:rPr>
      </w:pPr>
      <w:r w:rsidRPr="004D0304">
        <w:rPr>
          <w:b/>
          <w:i/>
          <w:sz w:val="72"/>
          <w:u w:val="none"/>
        </w:rPr>
        <w:t>Sustainab</w:t>
      </w:r>
      <w:r w:rsidR="00A27FF1" w:rsidRPr="004D0304">
        <w:rPr>
          <w:b/>
          <w:i/>
          <w:sz w:val="72"/>
          <w:u w:val="none"/>
        </w:rPr>
        <w:t>le Development</w:t>
      </w:r>
    </w:p>
    <w:p w:rsidR="008D5DB2" w:rsidRPr="001F21ED" w:rsidRDefault="001F21ED" w:rsidP="00C97D36">
      <w:pPr>
        <w:pStyle w:val="Title"/>
        <w:ind w:right="-568"/>
        <w:rPr>
          <w:sz w:val="72"/>
          <w:u w:val="none"/>
        </w:rPr>
      </w:pPr>
      <w:r w:rsidRPr="004D0304">
        <w:rPr>
          <w:i/>
          <w:sz w:val="72"/>
          <w:u w:val="none"/>
        </w:rPr>
        <w:t xml:space="preserve">Policy &amp; Procedures </w:t>
      </w:r>
    </w:p>
    <w:p w:rsidR="008D5DB2" w:rsidRDefault="008D5DB2">
      <w:pPr>
        <w:pStyle w:val="Title"/>
        <w:jc w:val="left"/>
        <w:rPr>
          <w:b w:val="0"/>
          <w:i/>
          <w:sz w:val="40"/>
          <w:u w:val="none"/>
        </w:rPr>
      </w:pPr>
    </w:p>
    <w:p w:rsidR="008D5DB2" w:rsidRDefault="008D5DB2">
      <w:pPr>
        <w:pStyle w:val="Title"/>
        <w:jc w:val="left"/>
        <w:rPr>
          <w:b w:val="0"/>
          <w:sz w:val="40"/>
          <w:u w:val="none"/>
        </w:rPr>
      </w:pPr>
    </w:p>
    <w:p w:rsidR="008D5DB2" w:rsidRDefault="008D5DB2">
      <w:pPr>
        <w:pStyle w:val="Title"/>
        <w:jc w:val="left"/>
        <w:rPr>
          <w:b w:val="0"/>
          <w:u w:val="none"/>
        </w:rPr>
      </w:pPr>
    </w:p>
    <w:p w:rsidR="008D5DB2" w:rsidRDefault="008D5DB2">
      <w:pPr>
        <w:pStyle w:val="Title"/>
        <w:jc w:val="left"/>
        <w:rPr>
          <w:b w:val="0"/>
          <w:u w:val="none"/>
        </w:rPr>
      </w:pPr>
    </w:p>
    <w:p w:rsidR="001F21ED" w:rsidRDefault="001F21ED">
      <w:pPr>
        <w:pStyle w:val="Title"/>
        <w:jc w:val="left"/>
        <w:rPr>
          <w:b w:val="0"/>
          <w:u w:val="none"/>
        </w:rPr>
      </w:pPr>
    </w:p>
    <w:p w:rsidR="001F21ED" w:rsidRDefault="001F21ED">
      <w:pPr>
        <w:pStyle w:val="Title"/>
        <w:jc w:val="left"/>
        <w:rPr>
          <w:b w:val="0"/>
          <w:u w:val="none"/>
        </w:rPr>
      </w:pPr>
    </w:p>
    <w:p w:rsidR="001F21ED" w:rsidRDefault="001F21ED">
      <w:pPr>
        <w:pStyle w:val="Title"/>
        <w:jc w:val="left"/>
        <w:rPr>
          <w:b w:val="0"/>
          <w:u w:val="none"/>
        </w:rPr>
      </w:pPr>
    </w:p>
    <w:p w:rsidR="001F21ED" w:rsidRDefault="001F21ED">
      <w:pPr>
        <w:pStyle w:val="Title"/>
        <w:jc w:val="left"/>
        <w:rPr>
          <w:b w:val="0"/>
          <w:u w:val="none"/>
        </w:rPr>
      </w:pPr>
    </w:p>
    <w:p w:rsidR="001F21ED" w:rsidRDefault="001F21ED">
      <w:pPr>
        <w:pStyle w:val="Title"/>
        <w:jc w:val="left"/>
        <w:rPr>
          <w:b w:val="0"/>
          <w:u w:val="none"/>
        </w:rPr>
      </w:pPr>
    </w:p>
    <w:p w:rsidR="001F21ED" w:rsidRDefault="001F21ED">
      <w:pPr>
        <w:pStyle w:val="Title"/>
        <w:jc w:val="left"/>
        <w:rPr>
          <w:b w:val="0"/>
          <w:u w:val="none"/>
        </w:rPr>
      </w:pPr>
    </w:p>
    <w:p w:rsidR="001F21ED" w:rsidRDefault="001F21ED" w:rsidP="004A4B4B">
      <w:pPr>
        <w:pStyle w:val="Title"/>
        <w:rPr>
          <w:b w:val="0"/>
          <w:u w:val="none"/>
        </w:rPr>
      </w:pPr>
    </w:p>
    <w:p w:rsidR="001F21ED" w:rsidRDefault="001F21ED">
      <w:pPr>
        <w:pStyle w:val="Title"/>
        <w:jc w:val="left"/>
        <w:rPr>
          <w:b w:val="0"/>
          <w:u w:val="none"/>
        </w:rPr>
      </w:pPr>
    </w:p>
    <w:p w:rsidR="001F21ED" w:rsidRDefault="001F21ED">
      <w:pPr>
        <w:pStyle w:val="Title"/>
        <w:jc w:val="left"/>
        <w:rPr>
          <w:b w:val="0"/>
          <w:u w:val="none"/>
        </w:rPr>
      </w:pPr>
    </w:p>
    <w:p w:rsidR="008D5DB2" w:rsidRDefault="008D5DB2">
      <w:pPr>
        <w:pStyle w:val="Title"/>
        <w:jc w:val="left"/>
        <w:rPr>
          <w:b w:val="0"/>
          <w:u w:val="none"/>
        </w:rPr>
      </w:pPr>
    </w:p>
    <w:p w:rsidR="008D5DB2" w:rsidRDefault="008D5DB2">
      <w:pPr>
        <w:pStyle w:val="Title"/>
        <w:jc w:val="left"/>
        <w:rPr>
          <w:b w:val="0"/>
          <w:u w:val="none"/>
        </w:rPr>
      </w:pPr>
    </w:p>
    <w:p w:rsidR="008D5DB2" w:rsidRDefault="008D5DB2">
      <w:pPr>
        <w:pStyle w:val="Title"/>
        <w:jc w:val="left"/>
        <w:rPr>
          <w:b w:val="0"/>
          <w:u w:val="none"/>
        </w:rPr>
      </w:pPr>
    </w:p>
    <w:p w:rsidR="008D5DB2" w:rsidRDefault="008D5DB2">
      <w:pPr>
        <w:pStyle w:val="Title"/>
        <w:jc w:val="left"/>
        <w:rPr>
          <w:b w:val="0"/>
          <w:u w:val="none"/>
        </w:rPr>
      </w:pPr>
    </w:p>
    <w:p w:rsidR="008D5DB2" w:rsidRDefault="008D5DB2">
      <w:pPr>
        <w:pStyle w:val="Title"/>
        <w:jc w:val="left"/>
        <w:rPr>
          <w:b w:val="0"/>
          <w:u w:val="none"/>
        </w:rPr>
      </w:pPr>
    </w:p>
    <w:p w:rsidR="008D5DB2" w:rsidRDefault="008D5DB2">
      <w:pPr>
        <w:pStyle w:val="Title"/>
        <w:jc w:val="left"/>
        <w:rPr>
          <w:b w:val="0"/>
          <w:u w:val="none"/>
        </w:rPr>
      </w:pPr>
    </w:p>
    <w:p w:rsidR="008D5DB2" w:rsidRDefault="008D5DB2">
      <w:pPr>
        <w:pStyle w:val="Title"/>
        <w:jc w:val="left"/>
        <w:rPr>
          <w:b w:val="0"/>
          <w:u w:val="none"/>
        </w:rPr>
      </w:pPr>
    </w:p>
    <w:p w:rsidR="00533005" w:rsidRDefault="00533005">
      <w:pPr>
        <w:pStyle w:val="Title"/>
        <w:jc w:val="left"/>
        <w:rPr>
          <w:b w:val="0"/>
          <w:u w:val="none"/>
        </w:rPr>
      </w:pPr>
    </w:p>
    <w:p w:rsidR="008D5DB2" w:rsidRDefault="008D5DB2">
      <w:pPr>
        <w:pStyle w:val="Title"/>
        <w:jc w:val="left"/>
        <w:rPr>
          <w:b w:val="0"/>
          <w:u w:val="none"/>
        </w:rPr>
      </w:pPr>
    </w:p>
    <w:p w:rsidR="008D5DB2" w:rsidRDefault="008D5DB2">
      <w:pPr>
        <w:pStyle w:val="Title"/>
        <w:jc w:val="left"/>
        <w:rPr>
          <w:b w:val="0"/>
          <w:u w:val="none"/>
        </w:rPr>
      </w:pPr>
    </w:p>
    <w:p w:rsidR="008D5DB2" w:rsidRDefault="008D5DB2">
      <w:pPr>
        <w:pStyle w:val="Title"/>
        <w:jc w:val="left"/>
        <w:rPr>
          <w:b w:val="0"/>
          <w:u w:val="none"/>
        </w:rPr>
      </w:pPr>
    </w:p>
    <w:p w:rsidR="008D5DB2" w:rsidRDefault="008D5DB2">
      <w:pPr>
        <w:pStyle w:val="Title"/>
      </w:pPr>
      <w:r>
        <w:lastRenderedPageBreak/>
        <w:t>CONTENTS</w:t>
      </w:r>
    </w:p>
    <w:p w:rsidR="00333548" w:rsidRDefault="00333548">
      <w:pPr>
        <w:pStyle w:val="Title"/>
      </w:pPr>
    </w:p>
    <w:p w:rsidR="00333548" w:rsidRDefault="00333548">
      <w:pPr>
        <w:pStyle w:val="Title"/>
      </w:pPr>
    </w:p>
    <w:p w:rsidR="008D5DB2" w:rsidRDefault="008D5DB2"/>
    <w:p w:rsidR="007C1049" w:rsidRDefault="00333548">
      <w:pPr>
        <w:pStyle w:val="TOC1"/>
        <w:rPr>
          <w:rFonts w:asciiTheme="minorHAnsi" w:eastAsiaTheme="minorEastAsia" w:hAnsiTheme="minorHAnsi" w:cstheme="minorBidi"/>
          <w:snapToGrid/>
          <w:sz w:val="22"/>
          <w:szCs w:val="22"/>
          <w:lang w:eastAsia="en-GB"/>
        </w:rPr>
      </w:pPr>
      <w:r w:rsidRPr="00D049F5">
        <w:fldChar w:fldCharType="begin"/>
      </w:r>
      <w:r w:rsidRPr="00D049F5">
        <w:instrText xml:space="preserve"> TOC \o "1-2" \h \z \u </w:instrText>
      </w:r>
      <w:r w:rsidRPr="00D049F5">
        <w:fldChar w:fldCharType="separate"/>
      </w:r>
      <w:hyperlink w:anchor="_Toc417290177" w:history="1">
        <w:r w:rsidR="007C1049" w:rsidRPr="00C14128">
          <w:rPr>
            <w:rStyle w:val="Hyperlink"/>
          </w:rPr>
          <w:t>1. INTRODUCTION</w:t>
        </w:r>
        <w:r w:rsidR="007C1049">
          <w:rPr>
            <w:webHidden/>
          </w:rPr>
          <w:tab/>
        </w:r>
        <w:r w:rsidR="007C1049">
          <w:rPr>
            <w:webHidden/>
          </w:rPr>
          <w:fldChar w:fldCharType="begin"/>
        </w:r>
        <w:r w:rsidR="007C1049">
          <w:rPr>
            <w:webHidden/>
          </w:rPr>
          <w:instrText xml:space="preserve"> PAGEREF _Toc417290177 \h </w:instrText>
        </w:r>
        <w:r w:rsidR="007C1049">
          <w:rPr>
            <w:webHidden/>
          </w:rPr>
        </w:r>
        <w:r w:rsidR="007C1049">
          <w:rPr>
            <w:webHidden/>
          </w:rPr>
          <w:fldChar w:fldCharType="separate"/>
        </w:r>
        <w:r w:rsidR="007C1049">
          <w:rPr>
            <w:webHidden/>
          </w:rPr>
          <w:t>2</w:t>
        </w:r>
        <w:r w:rsidR="007C1049">
          <w:rPr>
            <w:webHidden/>
          </w:rPr>
          <w:fldChar w:fldCharType="end"/>
        </w:r>
      </w:hyperlink>
    </w:p>
    <w:p w:rsidR="007C1049" w:rsidRDefault="00906837">
      <w:pPr>
        <w:pStyle w:val="TOC1"/>
        <w:rPr>
          <w:rFonts w:asciiTheme="minorHAnsi" w:eastAsiaTheme="minorEastAsia" w:hAnsiTheme="minorHAnsi" w:cstheme="minorBidi"/>
          <w:snapToGrid/>
          <w:sz w:val="22"/>
          <w:szCs w:val="22"/>
          <w:lang w:eastAsia="en-GB"/>
        </w:rPr>
      </w:pPr>
      <w:hyperlink w:anchor="_Toc417290178" w:history="1">
        <w:r w:rsidR="007C1049" w:rsidRPr="00C14128">
          <w:rPr>
            <w:rStyle w:val="Hyperlink"/>
          </w:rPr>
          <w:t>Sustainability Operational Check Lists and Responsibilities</w:t>
        </w:r>
        <w:r w:rsidR="007C1049">
          <w:rPr>
            <w:webHidden/>
          </w:rPr>
          <w:tab/>
        </w:r>
        <w:r w:rsidR="007C1049">
          <w:rPr>
            <w:webHidden/>
          </w:rPr>
          <w:fldChar w:fldCharType="begin"/>
        </w:r>
        <w:r w:rsidR="007C1049">
          <w:rPr>
            <w:webHidden/>
          </w:rPr>
          <w:instrText xml:space="preserve"> PAGEREF _Toc417290178 \h </w:instrText>
        </w:r>
        <w:r w:rsidR="007C1049">
          <w:rPr>
            <w:webHidden/>
          </w:rPr>
        </w:r>
        <w:r w:rsidR="007C1049">
          <w:rPr>
            <w:webHidden/>
          </w:rPr>
          <w:fldChar w:fldCharType="separate"/>
        </w:r>
        <w:r w:rsidR="007C1049">
          <w:rPr>
            <w:webHidden/>
          </w:rPr>
          <w:t>3</w:t>
        </w:r>
        <w:r w:rsidR="007C1049">
          <w:rPr>
            <w:webHidden/>
          </w:rPr>
          <w:fldChar w:fldCharType="end"/>
        </w:r>
      </w:hyperlink>
    </w:p>
    <w:p w:rsidR="007C1049" w:rsidRDefault="007C1049">
      <w:pPr>
        <w:pStyle w:val="TOC1"/>
        <w:rPr>
          <w:rStyle w:val="Hyperlink"/>
        </w:rPr>
      </w:pPr>
    </w:p>
    <w:p w:rsidR="007C1049" w:rsidRDefault="00906837">
      <w:pPr>
        <w:pStyle w:val="TOC1"/>
        <w:rPr>
          <w:rFonts w:asciiTheme="minorHAnsi" w:eastAsiaTheme="minorEastAsia" w:hAnsiTheme="minorHAnsi" w:cstheme="minorBidi"/>
          <w:snapToGrid/>
          <w:sz w:val="22"/>
          <w:szCs w:val="22"/>
          <w:lang w:eastAsia="en-GB"/>
        </w:rPr>
      </w:pPr>
      <w:hyperlink w:anchor="_Toc417290179" w:history="1">
        <w:r w:rsidR="007C1049" w:rsidRPr="00C14128">
          <w:rPr>
            <w:rStyle w:val="Hyperlink"/>
          </w:rPr>
          <w:t>2.  OPERATIONAL MANAGEMENT</w:t>
        </w:r>
        <w:r w:rsidR="007C1049">
          <w:rPr>
            <w:webHidden/>
          </w:rPr>
          <w:tab/>
        </w:r>
        <w:r w:rsidR="007C1049">
          <w:rPr>
            <w:webHidden/>
          </w:rPr>
          <w:fldChar w:fldCharType="begin"/>
        </w:r>
        <w:r w:rsidR="007C1049">
          <w:rPr>
            <w:webHidden/>
          </w:rPr>
          <w:instrText xml:space="preserve"> PAGEREF _Toc417290179 \h </w:instrText>
        </w:r>
        <w:r w:rsidR="007C1049">
          <w:rPr>
            <w:webHidden/>
          </w:rPr>
        </w:r>
        <w:r w:rsidR="007C1049">
          <w:rPr>
            <w:webHidden/>
          </w:rPr>
          <w:fldChar w:fldCharType="separate"/>
        </w:r>
        <w:r w:rsidR="007C1049">
          <w:rPr>
            <w:webHidden/>
          </w:rPr>
          <w:t>5</w:t>
        </w:r>
        <w:r w:rsidR="007C1049">
          <w:rPr>
            <w:webHidden/>
          </w:rPr>
          <w:fldChar w:fldCharType="end"/>
        </w:r>
      </w:hyperlink>
    </w:p>
    <w:p w:rsidR="007C1049" w:rsidRDefault="00906837">
      <w:pPr>
        <w:pStyle w:val="TOC2"/>
        <w:rPr>
          <w:rFonts w:asciiTheme="minorHAnsi" w:eastAsiaTheme="minorEastAsia" w:hAnsiTheme="minorHAnsi" w:cstheme="minorBidi"/>
          <w:snapToGrid/>
          <w:sz w:val="22"/>
          <w:szCs w:val="22"/>
          <w:lang w:eastAsia="en-GB"/>
        </w:rPr>
      </w:pPr>
      <w:hyperlink w:anchor="_Toc417290180" w:history="1">
        <w:r w:rsidR="007C1049" w:rsidRPr="00C14128">
          <w:rPr>
            <w:rStyle w:val="Hyperlink"/>
          </w:rPr>
          <w:t>2.1 ENVIRONMENTAL MONITORING &amp; AUDITING</w:t>
        </w:r>
        <w:r w:rsidR="007C1049">
          <w:rPr>
            <w:webHidden/>
          </w:rPr>
          <w:tab/>
        </w:r>
        <w:r w:rsidR="007C1049">
          <w:rPr>
            <w:webHidden/>
          </w:rPr>
          <w:fldChar w:fldCharType="begin"/>
        </w:r>
        <w:r w:rsidR="007C1049">
          <w:rPr>
            <w:webHidden/>
          </w:rPr>
          <w:instrText xml:space="preserve"> PAGEREF _Toc417290180 \h </w:instrText>
        </w:r>
        <w:r w:rsidR="007C1049">
          <w:rPr>
            <w:webHidden/>
          </w:rPr>
        </w:r>
        <w:r w:rsidR="007C1049">
          <w:rPr>
            <w:webHidden/>
          </w:rPr>
          <w:fldChar w:fldCharType="separate"/>
        </w:r>
        <w:r w:rsidR="007C1049">
          <w:rPr>
            <w:webHidden/>
          </w:rPr>
          <w:t>5</w:t>
        </w:r>
        <w:r w:rsidR="007C1049">
          <w:rPr>
            <w:webHidden/>
          </w:rPr>
          <w:fldChar w:fldCharType="end"/>
        </w:r>
      </w:hyperlink>
    </w:p>
    <w:p w:rsidR="007C1049" w:rsidRDefault="00906837">
      <w:pPr>
        <w:pStyle w:val="TOC2"/>
        <w:rPr>
          <w:rFonts w:asciiTheme="minorHAnsi" w:eastAsiaTheme="minorEastAsia" w:hAnsiTheme="minorHAnsi" w:cstheme="minorBidi"/>
          <w:snapToGrid/>
          <w:sz w:val="22"/>
          <w:szCs w:val="22"/>
          <w:lang w:eastAsia="en-GB"/>
        </w:rPr>
      </w:pPr>
      <w:hyperlink w:anchor="_Toc417290181" w:history="1">
        <w:r w:rsidR="007C1049" w:rsidRPr="00C14128">
          <w:rPr>
            <w:rStyle w:val="Hyperlink"/>
          </w:rPr>
          <w:t>2.2 ENERGY &amp; EMISSIONS</w:t>
        </w:r>
        <w:r w:rsidR="007C1049">
          <w:rPr>
            <w:webHidden/>
          </w:rPr>
          <w:tab/>
        </w:r>
        <w:r w:rsidR="007C1049">
          <w:rPr>
            <w:webHidden/>
          </w:rPr>
          <w:fldChar w:fldCharType="begin"/>
        </w:r>
        <w:r w:rsidR="007C1049">
          <w:rPr>
            <w:webHidden/>
          </w:rPr>
          <w:instrText xml:space="preserve"> PAGEREF _Toc417290181 \h </w:instrText>
        </w:r>
        <w:r w:rsidR="007C1049">
          <w:rPr>
            <w:webHidden/>
          </w:rPr>
        </w:r>
        <w:r w:rsidR="007C1049">
          <w:rPr>
            <w:webHidden/>
          </w:rPr>
          <w:fldChar w:fldCharType="separate"/>
        </w:r>
        <w:r w:rsidR="007C1049">
          <w:rPr>
            <w:webHidden/>
          </w:rPr>
          <w:t>6</w:t>
        </w:r>
        <w:r w:rsidR="007C1049">
          <w:rPr>
            <w:webHidden/>
          </w:rPr>
          <w:fldChar w:fldCharType="end"/>
        </w:r>
      </w:hyperlink>
    </w:p>
    <w:p w:rsidR="007C1049" w:rsidRDefault="00906837">
      <w:pPr>
        <w:pStyle w:val="TOC2"/>
        <w:rPr>
          <w:rFonts w:asciiTheme="minorHAnsi" w:eastAsiaTheme="minorEastAsia" w:hAnsiTheme="minorHAnsi" w:cstheme="minorBidi"/>
          <w:snapToGrid/>
          <w:sz w:val="22"/>
          <w:szCs w:val="22"/>
          <w:lang w:eastAsia="en-GB"/>
        </w:rPr>
      </w:pPr>
      <w:hyperlink w:anchor="_Toc417290182" w:history="1">
        <w:r w:rsidR="007C1049" w:rsidRPr="00C14128">
          <w:rPr>
            <w:rStyle w:val="Hyperlink"/>
          </w:rPr>
          <w:t>2.2.1 CLIMATE CHANGE REDUCTION</w:t>
        </w:r>
        <w:r w:rsidR="007C1049">
          <w:rPr>
            <w:webHidden/>
          </w:rPr>
          <w:tab/>
        </w:r>
        <w:r w:rsidR="007C1049">
          <w:rPr>
            <w:webHidden/>
          </w:rPr>
          <w:fldChar w:fldCharType="begin"/>
        </w:r>
        <w:r w:rsidR="007C1049">
          <w:rPr>
            <w:webHidden/>
          </w:rPr>
          <w:instrText xml:space="preserve"> PAGEREF _Toc417290182 \h </w:instrText>
        </w:r>
        <w:r w:rsidR="007C1049">
          <w:rPr>
            <w:webHidden/>
          </w:rPr>
        </w:r>
        <w:r w:rsidR="007C1049">
          <w:rPr>
            <w:webHidden/>
          </w:rPr>
          <w:fldChar w:fldCharType="separate"/>
        </w:r>
        <w:r w:rsidR="007C1049">
          <w:rPr>
            <w:webHidden/>
          </w:rPr>
          <w:t>8</w:t>
        </w:r>
        <w:r w:rsidR="007C1049">
          <w:rPr>
            <w:webHidden/>
          </w:rPr>
          <w:fldChar w:fldCharType="end"/>
        </w:r>
      </w:hyperlink>
    </w:p>
    <w:p w:rsidR="007C1049" w:rsidRDefault="00906837">
      <w:pPr>
        <w:pStyle w:val="TOC2"/>
        <w:rPr>
          <w:rFonts w:asciiTheme="minorHAnsi" w:eastAsiaTheme="minorEastAsia" w:hAnsiTheme="minorHAnsi" w:cstheme="minorBidi"/>
          <w:snapToGrid/>
          <w:sz w:val="22"/>
          <w:szCs w:val="22"/>
          <w:lang w:eastAsia="en-GB"/>
        </w:rPr>
      </w:pPr>
      <w:hyperlink w:anchor="_Toc417290183" w:history="1">
        <w:r w:rsidR="007C1049" w:rsidRPr="00C14128">
          <w:rPr>
            <w:rStyle w:val="Hyperlink"/>
          </w:rPr>
          <w:t>2.3 WATER MANAGEMENT</w:t>
        </w:r>
        <w:r w:rsidR="007C1049">
          <w:rPr>
            <w:webHidden/>
          </w:rPr>
          <w:tab/>
        </w:r>
        <w:r w:rsidR="007C1049">
          <w:rPr>
            <w:webHidden/>
          </w:rPr>
          <w:fldChar w:fldCharType="begin"/>
        </w:r>
        <w:r w:rsidR="007C1049">
          <w:rPr>
            <w:webHidden/>
          </w:rPr>
          <w:instrText xml:space="preserve"> PAGEREF _Toc417290183 \h </w:instrText>
        </w:r>
        <w:r w:rsidR="007C1049">
          <w:rPr>
            <w:webHidden/>
          </w:rPr>
        </w:r>
        <w:r w:rsidR="007C1049">
          <w:rPr>
            <w:webHidden/>
          </w:rPr>
          <w:fldChar w:fldCharType="separate"/>
        </w:r>
        <w:r w:rsidR="007C1049">
          <w:rPr>
            <w:webHidden/>
          </w:rPr>
          <w:t>9</w:t>
        </w:r>
        <w:r w:rsidR="007C1049">
          <w:rPr>
            <w:webHidden/>
          </w:rPr>
          <w:fldChar w:fldCharType="end"/>
        </w:r>
      </w:hyperlink>
    </w:p>
    <w:p w:rsidR="007C1049" w:rsidRDefault="00906837">
      <w:pPr>
        <w:pStyle w:val="TOC2"/>
        <w:rPr>
          <w:rFonts w:asciiTheme="minorHAnsi" w:eastAsiaTheme="minorEastAsia" w:hAnsiTheme="minorHAnsi" w:cstheme="minorBidi"/>
          <w:snapToGrid/>
          <w:sz w:val="22"/>
          <w:szCs w:val="22"/>
          <w:lang w:eastAsia="en-GB"/>
        </w:rPr>
      </w:pPr>
      <w:hyperlink w:anchor="_Toc417290184" w:history="1">
        <w:r w:rsidR="007C1049" w:rsidRPr="00C14128">
          <w:rPr>
            <w:rStyle w:val="Hyperlink"/>
          </w:rPr>
          <w:t>2.4 WASTE MANAGEMENT &amp; RECYCLING</w:t>
        </w:r>
        <w:r w:rsidR="007C1049">
          <w:rPr>
            <w:webHidden/>
          </w:rPr>
          <w:tab/>
        </w:r>
        <w:r w:rsidR="007C1049">
          <w:rPr>
            <w:webHidden/>
          </w:rPr>
          <w:fldChar w:fldCharType="begin"/>
        </w:r>
        <w:r w:rsidR="007C1049">
          <w:rPr>
            <w:webHidden/>
          </w:rPr>
          <w:instrText xml:space="preserve"> PAGEREF _Toc417290184 \h </w:instrText>
        </w:r>
        <w:r w:rsidR="007C1049">
          <w:rPr>
            <w:webHidden/>
          </w:rPr>
        </w:r>
        <w:r w:rsidR="007C1049">
          <w:rPr>
            <w:webHidden/>
          </w:rPr>
          <w:fldChar w:fldCharType="separate"/>
        </w:r>
        <w:r w:rsidR="007C1049">
          <w:rPr>
            <w:webHidden/>
          </w:rPr>
          <w:t>10</w:t>
        </w:r>
        <w:r w:rsidR="007C1049">
          <w:rPr>
            <w:webHidden/>
          </w:rPr>
          <w:fldChar w:fldCharType="end"/>
        </w:r>
      </w:hyperlink>
    </w:p>
    <w:p w:rsidR="007C1049" w:rsidRDefault="00906837">
      <w:pPr>
        <w:pStyle w:val="TOC2"/>
        <w:rPr>
          <w:rFonts w:asciiTheme="minorHAnsi" w:eastAsiaTheme="minorEastAsia" w:hAnsiTheme="minorHAnsi" w:cstheme="minorBidi"/>
          <w:snapToGrid/>
          <w:sz w:val="22"/>
          <w:szCs w:val="22"/>
          <w:lang w:eastAsia="en-GB"/>
        </w:rPr>
      </w:pPr>
      <w:hyperlink w:anchor="_Toc417290185" w:history="1">
        <w:r w:rsidR="007C1049" w:rsidRPr="00C14128">
          <w:rPr>
            <w:rStyle w:val="Hyperlink"/>
          </w:rPr>
          <w:t>2.6 SUPPLIES &amp; PROCUREMENT</w:t>
        </w:r>
        <w:r w:rsidR="007C1049">
          <w:rPr>
            <w:webHidden/>
          </w:rPr>
          <w:tab/>
        </w:r>
        <w:r w:rsidR="007C1049">
          <w:rPr>
            <w:webHidden/>
          </w:rPr>
          <w:fldChar w:fldCharType="begin"/>
        </w:r>
        <w:r w:rsidR="007C1049">
          <w:rPr>
            <w:webHidden/>
          </w:rPr>
          <w:instrText xml:space="preserve"> PAGEREF _Toc417290185 \h </w:instrText>
        </w:r>
        <w:r w:rsidR="007C1049">
          <w:rPr>
            <w:webHidden/>
          </w:rPr>
        </w:r>
        <w:r w:rsidR="007C1049">
          <w:rPr>
            <w:webHidden/>
          </w:rPr>
          <w:fldChar w:fldCharType="separate"/>
        </w:r>
        <w:r w:rsidR="007C1049">
          <w:rPr>
            <w:webHidden/>
          </w:rPr>
          <w:t>12</w:t>
        </w:r>
        <w:r w:rsidR="007C1049">
          <w:rPr>
            <w:webHidden/>
          </w:rPr>
          <w:fldChar w:fldCharType="end"/>
        </w:r>
      </w:hyperlink>
    </w:p>
    <w:p w:rsidR="007C1049" w:rsidRDefault="00906837">
      <w:pPr>
        <w:pStyle w:val="TOC2"/>
        <w:rPr>
          <w:rFonts w:asciiTheme="minorHAnsi" w:eastAsiaTheme="minorEastAsia" w:hAnsiTheme="minorHAnsi" w:cstheme="minorBidi"/>
          <w:snapToGrid/>
          <w:sz w:val="22"/>
          <w:szCs w:val="22"/>
          <w:lang w:eastAsia="en-GB"/>
        </w:rPr>
      </w:pPr>
      <w:hyperlink w:anchor="_Toc417290186" w:history="1">
        <w:r w:rsidR="007C1049" w:rsidRPr="00C14128">
          <w:rPr>
            <w:rStyle w:val="Hyperlink"/>
          </w:rPr>
          <w:t>2.7 TRAVEL AND TRANSPORTATION</w:t>
        </w:r>
        <w:r w:rsidR="007C1049">
          <w:rPr>
            <w:webHidden/>
          </w:rPr>
          <w:tab/>
        </w:r>
        <w:r w:rsidR="007C1049">
          <w:rPr>
            <w:webHidden/>
          </w:rPr>
          <w:fldChar w:fldCharType="begin"/>
        </w:r>
        <w:r w:rsidR="007C1049">
          <w:rPr>
            <w:webHidden/>
          </w:rPr>
          <w:instrText xml:space="preserve"> PAGEREF _Toc417290186 \h </w:instrText>
        </w:r>
        <w:r w:rsidR="007C1049">
          <w:rPr>
            <w:webHidden/>
          </w:rPr>
        </w:r>
        <w:r w:rsidR="007C1049">
          <w:rPr>
            <w:webHidden/>
          </w:rPr>
          <w:fldChar w:fldCharType="separate"/>
        </w:r>
        <w:r w:rsidR="007C1049">
          <w:rPr>
            <w:webHidden/>
          </w:rPr>
          <w:t>14</w:t>
        </w:r>
        <w:r w:rsidR="007C1049">
          <w:rPr>
            <w:webHidden/>
          </w:rPr>
          <w:fldChar w:fldCharType="end"/>
        </w:r>
      </w:hyperlink>
    </w:p>
    <w:p w:rsidR="007C1049" w:rsidRDefault="00906837">
      <w:pPr>
        <w:pStyle w:val="TOC2"/>
        <w:rPr>
          <w:rFonts w:asciiTheme="minorHAnsi" w:eastAsiaTheme="minorEastAsia" w:hAnsiTheme="minorHAnsi" w:cstheme="minorBidi"/>
          <w:snapToGrid/>
          <w:sz w:val="22"/>
          <w:szCs w:val="22"/>
          <w:lang w:eastAsia="en-GB"/>
        </w:rPr>
      </w:pPr>
      <w:hyperlink w:anchor="_Toc417290187" w:history="1">
        <w:r w:rsidR="007C1049" w:rsidRPr="00C14128">
          <w:rPr>
            <w:rStyle w:val="Hyperlink"/>
          </w:rPr>
          <w:t>2.8 EDUCATION AND AWARENESS</w:t>
        </w:r>
        <w:r w:rsidR="007C1049">
          <w:rPr>
            <w:webHidden/>
          </w:rPr>
          <w:tab/>
        </w:r>
        <w:r w:rsidR="007C1049">
          <w:rPr>
            <w:webHidden/>
          </w:rPr>
          <w:fldChar w:fldCharType="begin"/>
        </w:r>
        <w:r w:rsidR="007C1049">
          <w:rPr>
            <w:webHidden/>
          </w:rPr>
          <w:instrText xml:space="preserve"> PAGEREF _Toc417290187 \h </w:instrText>
        </w:r>
        <w:r w:rsidR="007C1049">
          <w:rPr>
            <w:webHidden/>
          </w:rPr>
        </w:r>
        <w:r w:rsidR="007C1049">
          <w:rPr>
            <w:webHidden/>
          </w:rPr>
          <w:fldChar w:fldCharType="separate"/>
        </w:r>
        <w:r w:rsidR="007C1049">
          <w:rPr>
            <w:webHidden/>
          </w:rPr>
          <w:t>15</w:t>
        </w:r>
        <w:r w:rsidR="007C1049">
          <w:rPr>
            <w:webHidden/>
          </w:rPr>
          <w:fldChar w:fldCharType="end"/>
        </w:r>
      </w:hyperlink>
    </w:p>
    <w:p w:rsidR="007C1049" w:rsidRDefault="00906837">
      <w:pPr>
        <w:pStyle w:val="TOC2"/>
        <w:rPr>
          <w:rFonts w:asciiTheme="minorHAnsi" w:eastAsiaTheme="minorEastAsia" w:hAnsiTheme="minorHAnsi" w:cstheme="minorBidi"/>
          <w:snapToGrid/>
          <w:sz w:val="22"/>
          <w:szCs w:val="22"/>
          <w:lang w:eastAsia="en-GB"/>
        </w:rPr>
      </w:pPr>
      <w:hyperlink w:anchor="_Toc417290188" w:history="1">
        <w:r w:rsidR="007C1049" w:rsidRPr="00C14128">
          <w:rPr>
            <w:rStyle w:val="Hyperlink"/>
          </w:rPr>
          <w:t>2.9 PROTECTING AND IMPROVING BIODIVERSITY</w:t>
        </w:r>
        <w:r w:rsidR="007C1049">
          <w:rPr>
            <w:webHidden/>
          </w:rPr>
          <w:tab/>
        </w:r>
        <w:r w:rsidR="007C1049">
          <w:rPr>
            <w:webHidden/>
          </w:rPr>
          <w:fldChar w:fldCharType="begin"/>
        </w:r>
        <w:r w:rsidR="007C1049">
          <w:rPr>
            <w:webHidden/>
          </w:rPr>
          <w:instrText xml:space="preserve"> PAGEREF _Toc417290188 \h </w:instrText>
        </w:r>
        <w:r w:rsidR="007C1049">
          <w:rPr>
            <w:webHidden/>
          </w:rPr>
        </w:r>
        <w:r w:rsidR="007C1049">
          <w:rPr>
            <w:webHidden/>
          </w:rPr>
          <w:fldChar w:fldCharType="separate"/>
        </w:r>
        <w:r w:rsidR="007C1049">
          <w:rPr>
            <w:webHidden/>
          </w:rPr>
          <w:t>16</w:t>
        </w:r>
        <w:r w:rsidR="007C1049">
          <w:rPr>
            <w:webHidden/>
          </w:rPr>
          <w:fldChar w:fldCharType="end"/>
        </w:r>
      </w:hyperlink>
    </w:p>
    <w:p w:rsidR="008D5DB2" w:rsidRDefault="00333548" w:rsidP="005F05CF">
      <w:pPr>
        <w:pStyle w:val="TOC1"/>
      </w:pPr>
      <w:r w:rsidRPr="00D049F5">
        <w:fldChar w:fldCharType="end"/>
      </w:r>
    </w:p>
    <w:p w:rsidR="003623B8" w:rsidRPr="003623B8" w:rsidRDefault="003623B8" w:rsidP="003623B8"/>
    <w:p w:rsidR="008D5DB2" w:rsidRDefault="008D5DB2"/>
    <w:p w:rsidR="005F05CF" w:rsidRDefault="005F05CF"/>
    <w:p w:rsidR="005F05CF" w:rsidRDefault="005F05CF"/>
    <w:p w:rsidR="005F05CF" w:rsidRDefault="005F05CF"/>
    <w:p w:rsidR="005F05CF" w:rsidRDefault="005F05CF"/>
    <w:p w:rsidR="005F05CF" w:rsidRDefault="005F05CF"/>
    <w:p w:rsidR="005F05CF" w:rsidRDefault="005F05CF"/>
    <w:p w:rsidR="005F05CF" w:rsidRDefault="005F05CF"/>
    <w:p w:rsidR="005F05CF" w:rsidRDefault="005F05CF"/>
    <w:p w:rsidR="005F05CF" w:rsidRDefault="005F05CF"/>
    <w:p w:rsidR="005F05CF" w:rsidRDefault="005F05CF"/>
    <w:p w:rsidR="005F05CF" w:rsidRDefault="005F05CF"/>
    <w:p w:rsidR="005F05CF" w:rsidRDefault="005F05CF"/>
    <w:p w:rsidR="005F05CF" w:rsidRDefault="005F05CF"/>
    <w:p w:rsidR="005F05CF" w:rsidRDefault="005F05CF"/>
    <w:p w:rsidR="005F05CF" w:rsidRDefault="005F05CF"/>
    <w:p w:rsidR="005F05CF" w:rsidRDefault="005F05CF"/>
    <w:p w:rsidR="005F05CF" w:rsidRDefault="005F05CF"/>
    <w:p w:rsidR="005F05CF" w:rsidRDefault="005F05CF"/>
    <w:p w:rsidR="005F05CF" w:rsidRDefault="005F05CF"/>
    <w:p w:rsidR="005F05CF" w:rsidRDefault="005F05CF"/>
    <w:p w:rsidR="005F05CF" w:rsidRDefault="005F05CF"/>
    <w:p w:rsidR="005F05CF" w:rsidRDefault="005F05CF"/>
    <w:p w:rsidR="005F05CF" w:rsidRDefault="005F05CF"/>
    <w:p w:rsidR="005F05CF" w:rsidRDefault="005F05CF"/>
    <w:p w:rsidR="005F05CF" w:rsidRDefault="005F05CF"/>
    <w:p w:rsidR="005F05CF" w:rsidRDefault="005F05CF"/>
    <w:p w:rsidR="00533005" w:rsidRDefault="00533005"/>
    <w:p w:rsidR="005F05CF" w:rsidRDefault="005F05CF"/>
    <w:p w:rsidR="008D5DB2" w:rsidRDefault="008D5DB2"/>
    <w:p w:rsidR="008D5DB2" w:rsidRDefault="008D5DB2"/>
    <w:p w:rsidR="008D5DB2" w:rsidRDefault="008D5DB2"/>
    <w:p w:rsidR="000600C2" w:rsidRDefault="000600C2"/>
    <w:p w:rsidR="000600C2" w:rsidRDefault="000600C2"/>
    <w:p w:rsidR="000600C2" w:rsidRDefault="000600C2"/>
    <w:p w:rsidR="000600C2" w:rsidRDefault="000600C2"/>
    <w:p w:rsidR="000600C2" w:rsidRDefault="000600C2"/>
    <w:p w:rsidR="000600C2" w:rsidRDefault="000600C2"/>
    <w:p w:rsidR="000600C2" w:rsidRDefault="000600C2"/>
    <w:p w:rsidR="000600C2" w:rsidRDefault="000600C2"/>
    <w:p w:rsidR="000600C2" w:rsidRDefault="000600C2"/>
    <w:p w:rsidR="000600C2" w:rsidRDefault="000600C2" w:rsidP="000600C2">
      <w:pPr>
        <w:pStyle w:val="BodyText2"/>
        <w:jc w:val="both"/>
        <w:rPr>
          <w:rFonts w:ascii="Arial" w:hAnsi="Arial"/>
        </w:rPr>
      </w:pPr>
      <w:r>
        <w:rPr>
          <w:rFonts w:ascii="Arial" w:hAnsi="Arial"/>
        </w:rPr>
        <w:lastRenderedPageBreak/>
        <w:t xml:space="preserve">SUSTAINABILITY POLICY WITHIN THE SCOTTISH COURT </w:t>
      </w:r>
      <w:r w:rsidR="00F60795">
        <w:rPr>
          <w:rFonts w:ascii="Arial" w:hAnsi="Arial"/>
        </w:rPr>
        <w:t xml:space="preserve">AND TIBUNAL </w:t>
      </w:r>
      <w:r>
        <w:rPr>
          <w:rFonts w:ascii="Arial" w:hAnsi="Arial"/>
        </w:rPr>
        <w:t>SERVICE</w:t>
      </w:r>
    </w:p>
    <w:p w:rsidR="000600C2" w:rsidRDefault="000600C2" w:rsidP="000600C2">
      <w:pPr>
        <w:jc w:val="both"/>
        <w:rPr>
          <w:b/>
          <w:snapToGrid w:val="0"/>
        </w:rPr>
      </w:pPr>
    </w:p>
    <w:p w:rsidR="000600C2" w:rsidRDefault="000600C2" w:rsidP="005F05CF">
      <w:pPr>
        <w:pStyle w:val="Heading1"/>
      </w:pPr>
      <w:bookmarkStart w:id="1" w:name="_Toc88023850"/>
      <w:bookmarkStart w:id="2" w:name="_Toc88024178"/>
      <w:bookmarkStart w:id="3" w:name="_Toc110313681"/>
      <w:bookmarkStart w:id="4" w:name="_Toc115232454"/>
      <w:bookmarkStart w:id="5" w:name="_Toc417290177"/>
      <w:r>
        <w:t xml:space="preserve">1. </w:t>
      </w:r>
      <w:r w:rsidRPr="005F05CF">
        <w:t>INTRODUCTION</w:t>
      </w:r>
      <w:bookmarkEnd w:id="1"/>
      <w:bookmarkEnd w:id="2"/>
      <w:bookmarkEnd w:id="3"/>
      <w:bookmarkEnd w:id="4"/>
      <w:bookmarkEnd w:id="5"/>
    </w:p>
    <w:p w:rsidR="000600C2" w:rsidRPr="00E519F9" w:rsidRDefault="000600C2" w:rsidP="000600C2">
      <w:pPr>
        <w:jc w:val="both"/>
      </w:pPr>
    </w:p>
    <w:p w:rsidR="000600C2" w:rsidRDefault="000600C2" w:rsidP="000600C2">
      <w:pPr>
        <w:jc w:val="both"/>
        <w:rPr>
          <w:snapToGrid w:val="0"/>
        </w:rPr>
      </w:pPr>
      <w:r>
        <w:rPr>
          <w:snapToGrid w:val="0"/>
        </w:rPr>
        <w:t>The Scottish Government describes the basic aim of sustainable development as securing the future, acknowledging that achieving economic growth has to be done in such as way that it does not harm the environment or squander the natural resources we depend on and having to distribute the wealth it creates to improve quality of life and to eradicate poverty.</w:t>
      </w:r>
    </w:p>
    <w:p w:rsidR="000600C2" w:rsidRDefault="000600C2" w:rsidP="000600C2">
      <w:pPr>
        <w:jc w:val="both"/>
        <w:rPr>
          <w:snapToGrid w:val="0"/>
        </w:rPr>
      </w:pPr>
    </w:p>
    <w:p w:rsidR="000600C2" w:rsidRDefault="000600C2" w:rsidP="000600C2">
      <w:pPr>
        <w:jc w:val="both"/>
      </w:pPr>
      <w:r>
        <w:t xml:space="preserve">It is vital that </w:t>
      </w:r>
      <w:r w:rsidR="003B4848">
        <w:t xml:space="preserve">The </w:t>
      </w:r>
      <w:r w:rsidR="00533005">
        <w:t>Scottish Court and Tribunal Service</w:t>
      </w:r>
      <w:r w:rsidR="00C55EE2">
        <w:t xml:space="preserve"> </w:t>
      </w:r>
      <w:r w:rsidR="00533005">
        <w:t>Scottish Court and Tribunal Service</w:t>
      </w:r>
      <w:r>
        <w:t xml:space="preserve"> (</w:t>
      </w:r>
      <w:r w:rsidR="00C80F3C">
        <w:t xml:space="preserve">the </w:t>
      </w:r>
      <w:r w:rsidR="00C55EE2">
        <w:t>SCTS</w:t>
      </w:r>
      <w:r>
        <w:t>) minimises its environmental footprint</w:t>
      </w:r>
      <w:r w:rsidRPr="000A1638">
        <w:rPr>
          <w:rStyle w:val="FootnoteReference"/>
          <w:b/>
          <w:color w:val="FF0000"/>
        </w:rPr>
        <w:footnoteReference w:id="1"/>
      </w:r>
      <w:r>
        <w:t xml:space="preserve"> and operates in a sustainable manner. </w:t>
      </w:r>
      <w:r w:rsidR="00453794">
        <w:t>Supporting</w:t>
      </w:r>
      <w:r w:rsidR="00FE3E2F">
        <w:t xml:space="preserve"> </w:t>
      </w:r>
      <w:r w:rsidR="00C80F3C">
        <w:rPr>
          <w:color w:val="000000"/>
        </w:rPr>
        <w:t xml:space="preserve">the </w:t>
      </w:r>
      <w:r w:rsidR="00C55EE2">
        <w:rPr>
          <w:color w:val="000000"/>
        </w:rPr>
        <w:t>SCTS</w:t>
      </w:r>
      <w:r w:rsidR="00C80F3C">
        <w:rPr>
          <w:color w:val="000000"/>
        </w:rPr>
        <w:t xml:space="preserve"> Corporate Plan 2014-17 and</w:t>
      </w:r>
      <w:r w:rsidR="003B4848">
        <w:rPr>
          <w:color w:val="000000"/>
        </w:rPr>
        <w:t xml:space="preserve"> 2014</w:t>
      </w:r>
      <w:r w:rsidR="003B4848">
        <w:rPr>
          <w:color w:val="1F497D"/>
        </w:rPr>
        <w:t>-</w:t>
      </w:r>
      <w:r w:rsidR="003B4848">
        <w:rPr>
          <w:color w:val="000000"/>
        </w:rPr>
        <w:t xml:space="preserve">15 Business Plan, </w:t>
      </w:r>
      <w:r w:rsidR="003B4848">
        <w:t>t</w:t>
      </w:r>
      <w:r w:rsidRPr="0067470F">
        <w:t xml:space="preserve">his policy document sets out the commitments and direction of </w:t>
      </w:r>
      <w:r w:rsidR="00C80F3C">
        <w:t xml:space="preserve">the </w:t>
      </w:r>
      <w:r w:rsidR="00C55EE2">
        <w:t>SCTS</w:t>
      </w:r>
      <w:r w:rsidRPr="0067470F">
        <w:t xml:space="preserve"> sustainability policies and the processes for their implementation over the </w:t>
      </w:r>
      <w:r w:rsidR="00453794" w:rsidRPr="0067470F">
        <w:t>next four</w:t>
      </w:r>
      <w:r w:rsidRPr="0067470F">
        <w:t xml:space="preserve"> years. It replaces and supports existing environmental, procurement and sustainability policy statements and provides guidance to </w:t>
      </w:r>
      <w:r w:rsidR="0067470F" w:rsidRPr="0067470F">
        <w:t xml:space="preserve">managers, </w:t>
      </w:r>
      <w:r w:rsidRPr="0067470F">
        <w:t>staff and suppliers on how to comply with the policy’s strategic aims.</w:t>
      </w:r>
    </w:p>
    <w:p w:rsidR="000600C2" w:rsidRDefault="000600C2" w:rsidP="000600C2">
      <w:pPr>
        <w:pStyle w:val="BodyText"/>
        <w:jc w:val="both"/>
        <w:rPr>
          <w:rFonts w:ascii="Arial" w:hAnsi="Arial"/>
          <w:sz w:val="20"/>
        </w:rPr>
      </w:pPr>
    </w:p>
    <w:p w:rsidR="000600C2" w:rsidRPr="00184092" w:rsidRDefault="000600C2" w:rsidP="000600C2">
      <w:pPr>
        <w:pStyle w:val="BodyText"/>
        <w:jc w:val="both"/>
        <w:rPr>
          <w:rFonts w:ascii="Arial" w:hAnsi="Arial"/>
          <w:b/>
          <w:sz w:val="20"/>
        </w:rPr>
      </w:pPr>
      <w:r w:rsidRPr="00184092">
        <w:rPr>
          <w:rFonts w:ascii="Arial" w:hAnsi="Arial"/>
          <w:b/>
          <w:sz w:val="20"/>
        </w:rPr>
        <w:t>A Summary</w:t>
      </w:r>
      <w:r>
        <w:rPr>
          <w:rFonts w:ascii="Arial" w:hAnsi="Arial"/>
          <w:b/>
          <w:sz w:val="20"/>
        </w:rPr>
        <w:t xml:space="preserve"> of the Sustainability Policy</w:t>
      </w:r>
    </w:p>
    <w:p w:rsidR="000600C2" w:rsidRDefault="000600C2" w:rsidP="000600C2">
      <w:pPr>
        <w:spacing w:before="60" w:after="60"/>
        <w:jc w:val="both"/>
        <w:rPr>
          <w:snapToGrid w:val="0"/>
        </w:rPr>
      </w:pPr>
    </w:p>
    <w:p w:rsidR="000600C2" w:rsidRDefault="00453794" w:rsidP="000600C2">
      <w:pPr>
        <w:spacing w:before="60" w:after="60"/>
        <w:jc w:val="both"/>
        <w:rPr>
          <w:snapToGrid w:val="0"/>
        </w:rPr>
      </w:pPr>
      <w:r>
        <w:rPr>
          <w:snapToGrid w:val="0"/>
        </w:rPr>
        <w:t xml:space="preserve">The </w:t>
      </w:r>
      <w:r w:rsidR="00C55EE2">
        <w:rPr>
          <w:snapToGrid w:val="0"/>
        </w:rPr>
        <w:t>SCTS</w:t>
      </w:r>
      <w:r w:rsidR="000600C2">
        <w:rPr>
          <w:snapToGrid w:val="0"/>
        </w:rPr>
        <w:t xml:space="preserve"> sustainability policy:</w:t>
      </w:r>
    </w:p>
    <w:p w:rsidR="000600C2" w:rsidRDefault="000600C2" w:rsidP="00ED5128">
      <w:pPr>
        <w:numPr>
          <w:ilvl w:val="0"/>
          <w:numId w:val="2"/>
        </w:numPr>
        <w:spacing w:before="60" w:after="60"/>
        <w:jc w:val="both"/>
        <w:rPr>
          <w:i/>
          <w:snapToGrid w:val="0"/>
        </w:rPr>
      </w:pPr>
      <w:r>
        <w:rPr>
          <w:snapToGrid w:val="0"/>
        </w:rPr>
        <w:t>applies to all parts of the</w:t>
      </w:r>
      <w:r w:rsidR="00C80F3C">
        <w:rPr>
          <w:snapToGrid w:val="0"/>
        </w:rPr>
        <w:t xml:space="preserve"> </w:t>
      </w:r>
      <w:r w:rsidR="00C55EE2">
        <w:rPr>
          <w:snapToGrid w:val="0"/>
        </w:rPr>
        <w:t>SCTS</w:t>
      </w:r>
      <w:r>
        <w:rPr>
          <w:snapToGrid w:val="0"/>
        </w:rPr>
        <w:t xml:space="preserve"> organisation</w:t>
      </w:r>
      <w:r w:rsidR="00171913">
        <w:rPr>
          <w:snapToGrid w:val="0"/>
        </w:rPr>
        <w:t xml:space="preserve"> and its contractors</w:t>
      </w:r>
      <w:r>
        <w:rPr>
          <w:snapToGrid w:val="0"/>
        </w:rPr>
        <w:t>;</w:t>
      </w:r>
    </w:p>
    <w:p w:rsidR="000600C2" w:rsidRPr="00C97D36" w:rsidRDefault="000600C2" w:rsidP="00ED5128">
      <w:pPr>
        <w:numPr>
          <w:ilvl w:val="0"/>
          <w:numId w:val="2"/>
        </w:numPr>
        <w:spacing w:before="60" w:after="60"/>
        <w:jc w:val="both"/>
        <w:rPr>
          <w:snapToGrid w:val="0"/>
        </w:rPr>
      </w:pPr>
      <w:r>
        <w:rPr>
          <w:snapToGrid w:val="0"/>
        </w:rPr>
        <w:t>covers all operational and support services such as business, services, utilities, facilities management, construction, procurement, office services, printing and publishing; and</w:t>
      </w:r>
    </w:p>
    <w:p w:rsidR="000600C2" w:rsidRPr="00184092" w:rsidRDefault="000600C2" w:rsidP="00ED5128">
      <w:pPr>
        <w:numPr>
          <w:ilvl w:val="0"/>
          <w:numId w:val="2"/>
        </w:numPr>
        <w:spacing w:before="60" w:after="60"/>
        <w:jc w:val="both"/>
        <w:rPr>
          <w:i/>
          <w:snapToGrid w:val="0"/>
        </w:rPr>
      </w:pPr>
      <w:r>
        <w:rPr>
          <w:snapToGrid w:val="0"/>
        </w:rPr>
        <w:t>is cons</w:t>
      </w:r>
      <w:r w:rsidR="003F147B">
        <w:rPr>
          <w:snapToGrid w:val="0"/>
        </w:rPr>
        <w:t>istent with the United Kingdom and Scottish Government’s</w:t>
      </w:r>
      <w:r>
        <w:rPr>
          <w:snapToGrid w:val="0"/>
        </w:rPr>
        <w:t xml:space="preserve"> commitment</w:t>
      </w:r>
      <w:r w:rsidR="003F147B">
        <w:rPr>
          <w:snapToGrid w:val="0"/>
        </w:rPr>
        <w:t>s</w:t>
      </w:r>
      <w:r>
        <w:rPr>
          <w:snapToGrid w:val="0"/>
        </w:rPr>
        <w:t xml:space="preserve"> to sustainable development</w:t>
      </w:r>
      <w:r w:rsidR="00373FA8">
        <w:rPr>
          <w:snapToGrid w:val="0"/>
        </w:rPr>
        <w:t xml:space="preserve"> and climate change</w:t>
      </w:r>
      <w:r w:rsidR="003B4848">
        <w:rPr>
          <w:snapToGrid w:val="0"/>
        </w:rPr>
        <w:t xml:space="preserve"> and in particular the organisation’s commitments under the Climate Change Act 2009 and its related Public Body Duty of Care</w:t>
      </w:r>
    </w:p>
    <w:p w:rsidR="000600C2" w:rsidRDefault="000600C2" w:rsidP="000600C2">
      <w:pPr>
        <w:jc w:val="both"/>
        <w:rPr>
          <w:snapToGrid w:val="0"/>
        </w:rPr>
      </w:pPr>
    </w:p>
    <w:p w:rsidR="000600C2" w:rsidRDefault="001B44FF" w:rsidP="000600C2">
      <w:pPr>
        <w:jc w:val="both"/>
        <w:rPr>
          <w:snapToGrid w:val="0"/>
        </w:rPr>
      </w:pPr>
      <w:r>
        <w:rPr>
          <w:snapToGrid w:val="0"/>
        </w:rPr>
        <w:t>This</w:t>
      </w:r>
      <w:r w:rsidR="000600C2">
        <w:rPr>
          <w:snapToGrid w:val="0"/>
        </w:rPr>
        <w:t xml:space="preserve"> commits </w:t>
      </w:r>
      <w:r w:rsidR="00C80F3C">
        <w:rPr>
          <w:snapToGrid w:val="0"/>
        </w:rPr>
        <w:t xml:space="preserve">the </w:t>
      </w:r>
      <w:r w:rsidR="00C55EE2">
        <w:rPr>
          <w:snapToGrid w:val="0"/>
        </w:rPr>
        <w:t>SCTS</w:t>
      </w:r>
      <w:r w:rsidR="000600C2">
        <w:rPr>
          <w:snapToGrid w:val="0"/>
        </w:rPr>
        <w:t xml:space="preserve"> to improve its environmental performance by conserving energy, water, wood, paper and other finite resources. The organisation will therefore reduce waste through re-use and recycling of materials and by using refurbished and recycled products and materials where such alternatives are available that still offer best value. </w:t>
      </w:r>
      <w:r w:rsidR="00453794">
        <w:rPr>
          <w:snapToGrid w:val="0"/>
        </w:rPr>
        <w:t xml:space="preserve">The </w:t>
      </w:r>
      <w:r w:rsidR="00C55EE2">
        <w:rPr>
          <w:snapToGrid w:val="0"/>
        </w:rPr>
        <w:t>SCTS</w:t>
      </w:r>
      <w:r w:rsidR="000600C2">
        <w:rPr>
          <w:snapToGrid w:val="0"/>
        </w:rPr>
        <w:t xml:space="preserve"> will also ensure, where practicable, that buildings occupied by the</w:t>
      </w:r>
      <w:r w:rsidR="00C80F3C">
        <w:rPr>
          <w:snapToGrid w:val="0"/>
        </w:rPr>
        <w:t xml:space="preserve"> </w:t>
      </w:r>
      <w:r w:rsidR="00C55EE2">
        <w:rPr>
          <w:snapToGrid w:val="0"/>
        </w:rPr>
        <w:t>SCTS</w:t>
      </w:r>
      <w:r w:rsidR="000600C2">
        <w:rPr>
          <w:snapToGrid w:val="0"/>
        </w:rPr>
        <w:t xml:space="preserve"> are designed, constructed and operated in a manner which minimises their environmental impact.</w:t>
      </w:r>
    </w:p>
    <w:p w:rsidR="000600C2" w:rsidRDefault="000600C2" w:rsidP="000600C2">
      <w:pPr>
        <w:jc w:val="both"/>
        <w:rPr>
          <w:snapToGrid w:val="0"/>
        </w:rPr>
      </w:pPr>
    </w:p>
    <w:p w:rsidR="000600C2" w:rsidRDefault="00C80F3C" w:rsidP="000600C2">
      <w:pPr>
        <w:jc w:val="both"/>
        <w:rPr>
          <w:snapToGrid w:val="0"/>
        </w:rPr>
      </w:pPr>
      <w:r>
        <w:rPr>
          <w:snapToGrid w:val="0"/>
        </w:rPr>
        <w:t xml:space="preserve">The </w:t>
      </w:r>
      <w:r w:rsidR="00C55EE2">
        <w:rPr>
          <w:snapToGrid w:val="0"/>
        </w:rPr>
        <w:t>SCTS</w:t>
      </w:r>
      <w:r w:rsidR="000600C2">
        <w:rPr>
          <w:snapToGrid w:val="0"/>
        </w:rPr>
        <w:t xml:space="preserve"> will reduce and monitor emissions to air, land and water and assess what action is necessary to reduce pollution or the risk of pollution. It will minimise the release of greenhouse gases, volatile organic compounds and </w:t>
      </w:r>
      <w:r w:rsidR="00A33A36">
        <w:rPr>
          <w:snapToGrid w:val="0"/>
        </w:rPr>
        <w:t xml:space="preserve">reduce </w:t>
      </w:r>
      <w:r w:rsidR="000600C2">
        <w:rPr>
          <w:snapToGrid w:val="0"/>
        </w:rPr>
        <w:t>vehicle emissions or substances that are damaging to health or to the environment.</w:t>
      </w:r>
    </w:p>
    <w:p w:rsidR="000600C2" w:rsidRDefault="000600C2" w:rsidP="000600C2">
      <w:pPr>
        <w:jc w:val="both"/>
        <w:rPr>
          <w:snapToGrid w:val="0"/>
        </w:rPr>
      </w:pPr>
    </w:p>
    <w:p w:rsidR="000600C2" w:rsidRPr="004D0304" w:rsidRDefault="000600C2" w:rsidP="000600C2">
      <w:pPr>
        <w:jc w:val="both"/>
        <w:rPr>
          <w:snapToGrid w:val="0"/>
        </w:rPr>
      </w:pPr>
      <w:r>
        <w:rPr>
          <w:snapToGrid w:val="0"/>
        </w:rPr>
        <w:t xml:space="preserve">Through improved specification, </w:t>
      </w:r>
      <w:r w:rsidR="00C80F3C">
        <w:rPr>
          <w:snapToGrid w:val="0"/>
        </w:rPr>
        <w:t xml:space="preserve">the </w:t>
      </w:r>
      <w:r w:rsidR="00C55EE2">
        <w:rPr>
          <w:snapToGrid w:val="0"/>
        </w:rPr>
        <w:t>SCTS</w:t>
      </w:r>
      <w:r>
        <w:rPr>
          <w:snapToGrid w:val="0"/>
        </w:rPr>
        <w:t xml:space="preserve"> will encourage </w:t>
      </w:r>
      <w:r w:rsidR="001B44FF">
        <w:rPr>
          <w:snapToGrid w:val="0"/>
        </w:rPr>
        <w:t xml:space="preserve">contractors, </w:t>
      </w:r>
      <w:r>
        <w:rPr>
          <w:snapToGrid w:val="0"/>
        </w:rPr>
        <w:t xml:space="preserve">manufacturers and suppliers to supply environmentally friendly goods and services at competitive prices as </w:t>
      </w:r>
      <w:r w:rsidR="0067470F">
        <w:rPr>
          <w:snapToGrid w:val="0"/>
        </w:rPr>
        <w:t xml:space="preserve">per </w:t>
      </w:r>
      <w:r w:rsidR="00C80F3C">
        <w:rPr>
          <w:snapToGrid w:val="0"/>
        </w:rPr>
        <w:t xml:space="preserve">the </w:t>
      </w:r>
      <w:r w:rsidR="00C55EE2">
        <w:rPr>
          <w:snapToGrid w:val="0"/>
        </w:rPr>
        <w:t>SCTS</w:t>
      </w:r>
      <w:r>
        <w:rPr>
          <w:snapToGrid w:val="0"/>
        </w:rPr>
        <w:t xml:space="preserve"> </w:t>
      </w:r>
      <w:r w:rsidRPr="004D0304">
        <w:rPr>
          <w:snapToGrid w:val="0"/>
        </w:rPr>
        <w:t>Procurement Policy.</w:t>
      </w:r>
    </w:p>
    <w:p w:rsidR="000600C2" w:rsidRDefault="000600C2" w:rsidP="000600C2">
      <w:pPr>
        <w:jc w:val="both"/>
        <w:rPr>
          <w:snapToGrid w:val="0"/>
        </w:rPr>
      </w:pPr>
    </w:p>
    <w:p w:rsidR="000600C2" w:rsidRDefault="00C80F3C" w:rsidP="000600C2">
      <w:pPr>
        <w:jc w:val="both"/>
        <w:rPr>
          <w:snapToGrid w:val="0"/>
        </w:rPr>
      </w:pPr>
      <w:r>
        <w:rPr>
          <w:snapToGrid w:val="0"/>
        </w:rPr>
        <w:t xml:space="preserve">The </w:t>
      </w:r>
      <w:r w:rsidR="00C55EE2">
        <w:rPr>
          <w:snapToGrid w:val="0"/>
        </w:rPr>
        <w:t>SCTS</w:t>
      </w:r>
      <w:r w:rsidR="000600C2">
        <w:rPr>
          <w:snapToGrid w:val="0"/>
        </w:rPr>
        <w:t xml:space="preserve"> will offer education / training and encourage staff and suppliers to work in an environmentally responsible manner and to play a full part in developing new ideas and initiatives. </w:t>
      </w:r>
      <w:r>
        <w:rPr>
          <w:snapToGrid w:val="0"/>
        </w:rPr>
        <w:t>The organisation</w:t>
      </w:r>
      <w:r w:rsidR="000600C2">
        <w:rPr>
          <w:snapToGrid w:val="0"/>
        </w:rPr>
        <w:t xml:space="preserve"> will communicate openly with staff and partners about environmental policies and </w:t>
      </w:r>
      <w:r w:rsidR="00500F21">
        <w:rPr>
          <w:snapToGrid w:val="0"/>
        </w:rPr>
        <w:t>good</w:t>
      </w:r>
      <w:r w:rsidR="000600C2">
        <w:rPr>
          <w:snapToGrid w:val="0"/>
        </w:rPr>
        <w:t xml:space="preserve"> practice to develop and promote environmentally sound practices.</w:t>
      </w:r>
    </w:p>
    <w:p w:rsidR="000600C2" w:rsidRDefault="000600C2" w:rsidP="000600C2">
      <w:pPr>
        <w:jc w:val="both"/>
        <w:rPr>
          <w:snapToGrid w:val="0"/>
        </w:rPr>
      </w:pPr>
    </w:p>
    <w:p w:rsidR="000600C2" w:rsidRDefault="000600C2" w:rsidP="000600C2">
      <w:pPr>
        <w:jc w:val="both"/>
        <w:rPr>
          <w:snapToGrid w:val="0"/>
        </w:rPr>
      </w:pPr>
      <w:r>
        <w:rPr>
          <w:snapToGrid w:val="0"/>
        </w:rPr>
        <w:t xml:space="preserve">This document is intended to be an active document and will be amended in line with changes in legislation and the requirements and demands of the service. This will ensure the </w:t>
      </w:r>
      <w:r>
        <w:rPr>
          <w:snapToGrid w:val="0"/>
        </w:rPr>
        <w:lastRenderedPageBreak/>
        <w:t xml:space="preserve">efficient delivery of justice services in line with the Scottish </w:t>
      </w:r>
      <w:r w:rsidR="00A33A36">
        <w:rPr>
          <w:snapToGrid w:val="0"/>
        </w:rPr>
        <w:t xml:space="preserve">Government’s </w:t>
      </w:r>
      <w:r>
        <w:rPr>
          <w:snapToGrid w:val="0"/>
        </w:rPr>
        <w:t>requirement for delivery of value for money and best environmental practices.</w:t>
      </w:r>
    </w:p>
    <w:p w:rsidR="001B44FF" w:rsidRDefault="001B44FF" w:rsidP="000600C2">
      <w:pPr>
        <w:jc w:val="both"/>
      </w:pPr>
      <w:bookmarkStart w:id="6" w:name="_Toc88023853"/>
      <w:bookmarkStart w:id="7" w:name="_Toc88024181"/>
    </w:p>
    <w:p w:rsidR="000600C2" w:rsidRDefault="000600C2" w:rsidP="000600C2">
      <w:pPr>
        <w:pStyle w:val="Heading1"/>
      </w:pPr>
      <w:bookmarkStart w:id="8" w:name="_Toc417290178"/>
      <w:bookmarkEnd w:id="6"/>
      <w:bookmarkEnd w:id="7"/>
      <w:r>
        <w:t xml:space="preserve">Sustainability </w:t>
      </w:r>
      <w:r w:rsidRPr="00056918">
        <w:t xml:space="preserve">Operational </w:t>
      </w:r>
      <w:r>
        <w:t>C</w:t>
      </w:r>
      <w:r w:rsidRPr="00056918">
        <w:t xml:space="preserve">heck </w:t>
      </w:r>
      <w:r>
        <w:t>L</w:t>
      </w:r>
      <w:r w:rsidRPr="00056918">
        <w:t>ist</w:t>
      </w:r>
      <w:r>
        <w:t>s and Responsibilities</w:t>
      </w:r>
      <w:bookmarkEnd w:id="8"/>
    </w:p>
    <w:p w:rsidR="000600C2" w:rsidRPr="006D6ECB" w:rsidRDefault="000600C2" w:rsidP="000600C2">
      <w:pPr>
        <w:rPr>
          <w:rFonts w:cs="Arial"/>
        </w:rPr>
      </w:pPr>
    </w:p>
    <w:tbl>
      <w:tblPr>
        <w:tblW w:w="9254" w:type="dxa"/>
        <w:jc w:val="center"/>
        <w:tblInd w:w="93" w:type="dxa"/>
        <w:tblLook w:val="0000" w:firstRow="0" w:lastRow="0" w:firstColumn="0" w:lastColumn="0" w:noHBand="0" w:noVBand="0"/>
      </w:tblPr>
      <w:tblGrid>
        <w:gridCol w:w="3428"/>
        <w:gridCol w:w="1948"/>
        <w:gridCol w:w="2583"/>
        <w:gridCol w:w="1295"/>
      </w:tblGrid>
      <w:tr w:rsidR="000600C2" w:rsidRPr="003065AB">
        <w:trPr>
          <w:trHeight w:val="270"/>
          <w:jc w:val="center"/>
        </w:trPr>
        <w:tc>
          <w:tcPr>
            <w:tcW w:w="3428" w:type="dxa"/>
            <w:tcBorders>
              <w:top w:val="single" w:sz="8" w:space="0" w:color="auto"/>
              <w:left w:val="single" w:sz="8" w:space="0" w:color="auto"/>
              <w:bottom w:val="single" w:sz="8" w:space="0" w:color="auto"/>
              <w:right w:val="single" w:sz="8" w:space="0" w:color="auto"/>
            </w:tcBorders>
            <w:shd w:val="clear" w:color="auto" w:fill="CCFFFF"/>
          </w:tcPr>
          <w:p w:rsidR="000600C2" w:rsidRPr="003065AB" w:rsidRDefault="000600C2" w:rsidP="0090759F">
            <w:pPr>
              <w:rPr>
                <w:rFonts w:cs="Arial"/>
                <w:b/>
                <w:bCs/>
                <w:lang w:val="en-US"/>
              </w:rPr>
            </w:pPr>
            <w:r w:rsidRPr="003065AB">
              <w:rPr>
                <w:rFonts w:cs="Arial"/>
                <w:b/>
                <w:bCs/>
              </w:rPr>
              <w:t>Area of Reporting</w:t>
            </w:r>
          </w:p>
        </w:tc>
        <w:tc>
          <w:tcPr>
            <w:tcW w:w="1948" w:type="dxa"/>
            <w:tcBorders>
              <w:top w:val="single" w:sz="8" w:space="0" w:color="auto"/>
              <w:left w:val="nil"/>
              <w:bottom w:val="single" w:sz="8" w:space="0" w:color="auto"/>
              <w:right w:val="nil"/>
            </w:tcBorders>
            <w:shd w:val="clear" w:color="auto" w:fill="CCFFFF"/>
          </w:tcPr>
          <w:p w:rsidR="000600C2" w:rsidRPr="003065AB" w:rsidRDefault="000600C2" w:rsidP="0090759F">
            <w:pPr>
              <w:rPr>
                <w:rFonts w:cs="Arial"/>
                <w:b/>
                <w:bCs/>
                <w:lang w:val="en-US"/>
              </w:rPr>
            </w:pPr>
          </w:p>
        </w:tc>
        <w:tc>
          <w:tcPr>
            <w:tcW w:w="2583" w:type="dxa"/>
            <w:tcBorders>
              <w:top w:val="single" w:sz="8" w:space="0" w:color="auto"/>
              <w:left w:val="nil"/>
              <w:bottom w:val="single" w:sz="8" w:space="0" w:color="auto"/>
              <w:right w:val="single" w:sz="8" w:space="0" w:color="auto"/>
            </w:tcBorders>
            <w:shd w:val="clear" w:color="auto" w:fill="CCFFFF"/>
          </w:tcPr>
          <w:p w:rsidR="000600C2" w:rsidRPr="003065AB" w:rsidRDefault="000600C2" w:rsidP="0090759F">
            <w:pPr>
              <w:rPr>
                <w:rFonts w:cs="Arial"/>
                <w:b/>
                <w:bCs/>
                <w:lang w:val="en-US"/>
              </w:rPr>
            </w:pPr>
          </w:p>
        </w:tc>
        <w:tc>
          <w:tcPr>
            <w:tcW w:w="1295" w:type="dxa"/>
            <w:tcBorders>
              <w:top w:val="single" w:sz="8" w:space="0" w:color="auto"/>
              <w:left w:val="nil"/>
              <w:bottom w:val="single" w:sz="8" w:space="0" w:color="auto"/>
              <w:right w:val="single" w:sz="8" w:space="0" w:color="auto"/>
            </w:tcBorders>
            <w:shd w:val="clear" w:color="auto" w:fill="CCFFFF"/>
          </w:tcPr>
          <w:p w:rsidR="000600C2" w:rsidRPr="003065AB" w:rsidRDefault="000600C2" w:rsidP="0090759F">
            <w:pPr>
              <w:rPr>
                <w:rFonts w:cs="Arial"/>
                <w:b/>
                <w:bCs/>
                <w:lang w:val="en-US"/>
              </w:rPr>
            </w:pPr>
            <w:r>
              <w:rPr>
                <w:rFonts w:cs="Arial"/>
                <w:b/>
                <w:bCs/>
                <w:lang w:val="en-US"/>
              </w:rPr>
              <w:t>Policy</w:t>
            </w:r>
          </w:p>
        </w:tc>
      </w:tr>
      <w:tr w:rsidR="000600C2" w:rsidRPr="003065AB">
        <w:trPr>
          <w:trHeight w:val="270"/>
          <w:jc w:val="center"/>
        </w:trPr>
        <w:tc>
          <w:tcPr>
            <w:tcW w:w="3428" w:type="dxa"/>
            <w:tcBorders>
              <w:top w:val="nil"/>
              <w:left w:val="single" w:sz="8" w:space="0" w:color="auto"/>
              <w:bottom w:val="single" w:sz="8" w:space="0" w:color="auto"/>
              <w:right w:val="single" w:sz="8" w:space="0" w:color="auto"/>
            </w:tcBorders>
            <w:shd w:val="clear" w:color="auto" w:fill="CCFFFF"/>
            <w:vAlign w:val="center"/>
          </w:tcPr>
          <w:p w:rsidR="000600C2" w:rsidRPr="003065AB" w:rsidRDefault="000600C2" w:rsidP="0090759F">
            <w:pPr>
              <w:rPr>
                <w:rFonts w:cs="Arial"/>
                <w:i/>
                <w:iCs/>
                <w:sz w:val="18"/>
                <w:szCs w:val="18"/>
                <w:lang w:val="en-US"/>
              </w:rPr>
            </w:pPr>
            <w:r w:rsidRPr="003065AB">
              <w:rPr>
                <w:rFonts w:cs="Arial"/>
                <w:i/>
                <w:iCs/>
                <w:sz w:val="18"/>
                <w:szCs w:val="18"/>
              </w:rPr>
              <w:t>Environmental Monitoring and Auditing</w:t>
            </w:r>
          </w:p>
        </w:tc>
        <w:tc>
          <w:tcPr>
            <w:tcW w:w="1948" w:type="dxa"/>
            <w:tcBorders>
              <w:top w:val="nil"/>
              <w:left w:val="nil"/>
              <w:bottom w:val="single" w:sz="8" w:space="0" w:color="auto"/>
              <w:right w:val="nil"/>
            </w:tcBorders>
            <w:shd w:val="clear" w:color="auto" w:fill="CCFFFF"/>
            <w:vAlign w:val="center"/>
          </w:tcPr>
          <w:p w:rsidR="000600C2" w:rsidRPr="003065AB" w:rsidRDefault="000600C2" w:rsidP="0090759F">
            <w:pPr>
              <w:rPr>
                <w:rFonts w:cs="Arial"/>
                <w:b/>
                <w:bCs/>
                <w:lang w:val="en-US"/>
              </w:rPr>
            </w:pPr>
            <w:r w:rsidRPr="003065AB">
              <w:rPr>
                <w:rFonts w:cs="Arial"/>
                <w:b/>
                <w:bCs/>
              </w:rPr>
              <w:t>Frequency</w:t>
            </w:r>
          </w:p>
        </w:tc>
        <w:tc>
          <w:tcPr>
            <w:tcW w:w="2583" w:type="dxa"/>
            <w:tcBorders>
              <w:top w:val="nil"/>
              <w:left w:val="nil"/>
              <w:bottom w:val="single" w:sz="8" w:space="0" w:color="auto"/>
              <w:right w:val="single" w:sz="8" w:space="0" w:color="auto"/>
            </w:tcBorders>
            <w:shd w:val="clear" w:color="auto" w:fill="CCFFFF"/>
            <w:vAlign w:val="center"/>
          </w:tcPr>
          <w:p w:rsidR="000600C2" w:rsidRPr="003065AB" w:rsidRDefault="000600C2" w:rsidP="0090759F">
            <w:pPr>
              <w:rPr>
                <w:rFonts w:cs="Arial"/>
                <w:b/>
                <w:bCs/>
                <w:lang w:val="en-US"/>
              </w:rPr>
            </w:pPr>
            <w:r w:rsidRPr="003065AB">
              <w:rPr>
                <w:rFonts w:cs="Arial"/>
                <w:b/>
                <w:bCs/>
              </w:rPr>
              <w:t>Carried out by</w:t>
            </w:r>
          </w:p>
        </w:tc>
        <w:tc>
          <w:tcPr>
            <w:tcW w:w="1295" w:type="dxa"/>
            <w:tcBorders>
              <w:top w:val="nil"/>
              <w:left w:val="nil"/>
              <w:bottom w:val="single" w:sz="8" w:space="0" w:color="auto"/>
              <w:right w:val="single" w:sz="8" w:space="0" w:color="auto"/>
            </w:tcBorders>
            <w:shd w:val="clear" w:color="auto" w:fill="CCFFFF"/>
            <w:vAlign w:val="center"/>
          </w:tcPr>
          <w:p w:rsidR="000600C2" w:rsidRPr="003065AB" w:rsidRDefault="000600C2" w:rsidP="0090759F">
            <w:pPr>
              <w:rPr>
                <w:rFonts w:cs="Arial"/>
                <w:b/>
                <w:bCs/>
                <w:lang w:val="en-US"/>
              </w:rPr>
            </w:pPr>
            <w:r>
              <w:rPr>
                <w:rFonts w:cs="Arial"/>
                <w:b/>
                <w:bCs/>
                <w:lang w:val="en-US"/>
              </w:rPr>
              <w:t>Reference</w:t>
            </w:r>
          </w:p>
        </w:tc>
      </w:tr>
      <w:tr w:rsidR="000600C2" w:rsidRPr="003065AB">
        <w:trPr>
          <w:trHeight w:val="270"/>
          <w:jc w:val="center"/>
        </w:trPr>
        <w:tc>
          <w:tcPr>
            <w:tcW w:w="3428" w:type="dxa"/>
            <w:tcBorders>
              <w:top w:val="nil"/>
              <w:left w:val="single" w:sz="8" w:space="0" w:color="auto"/>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r w:rsidRPr="003065AB">
              <w:rPr>
                <w:rFonts w:cs="Arial"/>
                <w:sz w:val="18"/>
                <w:szCs w:val="18"/>
              </w:rPr>
              <w:t>Energy</w:t>
            </w:r>
          </w:p>
        </w:tc>
        <w:tc>
          <w:tcPr>
            <w:tcW w:w="1948" w:type="dxa"/>
            <w:tcBorders>
              <w:top w:val="nil"/>
              <w:left w:val="nil"/>
              <w:bottom w:val="single" w:sz="8" w:space="0" w:color="auto"/>
              <w:right w:val="nil"/>
            </w:tcBorders>
            <w:vAlign w:val="center"/>
          </w:tcPr>
          <w:p w:rsidR="000600C2" w:rsidRPr="003065AB" w:rsidRDefault="000600C2" w:rsidP="0090759F">
            <w:pPr>
              <w:rPr>
                <w:rFonts w:cs="Arial"/>
                <w:sz w:val="18"/>
                <w:szCs w:val="18"/>
                <w:lang w:val="en-US"/>
              </w:rPr>
            </w:pPr>
            <w:r w:rsidRPr="003065AB">
              <w:rPr>
                <w:rFonts w:cs="Arial"/>
                <w:sz w:val="18"/>
                <w:szCs w:val="18"/>
              </w:rPr>
              <w:t>Monthly</w:t>
            </w:r>
          </w:p>
        </w:tc>
        <w:tc>
          <w:tcPr>
            <w:tcW w:w="2583" w:type="dxa"/>
            <w:tcBorders>
              <w:top w:val="nil"/>
              <w:left w:val="nil"/>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r>
              <w:rPr>
                <w:rFonts w:cs="Arial"/>
                <w:sz w:val="18"/>
                <w:szCs w:val="18"/>
              </w:rPr>
              <w:t xml:space="preserve">FM Contractor / </w:t>
            </w:r>
            <w:r w:rsidRPr="003065AB">
              <w:rPr>
                <w:rFonts w:cs="Arial"/>
                <w:sz w:val="18"/>
                <w:szCs w:val="18"/>
              </w:rPr>
              <w:t>PSU</w:t>
            </w:r>
          </w:p>
        </w:tc>
        <w:tc>
          <w:tcPr>
            <w:tcW w:w="1295" w:type="dxa"/>
            <w:tcBorders>
              <w:top w:val="nil"/>
              <w:left w:val="nil"/>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p>
        </w:tc>
      </w:tr>
      <w:tr w:rsidR="000600C2" w:rsidRPr="003065AB">
        <w:trPr>
          <w:trHeight w:val="270"/>
          <w:jc w:val="center"/>
        </w:trPr>
        <w:tc>
          <w:tcPr>
            <w:tcW w:w="3428" w:type="dxa"/>
            <w:tcBorders>
              <w:top w:val="nil"/>
              <w:left w:val="single" w:sz="8" w:space="0" w:color="auto"/>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r w:rsidRPr="003065AB">
              <w:rPr>
                <w:rFonts w:cs="Arial"/>
                <w:sz w:val="18"/>
                <w:szCs w:val="18"/>
              </w:rPr>
              <w:t>Water</w:t>
            </w:r>
          </w:p>
        </w:tc>
        <w:tc>
          <w:tcPr>
            <w:tcW w:w="1948" w:type="dxa"/>
            <w:tcBorders>
              <w:top w:val="nil"/>
              <w:left w:val="nil"/>
              <w:bottom w:val="single" w:sz="8" w:space="0" w:color="auto"/>
              <w:right w:val="nil"/>
            </w:tcBorders>
            <w:vAlign w:val="center"/>
          </w:tcPr>
          <w:p w:rsidR="000600C2" w:rsidRPr="003065AB" w:rsidRDefault="003F147B" w:rsidP="0090759F">
            <w:pPr>
              <w:rPr>
                <w:rFonts w:cs="Arial"/>
                <w:sz w:val="18"/>
                <w:szCs w:val="18"/>
                <w:lang w:val="en-US"/>
              </w:rPr>
            </w:pPr>
            <w:r>
              <w:rPr>
                <w:rFonts w:cs="Arial"/>
                <w:sz w:val="18"/>
                <w:szCs w:val="18"/>
              </w:rPr>
              <w:t>Quarterly</w:t>
            </w:r>
          </w:p>
        </w:tc>
        <w:tc>
          <w:tcPr>
            <w:tcW w:w="2583" w:type="dxa"/>
            <w:tcBorders>
              <w:top w:val="nil"/>
              <w:left w:val="nil"/>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r w:rsidRPr="003065AB">
              <w:rPr>
                <w:rFonts w:cs="Arial"/>
                <w:sz w:val="18"/>
                <w:szCs w:val="18"/>
              </w:rPr>
              <w:t>PSU</w:t>
            </w:r>
          </w:p>
        </w:tc>
        <w:tc>
          <w:tcPr>
            <w:tcW w:w="1295" w:type="dxa"/>
            <w:tcBorders>
              <w:top w:val="nil"/>
              <w:left w:val="nil"/>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p>
        </w:tc>
      </w:tr>
      <w:tr w:rsidR="000600C2" w:rsidRPr="003065AB">
        <w:trPr>
          <w:trHeight w:val="270"/>
          <w:jc w:val="center"/>
        </w:trPr>
        <w:tc>
          <w:tcPr>
            <w:tcW w:w="3428" w:type="dxa"/>
            <w:tcBorders>
              <w:top w:val="nil"/>
              <w:left w:val="single" w:sz="8" w:space="0" w:color="auto"/>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r w:rsidRPr="003065AB">
              <w:rPr>
                <w:rFonts w:cs="Arial"/>
                <w:sz w:val="18"/>
                <w:szCs w:val="18"/>
              </w:rPr>
              <w:t>Emissions</w:t>
            </w:r>
          </w:p>
        </w:tc>
        <w:tc>
          <w:tcPr>
            <w:tcW w:w="1948" w:type="dxa"/>
            <w:tcBorders>
              <w:top w:val="nil"/>
              <w:left w:val="nil"/>
              <w:bottom w:val="single" w:sz="8" w:space="0" w:color="auto"/>
              <w:right w:val="nil"/>
            </w:tcBorders>
            <w:vAlign w:val="center"/>
          </w:tcPr>
          <w:p w:rsidR="000600C2" w:rsidRPr="003065AB" w:rsidRDefault="003F147B" w:rsidP="0090759F">
            <w:pPr>
              <w:rPr>
                <w:rFonts w:cs="Arial"/>
                <w:sz w:val="18"/>
                <w:szCs w:val="18"/>
                <w:lang w:val="en-US"/>
              </w:rPr>
            </w:pPr>
            <w:r>
              <w:rPr>
                <w:rFonts w:cs="Arial"/>
                <w:sz w:val="18"/>
                <w:szCs w:val="18"/>
              </w:rPr>
              <w:t xml:space="preserve">Monthly &amp; </w:t>
            </w:r>
            <w:r w:rsidR="000600C2" w:rsidRPr="003065AB">
              <w:rPr>
                <w:rFonts w:cs="Arial"/>
                <w:sz w:val="18"/>
                <w:szCs w:val="18"/>
              </w:rPr>
              <w:t>Annual</w:t>
            </w:r>
          </w:p>
        </w:tc>
        <w:tc>
          <w:tcPr>
            <w:tcW w:w="2583" w:type="dxa"/>
            <w:tcBorders>
              <w:top w:val="nil"/>
              <w:left w:val="nil"/>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r>
              <w:rPr>
                <w:rFonts w:cs="Arial"/>
                <w:sz w:val="18"/>
                <w:szCs w:val="18"/>
              </w:rPr>
              <w:t xml:space="preserve">FM Contractor / </w:t>
            </w:r>
            <w:r w:rsidRPr="003065AB">
              <w:rPr>
                <w:rFonts w:cs="Arial"/>
                <w:sz w:val="18"/>
                <w:szCs w:val="18"/>
              </w:rPr>
              <w:t>PSU</w:t>
            </w:r>
          </w:p>
        </w:tc>
        <w:tc>
          <w:tcPr>
            <w:tcW w:w="1295" w:type="dxa"/>
            <w:tcBorders>
              <w:top w:val="nil"/>
              <w:left w:val="nil"/>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p>
        </w:tc>
      </w:tr>
      <w:tr w:rsidR="000600C2" w:rsidRPr="003065AB">
        <w:trPr>
          <w:trHeight w:val="270"/>
          <w:jc w:val="center"/>
        </w:trPr>
        <w:tc>
          <w:tcPr>
            <w:tcW w:w="3428" w:type="dxa"/>
            <w:tcBorders>
              <w:top w:val="nil"/>
              <w:left w:val="single" w:sz="8" w:space="0" w:color="auto"/>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r w:rsidRPr="003065AB">
              <w:rPr>
                <w:rFonts w:cs="Arial"/>
                <w:sz w:val="18"/>
                <w:szCs w:val="18"/>
              </w:rPr>
              <w:t>Review and adjust benchmarks</w:t>
            </w:r>
          </w:p>
        </w:tc>
        <w:tc>
          <w:tcPr>
            <w:tcW w:w="1948" w:type="dxa"/>
            <w:tcBorders>
              <w:top w:val="nil"/>
              <w:left w:val="nil"/>
              <w:bottom w:val="single" w:sz="8" w:space="0" w:color="auto"/>
              <w:right w:val="nil"/>
            </w:tcBorders>
            <w:vAlign w:val="center"/>
          </w:tcPr>
          <w:p w:rsidR="000600C2" w:rsidRPr="003065AB" w:rsidRDefault="000600C2" w:rsidP="0090759F">
            <w:pPr>
              <w:rPr>
                <w:rFonts w:cs="Arial"/>
                <w:sz w:val="18"/>
                <w:szCs w:val="18"/>
                <w:lang w:val="en-US"/>
              </w:rPr>
            </w:pPr>
            <w:r w:rsidRPr="003065AB">
              <w:rPr>
                <w:rFonts w:cs="Arial"/>
                <w:sz w:val="18"/>
                <w:szCs w:val="18"/>
              </w:rPr>
              <w:t>Annual</w:t>
            </w:r>
          </w:p>
        </w:tc>
        <w:tc>
          <w:tcPr>
            <w:tcW w:w="2583" w:type="dxa"/>
            <w:tcBorders>
              <w:top w:val="nil"/>
              <w:left w:val="nil"/>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r>
              <w:rPr>
                <w:rFonts w:cs="Arial"/>
                <w:sz w:val="18"/>
                <w:szCs w:val="18"/>
              </w:rPr>
              <w:t xml:space="preserve">FM Contractor / </w:t>
            </w:r>
            <w:r w:rsidRPr="003065AB">
              <w:rPr>
                <w:rFonts w:cs="Arial"/>
                <w:sz w:val="18"/>
                <w:szCs w:val="18"/>
              </w:rPr>
              <w:t>PSU</w:t>
            </w:r>
          </w:p>
        </w:tc>
        <w:tc>
          <w:tcPr>
            <w:tcW w:w="1295" w:type="dxa"/>
            <w:tcBorders>
              <w:top w:val="nil"/>
              <w:left w:val="nil"/>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p>
        </w:tc>
      </w:tr>
      <w:tr w:rsidR="000600C2" w:rsidRPr="003065AB">
        <w:trPr>
          <w:trHeight w:val="270"/>
          <w:jc w:val="center"/>
        </w:trPr>
        <w:tc>
          <w:tcPr>
            <w:tcW w:w="3428" w:type="dxa"/>
            <w:tcBorders>
              <w:top w:val="nil"/>
              <w:left w:val="single" w:sz="8" w:space="0" w:color="auto"/>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r w:rsidRPr="003065AB">
              <w:rPr>
                <w:rFonts w:cs="Arial"/>
                <w:sz w:val="18"/>
                <w:szCs w:val="18"/>
              </w:rPr>
              <w:t>EPiB Directive inspections</w:t>
            </w:r>
          </w:p>
        </w:tc>
        <w:tc>
          <w:tcPr>
            <w:tcW w:w="1948" w:type="dxa"/>
            <w:tcBorders>
              <w:top w:val="nil"/>
              <w:left w:val="nil"/>
              <w:bottom w:val="single" w:sz="8" w:space="0" w:color="auto"/>
              <w:right w:val="nil"/>
            </w:tcBorders>
            <w:vAlign w:val="center"/>
          </w:tcPr>
          <w:p w:rsidR="000600C2" w:rsidRPr="003065AB" w:rsidRDefault="000600C2" w:rsidP="0090759F">
            <w:pPr>
              <w:rPr>
                <w:rFonts w:cs="Arial"/>
                <w:sz w:val="18"/>
                <w:szCs w:val="18"/>
                <w:lang w:val="en-US"/>
              </w:rPr>
            </w:pPr>
            <w:r w:rsidRPr="003065AB">
              <w:rPr>
                <w:rFonts w:cs="Arial"/>
                <w:sz w:val="18"/>
                <w:szCs w:val="18"/>
              </w:rPr>
              <w:t>As determined</w:t>
            </w:r>
          </w:p>
        </w:tc>
        <w:tc>
          <w:tcPr>
            <w:tcW w:w="2583" w:type="dxa"/>
            <w:tcBorders>
              <w:top w:val="nil"/>
              <w:left w:val="nil"/>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r w:rsidRPr="003065AB">
              <w:rPr>
                <w:rFonts w:cs="Arial"/>
                <w:sz w:val="18"/>
                <w:szCs w:val="18"/>
              </w:rPr>
              <w:t>FM Contractor</w:t>
            </w:r>
          </w:p>
        </w:tc>
        <w:tc>
          <w:tcPr>
            <w:tcW w:w="1295" w:type="dxa"/>
            <w:tcBorders>
              <w:top w:val="nil"/>
              <w:left w:val="nil"/>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p>
        </w:tc>
      </w:tr>
      <w:tr w:rsidR="000600C2" w:rsidRPr="003065AB">
        <w:trPr>
          <w:trHeight w:val="270"/>
          <w:jc w:val="center"/>
        </w:trPr>
        <w:tc>
          <w:tcPr>
            <w:tcW w:w="3428" w:type="dxa"/>
            <w:tcBorders>
              <w:top w:val="nil"/>
              <w:left w:val="single" w:sz="8" w:space="0" w:color="auto"/>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r w:rsidRPr="003065AB">
              <w:rPr>
                <w:rFonts w:cs="Arial"/>
                <w:sz w:val="18"/>
                <w:szCs w:val="18"/>
              </w:rPr>
              <w:t>EPiB Directive certification</w:t>
            </w:r>
          </w:p>
        </w:tc>
        <w:tc>
          <w:tcPr>
            <w:tcW w:w="1948" w:type="dxa"/>
            <w:tcBorders>
              <w:top w:val="nil"/>
              <w:left w:val="nil"/>
              <w:bottom w:val="single" w:sz="8" w:space="0" w:color="auto"/>
              <w:right w:val="nil"/>
            </w:tcBorders>
            <w:vAlign w:val="center"/>
          </w:tcPr>
          <w:p w:rsidR="000600C2" w:rsidRPr="003065AB" w:rsidRDefault="000600C2" w:rsidP="0090759F">
            <w:pPr>
              <w:rPr>
                <w:rFonts w:cs="Arial"/>
                <w:sz w:val="18"/>
                <w:szCs w:val="18"/>
                <w:lang w:val="en-US"/>
              </w:rPr>
            </w:pPr>
            <w:r w:rsidRPr="003065AB">
              <w:rPr>
                <w:rFonts w:cs="Arial"/>
                <w:sz w:val="18"/>
                <w:szCs w:val="18"/>
              </w:rPr>
              <w:t>10 years</w:t>
            </w:r>
          </w:p>
        </w:tc>
        <w:tc>
          <w:tcPr>
            <w:tcW w:w="2583" w:type="dxa"/>
            <w:tcBorders>
              <w:top w:val="nil"/>
              <w:left w:val="nil"/>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r w:rsidRPr="003065AB">
              <w:rPr>
                <w:rFonts w:cs="Arial"/>
                <w:sz w:val="18"/>
                <w:szCs w:val="18"/>
              </w:rPr>
              <w:t>PSU</w:t>
            </w:r>
          </w:p>
        </w:tc>
        <w:tc>
          <w:tcPr>
            <w:tcW w:w="1295" w:type="dxa"/>
            <w:tcBorders>
              <w:top w:val="nil"/>
              <w:left w:val="nil"/>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p>
        </w:tc>
      </w:tr>
      <w:tr w:rsidR="000600C2" w:rsidRPr="003065AB">
        <w:trPr>
          <w:trHeight w:val="270"/>
          <w:jc w:val="center"/>
        </w:trPr>
        <w:tc>
          <w:tcPr>
            <w:tcW w:w="3428" w:type="dxa"/>
            <w:tcBorders>
              <w:top w:val="nil"/>
              <w:left w:val="nil"/>
              <w:bottom w:val="single" w:sz="8" w:space="0" w:color="auto"/>
              <w:right w:val="nil"/>
            </w:tcBorders>
            <w:shd w:val="clear" w:color="auto" w:fill="auto"/>
            <w:noWrap/>
            <w:vAlign w:val="center"/>
          </w:tcPr>
          <w:p w:rsidR="000600C2" w:rsidRPr="003065AB" w:rsidRDefault="000600C2" w:rsidP="0090759F">
            <w:pPr>
              <w:rPr>
                <w:rFonts w:cs="Arial"/>
                <w:lang w:val="en-US"/>
              </w:rPr>
            </w:pPr>
          </w:p>
        </w:tc>
        <w:tc>
          <w:tcPr>
            <w:tcW w:w="1948" w:type="dxa"/>
            <w:tcBorders>
              <w:top w:val="nil"/>
              <w:left w:val="nil"/>
              <w:bottom w:val="single" w:sz="8" w:space="0" w:color="auto"/>
              <w:right w:val="nil"/>
            </w:tcBorders>
            <w:vAlign w:val="center"/>
          </w:tcPr>
          <w:p w:rsidR="000600C2" w:rsidRPr="003065AB" w:rsidRDefault="000600C2" w:rsidP="0090759F">
            <w:pPr>
              <w:rPr>
                <w:rFonts w:cs="Arial"/>
                <w:lang w:val="en-US"/>
              </w:rPr>
            </w:pPr>
          </w:p>
        </w:tc>
        <w:tc>
          <w:tcPr>
            <w:tcW w:w="2583" w:type="dxa"/>
            <w:tcBorders>
              <w:top w:val="nil"/>
              <w:left w:val="nil"/>
              <w:bottom w:val="single" w:sz="8" w:space="0" w:color="auto"/>
              <w:right w:val="nil"/>
            </w:tcBorders>
            <w:shd w:val="clear" w:color="auto" w:fill="auto"/>
            <w:noWrap/>
            <w:vAlign w:val="center"/>
          </w:tcPr>
          <w:p w:rsidR="000600C2" w:rsidRPr="003065AB" w:rsidRDefault="000600C2" w:rsidP="0090759F">
            <w:pPr>
              <w:rPr>
                <w:rFonts w:cs="Arial"/>
                <w:lang w:val="en-US"/>
              </w:rPr>
            </w:pPr>
          </w:p>
        </w:tc>
        <w:tc>
          <w:tcPr>
            <w:tcW w:w="1295" w:type="dxa"/>
            <w:tcBorders>
              <w:top w:val="nil"/>
              <w:left w:val="nil"/>
              <w:bottom w:val="single" w:sz="8" w:space="0" w:color="auto"/>
              <w:right w:val="nil"/>
            </w:tcBorders>
            <w:shd w:val="clear" w:color="auto" w:fill="auto"/>
            <w:noWrap/>
            <w:vAlign w:val="center"/>
          </w:tcPr>
          <w:p w:rsidR="000600C2" w:rsidRPr="003065AB" w:rsidRDefault="000600C2" w:rsidP="0090759F">
            <w:pPr>
              <w:rPr>
                <w:rFonts w:cs="Arial"/>
                <w:lang w:val="en-US"/>
              </w:rPr>
            </w:pPr>
          </w:p>
        </w:tc>
      </w:tr>
      <w:tr w:rsidR="000600C2" w:rsidRPr="003065AB">
        <w:trPr>
          <w:trHeight w:val="270"/>
          <w:jc w:val="center"/>
        </w:trPr>
        <w:tc>
          <w:tcPr>
            <w:tcW w:w="3428" w:type="dxa"/>
            <w:tcBorders>
              <w:top w:val="single" w:sz="8" w:space="0" w:color="auto"/>
              <w:left w:val="single" w:sz="8" w:space="0" w:color="auto"/>
              <w:bottom w:val="single" w:sz="8" w:space="0" w:color="auto"/>
              <w:right w:val="single" w:sz="8" w:space="0" w:color="auto"/>
            </w:tcBorders>
            <w:shd w:val="clear" w:color="auto" w:fill="CCFFFF"/>
            <w:vAlign w:val="center"/>
          </w:tcPr>
          <w:p w:rsidR="000600C2" w:rsidRPr="003065AB" w:rsidRDefault="000600C2" w:rsidP="0090759F">
            <w:pPr>
              <w:rPr>
                <w:rFonts w:cs="Arial"/>
                <w:i/>
                <w:iCs/>
                <w:sz w:val="18"/>
                <w:szCs w:val="18"/>
                <w:lang w:val="en-US"/>
              </w:rPr>
            </w:pPr>
            <w:r w:rsidRPr="003065AB">
              <w:rPr>
                <w:rFonts w:cs="Arial"/>
                <w:i/>
                <w:iCs/>
                <w:sz w:val="18"/>
                <w:szCs w:val="18"/>
              </w:rPr>
              <w:t>Paper Resources</w:t>
            </w:r>
          </w:p>
        </w:tc>
        <w:tc>
          <w:tcPr>
            <w:tcW w:w="1948" w:type="dxa"/>
            <w:tcBorders>
              <w:top w:val="single" w:sz="8" w:space="0" w:color="auto"/>
              <w:left w:val="nil"/>
              <w:bottom w:val="single" w:sz="8" w:space="0" w:color="auto"/>
              <w:right w:val="nil"/>
            </w:tcBorders>
            <w:shd w:val="clear" w:color="auto" w:fill="CCFFFF"/>
            <w:vAlign w:val="center"/>
          </w:tcPr>
          <w:p w:rsidR="000600C2" w:rsidRPr="003065AB" w:rsidRDefault="000600C2" w:rsidP="0090759F">
            <w:pPr>
              <w:rPr>
                <w:rFonts w:cs="Arial"/>
                <w:b/>
                <w:bCs/>
                <w:lang w:val="en-US"/>
              </w:rPr>
            </w:pPr>
            <w:r w:rsidRPr="003065AB">
              <w:rPr>
                <w:rFonts w:cs="Arial"/>
                <w:b/>
                <w:bCs/>
              </w:rPr>
              <w:t>Frequency</w:t>
            </w:r>
          </w:p>
        </w:tc>
        <w:tc>
          <w:tcPr>
            <w:tcW w:w="2583" w:type="dxa"/>
            <w:tcBorders>
              <w:top w:val="single" w:sz="8" w:space="0" w:color="auto"/>
              <w:left w:val="nil"/>
              <w:bottom w:val="single" w:sz="8" w:space="0" w:color="auto"/>
              <w:right w:val="single" w:sz="8" w:space="0" w:color="auto"/>
            </w:tcBorders>
            <w:shd w:val="clear" w:color="auto" w:fill="CCFFFF"/>
            <w:vAlign w:val="center"/>
          </w:tcPr>
          <w:p w:rsidR="000600C2" w:rsidRPr="003065AB" w:rsidRDefault="000600C2" w:rsidP="0090759F">
            <w:pPr>
              <w:rPr>
                <w:rFonts w:cs="Arial"/>
                <w:b/>
                <w:bCs/>
                <w:lang w:val="en-US"/>
              </w:rPr>
            </w:pPr>
            <w:r w:rsidRPr="003065AB">
              <w:rPr>
                <w:rFonts w:cs="Arial"/>
                <w:b/>
                <w:bCs/>
              </w:rPr>
              <w:t>Carried out by</w:t>
            </w:r>
          </w:p>
        </w:tc>
        <w:tc>
          <w:tcPr>
            <w:tcW w:w="1295" w:type="dxa"/>
            <w:tcBorders>
              <w:top w:val="single" w:sz="8" w:space="0" w:color="auto"/>
              <w:left w:val="nil"/>
              <w:bottom w:val="single" w:sz="8" w:space="0" w:color="auto"/>
              <w:right w:val="single" w:sz="8" w:space="0" w:color="auto"/>
            </w:tcBorders>
            <w:shd w:val="clear" w:color="auto" w:fill="CCFFFF"/>
            <w:vAlign w:val="center"/>
          </w:tcPr>
          <w:p w:rsidR="000600C2" w:rsidRPr="003065AB" w:rsidRDefault="000600C2" w:rsidP="0090759F">
            <w:pPr>
              <w:rPr>
                <w:rFonts w:cs="Arial"/>
                <w:b/>
                <w:bCs/>
                <w:lang w:val="en-US"/>
              </w:rPr>
            </w:pPr>
          </w:p>
        </w:tc>
      </w:tr>
      <w:tr w:rsidR="000600C2" w:rsidRPr="003065AB">
        <w:trPr>
          <w:trHeight w:val="270"/>
          <w:jc w:val="center"/>
        </w:trPr>
        <w:tc>
          <w:tcPr>
            <w:tcW w:w="3428" w:type="dxa"/>
            <w:tcBorders>
              <w:top w:val="nil"/>
              <w:left w:val="single" w:sz="8" w:space="0" w:color="auto"/>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r w:rsidRPr="003065AB">
              <w:rPr>
                <w:rFonts w:cs="Arial"/>
                <w:sz w:val="18"/>
                <w:szCs w:val="18"/>
              </w:rPr>
              <w:t>Consumption of resource</w:t>
            </w:r>
          </w:p>
        </w:tc>
        <w:tc>
          <w:tcPr>
            <w:tcW w:w="1948" w:type="dxa"/>
            <w:tcBorders>
              <w:top w:val="nil"/>
              <w:left w:val="nil"/>
              <w:bottom w:val="single" w:sz="8" w:space="0" w:color="auto"/>
              <w:right w:val="nil"/>
            </w:tcBorders>
            <w:vAlign w:val="center"/>
          </w:tcPr>
          <w:p w:rsidR="000600C2" w:rsidRPr="003065AB" w:rsidRDefault="000600C2" w:rsidP="0090759F">
            <w:pPr>
              <w:rPr>
                <w:rFonts w:cs="Arial"/>
                <w:sz w:val="18"/>
                <w:szCs w:val="18"/>
                <w:lang w:val="en-US"/>
              </w:rPr>
            </w:pPr>
            <w:r w:rsidRPr="003065AB">
              <w:rPr>
                <w:rFonts w:cs="Arial"/>
                <w:sz w:val="18"/>
                <w:szCs w:val="18"/>
              </w:rPr>
              <w:t>Annual</w:t>
            </w:r>
          </w:p>
        </w:tc>
        <w:tc>
          <w:tcPr>
            <w:tcW w:w="2583" w:type="dxa"/>
            <w:tcBorders>
              <w:top w:val="nil"/>
              <w:left w:val="nil"/>
              <w:bottom w:val="single" w:sz="8" w:space="0" w:color="auto"/>
              <w:right w:val="single" w:sz="8" w:space="0" w:color="auto"/>
            </w:tcBorders>
            <w:shd w:val="clear" w:color="auto" w:fill="auto"/>
            <w:vAlign w:val="center"/>
          </w:tcPr>
          <w:p w:rsidR="000600C2" w:rsidRPr="003065AB" w:rsidRDefault="00220BCB" w:rsidP="0090759F">
            <w:pPr>
              <w:rPr>
                <w:rFonts w:cs="Arial"/>
                <w:sz w:val="18"/>
                <w:szCs w:val="18"/>
                <w:lang w:val="en-US"/>
              </w:rPr>
            </w:pPr>
            <w:r>
              <w:rPr>
                <w:rFonts w:cs="Arial"/>
                <w:sz w:val="18"/>
                <w:szCs w:val="18"/>
              </w:rPr>
              <w:t>FS</w:t>
            </w:r>
            <w:r w:rsidRPr="003065AB">
              <w:rPr>
                <w:rFonts w:cs="Arial"/>
                <w:sz w:val="18"/>
                <w:szCs w:val="18"/>
              </w:rPr>
              <w:t xml:space="preserve"> Staff</w:t>
            </w:r>
            <w:r>
              <w:rPr>
                <w:rFonts w:cs="Arial"/>
                <w:sz w:val="18"/>
                <w:szCs w:val="18"/>
              </w:rPr>
              <w:t xml:space="preserve"> </w:t>
            </w:r>
            <w:r w:rsidR="00A33A36">
              <w:rPr>
                <w:rFonts w:cs="Arial"/>
                <w:sz w:val="18"/>
                <w:szCs w:val="18"/>
              </w:rPr>
              <w:t>/ Procurement</w:t>
            </w:r>
          </w:p>
        </w:tc>
        <w:tc>
          <w:tcPr>
            <w:tcW w:w="1295" w:type="dxa"/>
            <w:tcBorders>
              <w:top w:val="nil"/>
              <w:left w:val="nil"/>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p>
        </w:tc>
      </w:tr>
      <w:tr w:rsidR="000600C2" w:rsidRPr="003065AB">
        <w:trPr>
          <w:trHeight w:val="270"/>
          <w:jc w:val="center"/>
        </w:trPr>
        <w:tc>
          <w:tcPr>
            <w:tcW w:w="3428" w:type="dxa"/>
            <w:tcBorders>
              <w:top w:val="nil"/>
              <w:left w:val="single" w:sz="8" w:space="0" w:color="auto"/>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r w:rsidRPr="003065AB">
              <w:rPr>
                <w:rFonts w:cs="Arial"/>
                <w:sz w:val="18"/>
                <w:szCs w:val="18"/>
              </w:rPr>
              <w:t>Benchmark review</w:t>
            </w:r>
          </w:p>
        </w:tc>
        <w:tc>
          <w:tcPr>
            <w:tcW w:w="1948" w:type="dxa"/>
            <w:tcBorders>
              <w:top w:val="nil"/>
              <w:left w:val="nil"/>
              <w:bottom w:val="single" w:sz="8" w:space="0" w:color="auto"/>
              <w:right w:val="nil"/>
            </w:tcBorders>
            <w:vAlign w:val="center"/>
          </w:tcPr>
          <w:p w:rsidR="000600C2" w:rsidRPr="003065AB" w:rsidRDefault="000600C2" w:rsidP="0090759F">
            <w:pPr>
              <w:rPr>
                <w:rFonts w:cs="Arial"/>
                <w:sz w:val="18"/>
                <w:szCs w:val="18"/>
                <w:lang w:val="en-US"/>
              </w:rPr>
            </w:pPr>
            <w:r w:rsidRPr="003065AB">
              <w:rPr>
                <w:rFonts w:cs="Arial"/>
                <w:sz w:val="18"/>
                <w:szCs w:val="18"/>
              </w:rPr>
              <w:t>Annual</w:t>
            </w:r>
          </w:p>
        </w:tc>
        <w:tc>
          <w:tcPr>
            <w:tcW w:w="2583" w:type="dxa"/>
            <w:tcBorders>
              <w:top w:val="nil"/>
              <w:left w:val="nil"/>
              <w:bottom w:val="single" w:sz="8" w:space="0" w:color="auto"/>
              <w:right w:val="single" w:sz="8" w:space="0" w:color="auto"/>
            </w:tcBorders>
            <w:shd w:val="clear" w:color="auto" w:fill="auto"/>
            <w:vAlign w:val="center"/>
          </w:tcPr>
          <w:p w:rsidR="000600C2" w:rsidRPr="003065AB" w:rsidRDefault="00220BCB" w:rsidP="0090759F">
            <w:pPr>
              <w:rPr>
                <w:rFonts w:cs="Arial"/>
                <w:sz w:val="18"/>
                <w:szCs w:val="18"/>
                <w:lang w:val="en-US"/>
              </w:rPr>
            </w:pPr>
            <w:r>
              <w:rPr>
                <w:rFonts w:cs="Arial"/>
                <w:sz w:val="18"/>
                <w:szCs w:val="18"/>
              </w:rPr>
              <w:t>FS</w:t>
            </w:r>
            <w:r w:rsidRPr="003065AB">
              <w:rPr>
                <w:rFonts w:cs="Arial"/>
                <w:sz w:val="18"/>
                <w:szCs w:val="18"/>
              </w:rPr>
              <w:t xml:space="preserve"> Staff</w:t>
            </w:r>
            <w:r>
              <w:rPr>
                <w:rFonts w:cs="Arial"/>
                <w:sz w:val="18"/>
                <w:szCs w:val="18"/>
              </w:rPr>
              <w:t xml:space="preserve"> </w:t>
            </w:r>
            <w:r w:rsidR="00A33A36">
              <w:rPr>
                <w:rFonts w:cs="Arial"/>
                <w:sz w:val="18"/>
                <w:szCs w:val="18"/>
              </w:rPr>
              <w:t>/ Procurement</w:t>
            </w:r>
          </w:p>
        </w:tc>
        <w:tc>
          <w:tcPr>
            <w:tcW w:w="1295" w:type="dxa"/>
            <w:tcBorders>
              <w:top w:val="nil"/>
              <w:left w:val="nil"/>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p>
        </w:tc>
      </w:tr>
      <w:tr w:rsidR="000600C2" w:rsidRPr="003065AB">
        <w:trPr>
          <w:trHeight w:val="270"/>
          <w:jc w:val="center"/>
        </w:trPr>
        <w:tc>
          <w:tcPr>
            <w:tcW w:w="3428" w:type="dxa"/>
            <w:tcBorders>
              <w:top w:val="nil"/>
              <w:left w:val="nil"/>
              <w:bottom w:val="single" w:sz="8" w:space="0" w:color="auto"/>
              <w:right w:val="nil"/>
            </w:tcBorders>
            <w:shd w:val="clear" w:color="auto" w:fill="auto"/>
            <w:noWrap/>
            <w:vAlign w:val="center"/>
          </w:tcPr>
          <w:p w:rsidR="000600C2" w:rsidRPr="003065AB" w:rsidRDefault="000600C2" w:rsidP="0090759F">
            <w:pPr>
              <w:rPr>
                <w:rFonts w:cs="Arial"/>
                <w:lang w:val="en-US"/>
              </w:rPr>
            </w:pPr>
          </w:p>
        </w:tc>
        <w:tc>
          <w:tcPr>
            <w:tcW w:w="1948" w:type="dxa"/>
            <w:tcBorders>
              <w:top w:val="nil"/>
              <w:left w:val="nil"/>
              <w:bottom w:val="single" w:sz="8" w:space="0" w:color="auto"/>
              <w:right w:val="nil"/>
            </w:tcBorders>
            <w:vAlign w:val="center"/>
          </w:tcPr>
          <w:p w:rsidR="000600C2" w:rsidRPr="003065AB" w:rsidRDefault="000600C2" w:rsidP="0090759F">
            <w:pPr>
              <w:rPr>
                <w:rFonts w:cs="Arial"/>
                <w:lang w:val="en-US"/>
              </w:rPr>
            </w:pPr>
          </w:p>
        </w:tc>
        <w:tc>
          <w:tcPr>
            <w:tcW w:w="2583" w:type="dxa"/>
            <w:tcBorders>
              <w:top w:val="nil"/>
              <w:left w:val="nil"/>
              <w:bottom w:val="single" w:sz="8" w:space="0" w:color="auto"/>
              <w:right w:val="nil"/>
            </w:tcBorders>
            <w:shd w:val="clear" w:color="auto" w:fill="auto"/>
            <w:noWrap/>
            <w:vAlign w:val="center"/>
          </w:tcPr>
          <w:p w:rsidR="000600C2" w:rsidRPr="003065AB" w:rsidRDefault="000600C2" w:rsidP="0090759F">
            <w:pPr>
              <w:rPr>
                <w:rFonts w:cs="Arial"/>
                <w:lang w:val="en-US"/>
              </w:rPr>
            </w:pPr>
          </w:p>
        </w:tc>
        <w:tc>
          <w:tcPr>
            <w:tcW w:w="1295" w:type="dxa"/>
            <w:tcBorders>
              <w:top w:val="nil"/>
              <w:left w:val="nil"/>
              <w:bottom w:val="single" w:sz="8" w:space="0" w:color="auto"/>
              <w:right w:val="nil"/>
            </w:tcBorders>
            <w:shd w:val="clear" w:color="auto" w:fill="auto"/>
            <w:noWrap/>
            <w:vAlign w:val="center"/>
          </w:tcPr>
          <w:p w:rsidR="000600C2" w:rsidRPr="003065AB" w:rsidRDefault="000600C2" w:rsidP="0090759F">
            <w:pPr>
              <w:rPr>
                <w:rFonts w:cs="Arial"/>
                <w:lang w:val="en-US"/>
              </w:rPr>
            </w:pPr>
          </w:p>
        </w:tc>
      </w:tr>
      <w:tr w:rsidR="000600C2" w:rsidRPr="003065AB">
        <w:trPr>
          <w:trHeight w:val="270"/>
          <w:jc w:val="center"/>
        </w:trPr>
        <w:tc>
          <w:tcPr>
            <w:tcW w:w="3428" w:type="dxa"/>
            <w:tcBorders>
              <w:top w:val="single" w:sz="8" w:space="0" w:color="auto"/>
              <w:left w:val="single" w:sz="8" w:space="0" w:color="auto"/>
              <w:bottom w:val="single" w:sz="8" w:space="0" w:color="auto"/>
              <w:right w:val="single" w:sz="8" w:space="0" w:color="auto"/>
            </w:tcBorders>
            <w:shd w:val="clear" w:color="auto" w:fill="CCFFFF"/>
            <w:vAlign w:val="center"/>
          </w:tcPr>
          <w:p w:rsidR="000600C2" w:rsidRPr="003065AB" w:rsidRDefault="000600C2" w:rsidP="0090759F">
            <w:pPr>
              <w:rPr>
                <w:rFonts w:cs="Arial"/>
                <w:i/>
                <w:iCs/>
                <w:sz w:val="18"/>
                <w:szCs w:val="18"/>
                <w:lang w:val="en-US"/>
              </w:rPr>
            </w:pPr>
            <w:r w:rsidRPr="003065AB">
              <w:rPr>
                <w:rFonts w:cs="Arial"/>
                <w:i/>
                <w:iCs/>
                <w:sz w:val="18"/>
                <w:szCs w:val="18"/>
              </w:rPr>
              <w:t>Waste and Recycling</w:t>
            </w:r>
          </w:p>
        </w:tc>
        <w:tc>
          <w:tcPr>
            <w:tcW w:w="1948" w:type="dxa"/>
            <w:tcBorders>
              <w:top w:val="single" w:sz="8" w:space="0" w:color="auto"/>
              <w:left w:val="nil"/>
              <w:bottom w:val="single" w:sz="8" w:space="0" w:color="auto"/>
              <w:right w:val="nil"/>
            </w:tcBorders>
            <w:shd w:val="clear" w:color="auto" w:fill="CCFFFF"/>
            <w:vAlign w:val="center"/>
          </w:tcPr>
          <w:p w:rsidR="000600C2" w:rsidRPr="003065AB" w:rsidRDefault="000600C2" w:rsidP="0090759F">
            <w:pPr>
              <w:rPr>
                <w:rFonts w:cs="Arial"/>
                <w:b/>
                <w:bCs/>
                <w:lang w:val="en-US"/>
              </w:rPr>
            </w:pPr>
            <w:r w:rsidRPr="003065AB">
              <w:rPr>
                <w:rFonts w:cs="Arial"/>
                <w:b/>
                <w:bCs/>
              </w:rPr>
              <w:t>Frequency</w:t>
            </w:r>
          </w:p>
        </w:tc>
        <w:tc>
          <w:tcPr>
            <w:tcW w:w="2583" w:type="dxa"/>
            <w:tcBorders>
              <w:top w:val="single" w:sz="8" w:space="0" w:color="auto"/>
              <w:left w:val="nil"/>
              <w:bottom w:val="single" w:sz="8" w:space="0" w:color="auto"/>
              <w:right w:val="single" w:sz="8" w:space="0" w:color="auto"/>
            </w:tcBorders>
            <w:shd w:val="clear" w:color="auto" w:fill="CCFFFF"/>
            <w:vAlign w:val="center"/>
          </w:tcPr>
          <w:p w:rsidR="000600C2" w:rsidRPr="003065AB" w:rsidRDefault="000600C2" w:rsidP="0090759F">
            <w:pPr>
              <w:rPr>
                <w:rFonts w:cs="Arial"/>
                <w:b/>
                <w:bCs/>
                <w:lang w:val="en-US"/>
              </w:rPr>
            </w:pPr>
            <w:r w:rsidRPr="003065AB">
              <w:rPr>
                <w:rFonts w:cs="Arial"/>
                <w:b/>
                <w:bCs/>
              </w:rPr>
              <w:t>Carried out by</w:t>
            </w:r>
          </w:p>
        </w:tc>
        <w:tc>
          <w:tcPr>
            <w:tcW w:w="1295" w:type="dxa"/>
            <w:tcBorders>
              <w:top w:val="single" w:sz="8" w:space="0" w:color="auto"/>
              <w:left w:val="nil"/>
              <w:bottom w:val="single" w:sz="8" w:space="0" w:color="auto"/>
              <w:right w:val="single" w:sz="8" w:space="0" w:color="auto"/>
            </w:tcBorders>
            <w:shd w:val="clear" w:color="auto" w:fill="CCFFFF"/>
            <w:vAlign w:val="center"/>
          </w:tcPr>
          <w:p w:rsidR="000600C2" w:rsidRPr="003065AB" w:rsidRDefault="000600C2" w:rsidP="0090759F">
            <w:pPr>
              <w:rPr>
                <w:rFonts w:cs="Arial"/>
                <w:b/>
                <w:bCs/>
                <w:lang w:val="en-US"/>
              </w:rPr>
            </w:pPr>
          </w:p>
        </w:tc>
      </w:tr>
      <w:tr w:rsidR="000600C2" w:rsidRPr="003065AB">
        <w:trPr>
          <w:trHeight w:val="270"/>
          <w:jc w:val="center"/>
        </w:trPr>
        <w:tc>
          <w:tcPr>
            <w:tcW w:w="3428" w:type="dxa"/>
            <w:tcBorders>
              <w:top w:val="nil"/>
              <w:left w:val="single" w:sz="8" w:space="0" w:color="auto"/>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r w:rsidRPr="003065AB">
              <w:rPr>
                <w:rFonts w:cs="Arial"/>
                <w:sz w:val="18"/>
                <w:szCs w:val="18"/>
              </w:rPr>
              <w:t>Other paper and card materials</w:t>
            </w:r>
          </w:p>
        </w:tc>
        <w:tc>
          <w:tcPr>
            <w:tcW w:w="1948" w:type="dxa"/>
            <w:tcBorders>
              <w:top w:val="nil"/>
              <w:left w:val="nil"/>
              <w:bottom w:val="single" w:sz="8" w:space="0" w:color="auto"/>
              <w:right w:val="nil"/>
            </w:tcBorders>
            <w:vAlign w:val="center"/>
          </w:tcPr>
          <w:p w:rsidR="000600C2" w:rsidRPr="003065AB" w:rsidRDefault="000600C2" w:rsidP="0090759F">
            <w:pPr>
              <w:rPr>
                <w:rFonts w:cs="Arial"/>
                <w:sz w:val="18"/>
                <w:szCs w:val="18"/>
                <w:lang w:val="en-US"/>
              </w:rPr>
            </w:pPr>
            <w:r w:rsidRPr="003065AB">
              <w:rPr>
                <w:rFonts w:cs="Arial"/>
                <w:sz w:val="18"/>
                <w:szCs w:val="18"/>
              </w:rPr>
              <w:t>Annual</w:t>
            </w:r>
          </w:p>
        </w:tc>
        <w:tc>
          <w:tcPr>
            <w:tcW w:w="2583" w:type="dxa"/>
            <w:tcBorders>
              <w:top w:val="nil"/>
              <w:left w:val="nil"/>
              <w:bottom w:val="single" w:sz="8" w:space="0" w:color="auto"/>
              <w:right w:val="single" w:sz="8" w:space="0" w:color="auto"/>
            </w:tcBorders>
            <w:shd w:val="clear" w:color="auto" w:fill="auto"/>
            <w:vAlign w:val="center"/>
          </w:tcPr>
          <w:p w:rsidR="000600C2" w:rsidRPr="003065AB" w:rsidRDefault="00295BFD" w:rsidP="0090759F">
            <w:pPr>
              <w:rPr>
                <w:rFonts w:cs="Arial"/>
                <w:sz w:val="18"/>
                <w:szCs w:val="18"/>
                <w:lang w:val="en-US"/>
              </w:rPr>
            </w:pPr>
            <w:r>
              <w:rPr>
                <w:rFonts w:cs="Arial"/>
                <w:sz w:val="18"/>
                <w:szCs w:val="18"/>
              </w:rPr>
              <w:t>FS</w:t>
            </w:r>
            <w:r w:rsidRPr="003065AB">
              <w:rPr>
                <w:rFonts w:cs="Arial"/>
                <w:sz w:val="18"/>
                <w:szCs w:val="18"/>
              </w:rPr>
              <w:t xml:space="preserve"> Staff</w:t>
            </w:r>
            <w:r>
              <w:rPr>
                <w:rFonts w:cs="Arial"/>
                <w:sz w:val="18"/>
                <w:szCs w:val="18"/>
              </w:rPr>
              <w:t xml:space="preserve"> / Procurement</w:t>
            </w:r>
          </w:p>
        </w:tc>
        <w:tc>
          <w:tcPr>
            <w:tcW w:w="1295" w:type="dxa"/>
            <w:tcBorders>
              <w:top w:val="nil"/>
              <w:left w:val="nil"/>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p>
        </w:tc>
      </w:tr>
      <w:tr w:rsidR="00220BCB" w:rsidRPr="003065AB">
        <w:trPr>
          <w:trHeight w:val="270"/>
          <w:jc w:val="center"/>
        </w:trPr>
        <w:tc>
          <w:tcPr>
            <w:tcW w:w="3428" w:type="dxa"/>
            <w:tcBorders>
              <w:top w:val="nil"/>
              <w:left w:val="single" w:sz="8" w:space="0" w:color="auto"/>
              <w:bottom w:val="single" w:sz="8" w:space="0" w:color="auto"/>
              <w:right w:val="single" w:sz="8" w:space="0" w:color="auto"/>
            </w:tcBorders>
            <w:shd w:val="clear" w:color="auto" w:fill="auto"/>
            <w:vAlign w:val="center"/>
          </w:tcPr>
          <w:p w:rsidR="00220BCB" w:rsidRPr="003065AB" w:rsidRDefault="00220BCB" w:rsidP="0090759F">
            <w:pPr>
              <w:rPr>
                <w:rFonts w:cs="Arial"/>
                <w:sz w:val="18"/>
                <w:szCs w:val="18"/>
                <w:lang w:val="en-US"/>
              </w:rPr>
            </w:pPr>
            <w:r w:rsidRPr="003065AB">
              <w:rPr>
                <w:rFonts w:cs="Arial"/>
                <w:sz w:val="18"/>
                <w:szCs w:val="18"/>
              </w:rPr>
              <w:t>Electrical equipment</w:t>
            </w:r>
          </w:p>
        </w:tc>
        <w:tc>
          <w:tcPr>
            <w:tcW w:w="1948" w:type="dxa"/>
            <w:tcBorders>
              <w:top w:val="nil"/>
              <w:left w:val="nil"/>
              <w:bottom w:val="single" w:sz="8" w:space="0" w:color="auto"/>
              <w:right w:val="nil"/>
            </w:tcBorders>
            <w:vAlign w:val="center"/>
          </w:tcPr>
          <w:p w:rsidR="00220BCB" w:rsidRPr="003065AB" w:rsidRDefault="00220BCB" w:rsidP="0090759F">
            <w:pPr>
              <w:rPr>
                <w:rFonts w:cs="Arial"/>
                <w:sz w:val="18"/>
                <w:szCs w:val="18"/>
                <w:lang w:val="en-US"/>
              </w:rPr>
            </w:pPr>
            <w:r w:rsidRPr="003065AB">
              <w:rPr>
                <w:rFonts w:cs="Arial"/>
                <w:sz w:val="18"/>
                <w:szCs w:val="18"/>
              </w:rPr>
              <w:t>Annual</w:t>
            </w:r>
          </w:p>
        </w:tc>
        <w:tc>
          <w:tcPr>
            <w:tcW w:w="2583" w:type="dxa"/>
            <w:tcBorders>
              <w:top w:val="nil"/>
              <w:left w:val="nil"/>
              <w:bottom w:val="single" w:sz="8" w:space="0" w:color="auto"/>
              <w:right w:val="single" w:sz="8" w:space="0" w:color="auto"/>
            </w:tcBorders>
            <w:shd w:val="clear" w:color="auto" w:fill="auto"/>
          </w:tcPr>
          <w:p w:rsidR="00220BCB" w:rsidRDefault="00220BCB">
            <w:r w:rsidRPr="0043257C">
              <w:rPr>
                <w:rFonts w:cs="Arial"/>
                <w:sz w:val="18"/>
                <w:szCs w:val="18"/>
              </w:rPr>
              <w:t>FS Staff /PSU</w:t>
            </w:r>
          </w:p>
        </w:tc>
        <w:tc>
          <w:tcPr>
            <w:tcW w:w="1295" w:type="dxa"/>
            <w:tcBorders>
              <w:top w:val="nil"/>
              <w:left w:val="nil"/>
              <w:bottom w:val="single" w:sz="8" w:space="0" w:color="auto"/>
              <w:right w:val="single" w:sz="8" w:space="0" w:color="auto"/>
            </w:tcBorders>
            <w:shd w:val="clear" w:color="auto" w:fill="auto"/>
          </w:tcPr>
          <w:p w:rsidR="00220BCB" w:rsidRPr="00E34D2C" w:rsidRDefault="00220BCB" w:rsidP="0090759F">
            <w:pPr>
              <w:rPr>
                <w:rFonts w:cs="Arial"/>
                <w:sz w:val="18"/>
                <w:szCs w:val="18"/>
              </w:rPr>
            </w:pPr>
          </w:p>
        </w:tc>
      </w:tr>
      <w:tr w:rsidR="00220BCB" w:rsidRPr="003065AB">
        <w:trPr>
          <w:trHeight w:val="270"/>
          <w:jc w:val="center"/>
        </w:trPr>
        <w:tc>
          <w:tcPr>
            <w:tcW w:w="3428" w:type="dxa"/>
            <w:tcBorders>
              <w:top w:val="nil"/>
              <w:left w:val="single" w:sz="8" w:space="0" w:color="auto"/>
              <w:bottom w:val="single" w:sz="8" w:space="0" w:color="auto"/>
              <w:right w:val="single" w:sz="8" w:space="0" w:color="auto"/>
            </w:tcBorders>
            <w:shd w:val="clear" w:color="auto" w:fill="auto"/>
            <w:vAlign w:val="center"/>
          </w:tcPr>
          <w:p w:rsidR="00220BCB" w:rsidRPr="003065AB" w:rsidRDefault="00220BCB" w:rsidP="0090759F">
            <w:pPr>
              <w:rPr>
                <w:rFonts w:cs="Arial"/>
                <w:sz w:val="18"/>
                <w:szCs w:val="18"/>
                <w:lang w:val="en-US"/>
              </w:rPr>
            </w:pPr>
            <w:r w:rsidRPr="003065AB">
              <w:rPr>
                <w:rFonts w:cs="Arial"/>
                <w:sz w:val="18"/>
                <w:szCs w:val="18"/>
              </w:rPr>
              <w:t>Furniture</w:t>
            </w:r>
          </w:p>
        </w:tc>
        <w:tc>
          <w:tcPr>
            <w:tcW w:w="1948" w:type="dxa"/>
            <w:tcBorders>
              <w:top w:val="nil"/>
              <w:left w:val="nil"/>
              <w:bottom w:val="single" w:sz="8" w:space="0" w:color="auto"/>
              <w:right w:val="nil"/>
            </w:tcBorders>
            <w:vAlign w:val="center"/>
          </w:tcPr>
          <w:p w:rsidR="00220BCB" w:rsidRPr="003065AB" w:rsidRDefault="00220BCB" w:rsidP="0090759F">
            <w:pPr>
              <w:rPr>
                <w:rFonts w:cs="Arial"/>
                <w:sz w:val="18"/>
                <w:szCs w:val="18"/>
                <w:lang w:val="en-US"/>
              </w:rPr>
            </w:pPr>
            <w:r w:rsidRPr="003065AB">
              <w:rPr>
                <w:rFonts w:cs="Arial"/>
                <w:sz w:val="18"/>
                <w:szCs w:val="18"/>
              </w:rPr>
              <w:t>Annual</w:t>
            </w:r>
          </w:p>
        </w:tc>
        <w:tc>
          <w:tcPr>
            <w:tcW w:w="2583" w:type="dxa"/>
            <w:tcBorders>
              <w:top w:val="nil"/>
              <w:left w:val="nil"/>
              <w:bottom w:val="single" w:sz="8" w:space="0" w:color="auto"/>
              <w:right w:val="single" w:sz="8" w:space="0" w:color="auto"/>
            </w:tcBorders>
            <w:shd w:val="clear" w:color="auto" w:fill="auto"/>
          </w:tcPr>
          <w:p w:rsidR="00220BCB" w:rsidRDefault="00220BCB">
            <w:r w:rsidRPr="0043257C">
              <w:rPr>
                <w:rFonts w:cs="Arial"/>
                <w:sz w:val="18"/>
                <w:szCs w:val="18"/>
              </w:rPr>
              <w:t>FS Staff /PSU</w:t>
            </w:r>
          </w:p>
        </w:tc>
        <w:tc>
          <w:tcPr>
            <w:tcW w:w="1295" w:type="dxa"/>
            <w:tcBorders>
              <w:top w:val="nil"/>
              <w:left w:val="nil"/>
              <w:bottom w:val="single" w:sz="8" w:space="0" w:color="auto"/>
              <w:right w:val="single" w:sz="8" w:space="0" w:color="auto"/>
            </w:tcBorders>
            <w:shd w:val="clear" w:color="auto" w:fill="auto"/>
          </w:tcPr>
          <w:p w:rsidR="00220BCB" w:rsidRPr="00E34D2C" w:rsidRDefault="00220BCB" w:rsidP="0090759F">
            <w:pPr>
              <w:rPr>
                <w:rFonts w:cs="Arial"/>
                <w:sz w:val="18"/>
                <w:szCs w:val="18"/>
              </w:rPr>
            </w:pPr>
          </w:p>
        </w:tc>
      </w:tr>
      <w:tr w:rsidR="00220BCB" w:rsidRPr="003065AB">
        <w:trPr>
          <w:trHeight w:val="270"/>
          <w:jc w:val="center"/>
        </w:trPr>
        <w:tc>
          <w:tcPr>
            <w:tcW w:w="3428" w:type="dxa"/>
            <w:tcBorders>
              <w:top w:val="nil"/>
              <w:left w:val="single" w:sz="8" w:space="0" w:color="auto"/>
              <w:bottom w:val="single" w:sz="8" w:space="0" w:color="auto"/>
              <w:right w:val="single" w:sz="8" w:space="0" w:color="auto"/>
            </w:tcBorders>
            <w:shd w:val="clear" w:color="auto" w:fill="auto"/>
            <w:vAlign w:val="center"/>
          </w:tcPr>
          <w:p w:rsidR="00220BCB" w:rsidRPr="003065AB" w:rsidRDefault="00220BCB" w:rsidP="0090759F">
            <w:pPr>
              <w:rPr>
                <w:rFonts w:cs="Arial"/>
                <w:sz w:val="18"/>
                <w:szCs w:val="18"/>
                <w:lang w:val="en-US"/>
              </w:rPr>
            </w:pPr>
            <w:r w:rsidRPr="003065AB">
              <w:rPr>
                <w:rFonts w:cs="Arial"/>
                <w:sz w:val="18"/>
                <w:szCs w:val="18"/>
              </w:rPr>
              <w:t>Toner and printer cartridges</w:t>
            </w:r>
          </w:p>
        </w:tc>
        <w:tc>
          <w:tcPr>
            <w:tcW w:w="1948" w:type="dxa"/>
            <w:tcBorders>
              <w:top w:val="nil"/>
              <w:left w:val="nil"/>
              <w:bottom w:val="single" w:sz="8" w:space="0" w:color="auto"/>
              <w:right w:val="nil"/>
            </w:tcBorders>
            <w:vAlign w:val="center"/>
          </w:tcPr>
          <w:p w:rsidR="00220BCB" w:rsidRPr="003065AB" w:rsidRDefault="00220BCB" w:rsidP="0090759F">
            <w:pPr>
              <w:rPr>
                <w:rFonts w:cs="Arial"/>
                <w:sz w:val="18"/>
                <w:szCs w:val="18"/>
                <w:lang w:val="en-US"/>
              </w:rPr>
            </w:pPr>
            <w:r w:rsidRPr="003065AB">
              <w:rPr>
                <w:rFonts w:cs="Arial"/>
                <w:sz w:val="18"/>
                <w:szCs w:val="18"/>
              </w:rPr>
              <w:t>Annual</w:t>
            </w:r>
          </w:p>
        </w:tc>
        <w:tc>
          <w:tcPr>
            <w:tcW w:w="2583" w:type="dxa"/>
            <w:tcBorders>
              <w:top w:val="nil"/>
              <w:left w:val="nil"/>
              <w:bottom w:val="single" w:sz="8" w:space="0" w:color="auto"/>
              <w:right w:val="single" w:sz="8" w:space="0" w:color="auto"/>
            </w:tcBorders>
            <w:shd w:val="clear" w:color="auto" w:fill="auto"/>
          </w:tcPr>
          <w:p w:rsidR="00220BCB" w:rsidRDefault="00295BFD">
            <w:r>
              <w:rPr>
                <w:rFonts w:cs="Arial"/>
                <w:sz w:val="18"/>
                <w:szCs w:val="18"/>
              </w:rPr>
              <w:t>FS</w:t>
            </w:r>
            <w:r w:rsidRPr="003065AB">
              <w:rPr>
                <w:rFonts w:cs="Arial"/>
                <w:sz w:val="18"/>
                <w:szCs w:val="18"/>
              </w:rPr>
              <w:t xml:space="preserve"> Staff</w:t>
            </w:r>
            <w:r>
              <w:rPr>
                <w:rFonts w:cs="Arial"/>
                <w:sz w:val="18"/>
                <w:szCs w:val="18"/>
              </w:rPr>
              <w:t xml:space="preserve"> / </w:t>
            </w:r>
            <w:r w:rsidR="003F147B">
              <w:rPr>
                <w:rFonts w:cs="Arial"/>
                <w:sz w:val="18"/>
                <w:szCs w:val="18"/>
              </w:rPr>
              <w:t xml:space="preserve">IT / </w:t>
            </w:r>
            <w:r>
              <w:rPr>
                <w:rFonts w:cs="Arial"/>
                <w:sz w:val="18"/>
                <w:szCs w:val="18"/>
              </w:rPr>
              <w:t>Procurement</w:t>
            </w:r>
          </w:p>
        </w:tc>
        <w:tc>
          <w:tcPr>
            <w:tcW w:w="1295" w:type="dxa"/>
            <w:tcBorders>
              <w:top w:val="nil"/>
              <w:left w:val="nil"/>
              <w:bottom w:val="single" w:sz="8" w:space="0" w:color="auto"/>
              <w:right w:val="single" w:sz="8" w:space="0" w:color="auto"/>
            </w:tcBorders>
            <w:shd w:val="clear" w:color="auto" w:fill="auto"/>
          </w:tcPr>
          <w:p w:rsidR="00220BCB" w:rsidRPr="00E34D2C" w:rsidRDefault="00220BCB" w:rsidP="0090759F">
            <w:pPr>
              <w:rPr>
                <w:rFonts w:cs="Arial"/>
                <w:sz w:val="18"/>
                <w:szCs w:val="18"/>
              </w:rPr>
            </w:pPr>
          </w:p>
        </w:tc>
      </w:tr>
      <w:tr w:rsidR="00220BCB" w:rsidRPr="003065AB">
        <w:trPr>
          <w:trHeight w:val="270"/>
          <w:jc w:val="center"/>
        </w:trPr>
        <w:tc>
          <w:tcPr>
            <w:tcW w:w="3428" w:type="dxa"/>
            <w:tcBorders>
              <w:top w:val="nil"/>
              <w:left w:val="single" w:sz="8" w:space="0" w:color="auto"/>
              <w:bottom w:val="single" w:sz="8" w:space="0" w:color="auto"/>
              <w:right w:val="single" w:sz="8" w:space="0" w:color="auto"/>
            </w:tcBorders>
            <w:shd w:val="clear" w:color="auto" w:fill="auto"/>
            <w:vAlign w:val="center"/>
          </w:tcPr>
          <w:p w:rsidR="00220BCB" w:rsidRPr="003065AB" w:rsidRDefault="00220BCB" w:rsidP="0090759F">
            <w:pPr>
              <w:rPr>
                <w:rFonts w:cs="Arial"/>
                <w:sz w:val="18"/>
                <w:szCs w:val="18"/>
                <w:lang w:val="en-US"/>
              </w:rPr>
            </w:pPr>
            <w:r w:rsidRPr="003065AB">
              <w:rPr>
                <w:rFonts w:cs="Arial"/>
                <w:sz w:val="18"/>
                <w:szCs w:val="18"/>
              </w:rPr>
              <w:t>Local Initiatives</w:t>
            </w:r>
          </w:p>
        </w:tc>
        <w:tc>
          <w:tcPr>
            <w:tcW w:w="1948" w:type="dxa"/>
            <w:tcBorders>
              <w:top w:val="nil"/>
              <w:left w:val="nil"/>
              <w:bottom w:val="single" w:sz="8" w:space="0" w:color="auto"/>
              <w:right w:val="nil"/>
            </w:tcBorders>
            <w:vAlign w:val="center"/>
          </w:tcPr>
          <w:p w:rsidR="00220BCB" w:rsidRPr="003065AB" w:rsidRDefault="00220BCB" w:rsidP="0090759F">
            <w:pPr>
              <w:rPr>
                <w:rFonts w:cs="Arial"/>
                <w:sz w:val="18"/>
                <w:szCs w:val="18"/>
                <w:lang w:val="en-US"/>
              </w:rPr>
            </w:pPr>
            <w:r w:rsidRPr="003065AB">
              <w:rPr>
                <w:rFonts w:cs="Arial"/>
                <w:sz w:val="18"/>
                <w:szCs w:val="18"/>
              </w:rPr>
              <w:t>As required</w:t>
            </w:r>
          </w:p>
        </w:tc>
        <w:tc>
          <w:tcPr>
            <w:tcW w:w="2583" w:type="dxa"/>
            <w:tcBorders>
              <w:top w:val="nil"/>
              <w:left w:val="nil"/>
              <w:bottom w:val="single" w:sz="8" w:space="0" w:color="auto"/>
              <w:right w:val="single" w:sz="8" w:space="0" w:color="auto"/>
            </w:tcBorders>
            <w:shd w:val="clear" w:color="auto" w:fill="auto"/>
          </w:tcPr>
          <w:p w:rsidR="00220BCB" w:rsidRDefault="00220BCB">
            <w:r w:rsidRPr="003E28D1">
              <w:rPr>
                <w:rFonts w:cs="Arial"/>
                <w:sz w:val="18"/>
                <w:szCs w:val="18"/>
              </w:rPr>
              <w:t xml:space="preserve">FS Staff </w:t>
            </w:r>
          </w:p>
        </w:tc>
        <w:tc>
          <w:tcPr>
            <w:tcW w:w="1295" w:type="dxa"/>
            <w:tcBorders>
              <w:top w:val="nil"/>
              <w:left w:val="nil"/>
              <w:bottom w:val="single" w:sz="8" w:space="0" w:color="auto"/>
              <w:right w:val="single" w:sz="8" w:space="0" w:color="auto"/>
            </w:tcBorders>
            <w:shd w:val="clear" w:color="auto" w:fill="auto"/>
          </w:tcPr>
          <w:p w:rsidR="00220BCB" w:rsidRPr="00E34D2C" w:rsidRDefault="00220BCB" w:rsidP="0090759F">
            <w:pPr>
              <w:rPr>
                <w:rFonts w:cs="Arial"/>
                <w:sz w:val="18"/>
                <w:szCs w:val="18"/>
              </w:rPr>
            </w:pPr>
          </w:p>
        </w:tc>
      </w:tr>
      <w:tr w:rsidR="000600C2" w:rsidRPr="003065AB">
        <w:trPr>
          <w:trHeight w:val="270"/>
          <w:jc w:val="center"/>
        </w:trPr>
        <w:tc>
          <w:tcPr>
            <w:tcW w:w="3428" w:type="dxa"/>
            <w:tcBorders>
              <w:top w:val="nil"/>
              <w:left w:val="nil"/>
              <w:bottom w:val="single" w:sz="8" w:space="0" w:color="auto"/>
              <w:right w:val="nil"/>
            </w:tcBorders>
            <w:shd w:val="clear" w:color="auto" w:fill="auto"/>
            <w:noWrap/>
            <w:vAlign w:val="center"/>
          </w:tcPr>
          <w:p w:rsidR="000600C2" w:rsidRPr="003065AB" w:rsidRDefault="000600C2" w:rsidP="0090759F">
            <w:pPr>
              <w:rPr>
                <w:rFonts w:cs="Arial"/>
                <w:lang w:val="en-US"/>
              </w:rPr>
            </w:pPr>
          </w:p>
        </w:tc>
        <w:tc>
          <w:tcPr>
            <w:tcW w:w="1948" w:type="dxa"/>
            <w:tcBorders>
              <w:top w:val="nil"/>
              <w:left w:val="nil"/>
              <w:bottom w:val="single" w:sz="8" w:space="0" w:color="auto"/>
              <w:right w:val="nil"/>
            </w:tcBorders>
            <w:vAlign w:val="center"/>
          </w:tcPr>
          <w:p w:rsidR="000600C2" w:rsidRPr="003065AB" w:rsidRDefault="000600C2" w:rsidP="0090759F">
            <w:pPr>
              <w:rPr>
                <w:rFonts w:cs="Arial"/>
                <w:lang w:val="en-US"/>
              </w:rPr>
            </w:pPr>
          </w:p>
        </w:tc>
        <w:tc>
          <w:tcPr>
            <w:tcW w:w="2583" w:type="dxa"/>
            <w:tcBorders>
              <w:top w:val="nil"/>
              <w:left w:val="nil"/>
              <w:bottom w:val="single" w:sz="8" w:space="0" w:color="auto"/>
              <w:right w:val="nil"/>
            </w:tcBorders>
            <w:shd w:val="clear" w:color="auto" w:fill="auto"/>
            <w:noWrap/>
            <w:vAlign w:val="center"/>
          </w:tcPr>
          <w:p w:rsidR="000600C2" w:rsidRPr="003065AB" w:rsidRDefault="000600C2" w:rsidP="0090759F">
            <w:pPr>
              <w:rPr>
                <w:rFonts w:cs="Arial"/>
                <w:lang w:val="en-US"/>
              </w:rPr>
            </w:pPr>
          </w:p>
        </w:tc>
        <w:tc>
          <w:tcPr>
            <w:tcW w:w="1295" w:type="dxa"/>
            <w:tcBorders>
              <w:top w:val="nil"/>
              <w:left w:val="nil"/>
              <w:bottom w:val="single" w:sz="8" w:space="0" w:color="auto"/>
              <w:right w:val="nil"/>
            </w:tcBorders>
            <w:shd w:val="clear" w:color="auto" w:fill="auto"/>
            <w:noWrap/>
            <w:vAlign w:val="center"/>
          </w:tcPr>
          <w:p w:rsidR="000600C2" w:rsidRPr="003065AB" w:rsidRDefault="000600C2" w:rsidP="0090759F">
            <w:pPr>
              <w:rPr>
                <w:rFonts w:cs="Arial"/>
                <w:lang w:val="en-US"/>
              </w:rPr>
            </w:pPr>
          </w:p>
        </w:tc>
      </w:tr>
      <w:tr w:rsidR="000600C2" w:rsidRPr="003065AB">
        <w:trPr>
          <w:trHeight w:val="270"/>
          <w:jc w:val="center"/>
        </w:trPr>
        <w:tc>
          <w:tcPr>
            <w:tcW w:w="3428" w:type="dxa"/>
            <w:tcBorders>
              <w:top w:val="single" w:sz="8" w:space="0" w:color="auto"/>
              <w:left w:val="single" w:sz="8" w:space="0" w:color="auto"/>
              <w:bottom w:val="single" w:sz="8" w:space="0" w:color="auto"/>
              <w:right w:val="single" w:sz="8" w:space="0" w:color="auto"/>
            </w:tcBorders>
            <w:shd w:val="clear" w:color="auto" w:fill="CCFFFF"/>
            <w:vAlign w:val="center"/>
          </w:tcPr>
          <w:p w:rsidR="000600C2" w:rsidRPr="003065AB" w:rsidRDefault="000600C2" w:rsidP="0090759F">
            <w:pPr>
              <w:rPr>
                <w:rFonts w:cs="Arial"/>
                <w:i/>
                <w:iCs/>
                <w:sz w:val="18"/>
                <w:szCs w:val="18"/>
                <w:lang w:val="en-US"/>
              </w:rPr>
            </w:pPr>
            <w:r w:rsidRPr="003065AB">
              <w:rPr>
                <w:rFonts w:cs="Arial"/>
                <w:i/>
                <w:iCs/>
                <w:sz w:val="18"/>
                <w:szCs w:val="18"/>
              </w:rPr>
              <w:t>Environmentally sensitive materials</w:t>
            </w:r>
          </w:p>
        </w:tc>
        <w:tc>
          <w:tcPr>
            <w:tcW w:w="1948" w:type="dxa"/>
            <w:tcBorders>
              <w:top w:val="single" w:sz="8" w:space="0" w:color="auto"/>
              <w:left w:val="nil"/>
              <w:bottom w:val="single" w:sz="8" w:space="0" w:color="auto"/>
              <w:right w:val="nil"/>
            </w:tcBorders>
            <w:shd w:val="clear" w:color="auto" w:fill="CCFFFF"/>
            <w:vAlign w:val="center"/>
          </w:tcPr>
          <w:p w:rsidR="000600C2" w:rsidRPr="003065AB" w:rsidRDefault="000600C2" w:rsidP="0090759F">
            <w:pPr>
              <w:rPr>
                <w:rFonts w:cs="Arial"/>
                <w:b/>
                <w:bCs/>
                <w:lang w:val="en-US"/>
              </w:rPr>
            </w:pPr>
            <w:r w:rsidRPr="003065AB">
              <w:rPr>
                <w:rFonts w:cs="Arial"/>
                <w:b/>
                <w:bCs/>
              </w:rPr>
              <w:t>Frequency</w:t>
            </w:r>
          </w:p>
        </w:tc>
        <w:tc>
          <w:tcPr>
            <w:tcW w:w="2583" w:type="dxa"/>
            <w:tcBorders>
              <w:top w:val="single" w:sz="8" w:space="0" w:color="auto"/>
              <w:left w:val="nil"/>
              <w:bottom w:val="single" w:sz="8" w:space="0" w:color="auto"/>
              <w:right w:val="single" w:sz="8" w:space="0" w:color="auto"/>
            </w:tcBorders>
            <w:shd w:val="clear" w:color="auto" w:fill="CCFFFF"/>
            <w:vAlign w:val="center"/>
          </w:tcPr>
          <w:p w:rsidR="000600C2" w:rsidRPr="003065AB" w:rsidRDefault="000600C2" w:rsidP="0090759F">
            <w:pPr>
              <w:rPr>
                <w:rFonts w:cs="Arial"/>
                <w:b/>
                <w:bCs/>
                <w:lang w:val="en-US"/>
              </w:rPr>
            </w:pPr>
            <w:r w:rsidRPr="003065AB">
              <w:rPr>
                <w:rFonts w:cs="Arial"/>
                <w:b/>
                <w:bCs/>
              </w:rPr>
              <w:t>Carried out by</w:t>
            </w:r>
          </w:p>
        </w:tc>
        <w:tc>
          <w:tcPr>
            <w:tcW w:w="1295" w:type="dxa"/>
            <w:tcBorders>
              <w:top w:val="single" w:sz="8" w:space="0" w:color="auto"/>
              <w:left w:val="nil"/>
              <w:bottom w:val="single" w:sz="8" w:space="0" w:color="auto"/>
              <w:right w:val="single" w:sz="8" w:space="0" w:color="auto"/>
            </w:tcBorders>
            <w:shd w:val="clear" w:color="auto" w:fill="CCFFFF"/>
            <w:vAlign w:val="center"/>
          </w:tcPr>
          <w:p w:rsidR="000600C2" w:rsidRPr="003065AB" w:rsidRDefault="000600C2" w:rsidP="0090759F">
            <w:pPr>
              <w:rPr>
                <w:rFonts w:cs="Arial"/>
                <w:b/>
                <w:bCs/>
                <w:lang w:val="en-US"/>
              </w:rPr>
            </w:pPr>
          </w:p>
        </w:tc>
      </w:tr>
      <w:tr w:rsidR="000600C2" w:rsidRPr="003065AB">
        <w:trPr>
          <w:trHeight w:val="270"/>
          <w:jc w:val="center"/>
        </w:trPr>
        <w:tc>
          <w:tcPr>
            <w:tcW w:w="3428" w:type="dxa"/>
            <w:tcBorders>
              <w:top w:val="nil"/>
              <w:left w:val="single" w:sz="8" w:space="0" w:color="auto"/>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r w:rsidRPr="003065AB">
              <w:rPr>
                <w:rFonts w:cs="Arial"/>
                <w:sz w:val="18"/>
                <w:szCs w:val="18"/>
              </w:rPr>
              <w:t>Monitoring process</w:t>
            </w:r>
          </w:p>
        </w:tc>
        <w:tc>
          <w:tcPr>
            <w:tcW w:w="1948" w:type="dxa"/>
            <w:tcBorders>
              <w:top w:val="nil"/>
              <w:left w:val="nil"/>
              <w:bottom w:val="single" w:sz="8" w:space="0" w:color="auto"/>
              <w:right w:val="nil"/>
            </w:tcBorders>
            <w:vAlign w:val="center"/>
          </w:tcPr>
          <w:p w:rsidR="000600C2" w:rsidRPr="003065AB" w:rsidRDefault="000600C2" w:rsidP="0090759F">
            <w:pPr>
              <w:rPr>
                <w:rFonts w:cs="Arial"/>
                <w:sz w:val="18"/>
                <w:szCs w:val="18"/>
                <w:lang w:val="en-US"/>
              </w:rPr>
            </w:pPr>
            <w:r w:rsidRPr="003065AB">
              <w:rPr>
                <w:rFonts w:cs="Arial"/>
                <w:sz w:val="18"/>
                <w:szCs w:val="18"/>
              </w:rPr>
              <w:t>As required</w:t>
            </w:r>
          </w:p>
        </w:tc>
        <w:tc>
          <w:tcPr>
            <w:tcW w:w="2583" w:type="dxa"/>
            <w:tcBorders>
              <w:top w:val="nil"/>
              <w:left w:val="nil"/>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r>
              <w:rPr>
                <w:rFonts w:cs="Arial"/>
                <w:sz w:val="18"/>
                <w:szCs w:val="18"/>
              </w:rPr>
              <w:t xml:space="preserve">FM Contractor / </w:t>
            </w:r>
            <w:r w:rsidRPr="003065AB">
              <w:rPr>
                <w:rFonts w:cs="Arial"/>
                <w:sz w:val="18"/>
                <w:szCs w:val="18"/>
              </w:rPr>
              <w:t>PSU</w:t>
            </w:r>
          </w:p>
        </w:tc>
        <w:tc>
          <w:tcPr>
            <w:tcW w:w="1295" w:type="dxa"/>
            <w:tcBorders>
              <w:top w:val="nil"/>
              <w:left w:val="nil"/>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p>
        </w:tc>
      </w:tr>
      <w:tr w:rsidR="000600C2" w:rsidRPr="003065AB">
        <w:trPr>
          <w:trHeight w:val="270"/>
          <w:jc w:val="center"/>
        </w:trPr>
        <w:tc>
          <w:tcPr>
            <w:tcW w:w="3428" w:type="dxa"/>
            <w:tcBorders>
              <w:top w:val="nil"/>
              <w:left w:val="single" w:sz="8" w:space="0" w:color="auto"/>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r w:rsidRPr="003065AB">
              <w:rPr>
                <w:rFonts w:cs="Arial"/>
                <w:sz w:val="18"/>
                <w:szCs w:val="18"/>
              </w:rPr>
              <w:t>Operational reporting</w:t>
            </w:r>
          </w:p>
        </w:tc>
        <w:tc>
          <w:tcPr>
            <w:tcW w:w="1948" w:type="dxa"/>
            <w:tcBorders>
              <w:top w:val="nil"/>
              <w:left w:val="nil"/>
              <w:bottom w:val="single" w:sz="8" w:space="0" w:color="auto"/>
              <w:right w:val="nil"/>
            </w:tcBorders>
            <w:vAlign w:val="center"/>
          </w:tcPr>
          <w:p w:rsidR="000600C2" w:rsidRPr="003065AB" w:rsidRDefault="000600C2" w:rsidP="0090759F">
            <w:pPr>
              <w:rPr>
                <w:rFonts w:cs="Arial"/>
                <w:sz w:val="18"/>
                <w:szCs w:val="18"/>
                <w:lang w:val="en-US"/>
              </w:rPr>
            </w:pPr>
            <w:r w:rsidRPr="003065AB">
              <w:rPr>
                <w:rFonts w:cs="Arial"/>
                <w:sz w:val="18"/>
                <w:szCs w:val="18"/>
              </w:rPr>
              <w:t xml:space="preserve">As Required </w:t>
            </w:r>
          </w:p>
        </w:tc>
        <w:tc>
          <w:tcPr>
            <w:tcW w:w="2583" w:type="dxa"/>
            <w:tcBorders>
              <w:top w:val="nil"/>
              <w:left w:val="nil"/>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r w:rsidRPr="003065AB">
              <w:rPr>
                <w:rFonts w:cs="Arial"/>
                <w:sz w:val="18"/>
                <w:szCs w:val="18"/>
              </w:rPr>
              <w:t>FM Contractor</w:t>
            </w:r>
          </w:p>
        </w:tc>
        <w:tc>
          <w:tcPr>
            <w:tcW w:w="1295" w:type="dxa"/>
            <w:tcBorders>
              <w:top w:val="nil"/>
              <w:left w:val="nil"/>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p>
        </w:tc>
      </w:tr>
      <w:tr w:rsidR="000600C2" w:rsidRPr="003065AB" w:rsidTr="00373FA8">
        <w:trPr>
          <w:trHeight w:val="270"/>
          <w:jc w:val="center"/>
        </w:trPr>
        <w:tc>
          <w:tcPr>
            <w:tcW w:w="3428" w:type="dxa"/>
            <w:tcBorders>
              <w:top w:val="nil"/>
              <w:left w:val="nil"/>
              <w:bottom w:val="single" w:sz="8" w:space="0" w:color="auto"/>
              <w:right w:val="nil"/>
            </w:tcBorders>
            <w:shd w:val="clear" w:color="auto" w:fill="auto"/>
            <w:noWrap/>
            <w:vAlign w:val="center"/>
          </w:tcPr>
          <w:p w:rsidR="000600C2" w:rsidRPr="003065AB" w:rsidRDefault="000600C2" w:rsidP="0090759F">
            <w:pPr>
              <w:rPr>
                <w:rFonts w:cs="Arial"/>
                <w:lang w:val="en-US"/>
              </w:rPr>
            </w:pPr>
          </w:p>
        </w:tc>
        <w:tc>
          <w:tcPr>
            <w:tcW w:w="1948" w:type="dxa"/>
            <w:tcBorders>
              <w:top w:val="nil"/>
              <w:left w:val="nil"/>
              <w:bottom w:val="single" w:sz="8" w:space="0" w:color="auto"/>
              <w:right w:val="nil"/>
            </w:tcBorders>
            <w:vAlign w:val="center"/>
          </w:tcPr>
          <w:p w:rsidR="000600C2" w:rsidRPr="003065AB" w:rsidRDefault="000600C2" w:rsidP="0090759F">
            <w:pPr>
              <w:rPr>
                <w:rFonts w:cs="Arial"/>
                <w:lang w:val="en-US"/>
              </w:rPr>
            </w:pPr>
          </w:p>
        </w:tc>
        <w:tc>
          <w:tcPr>
            <w:tcW w:w="2583" w:type="dxa"/>
            <w:tcBorders>
              <w:top w:val="nil"/>
              <w:left w:val="nil"/>
              <w:bottom w:val="single" w:sz="8" w:space="0" w:color="auto"/>
              <w:right w:val="nil"/>
            </w:tcBorders>
            <w:shd w:val="clear" w:color="auto" w:fill="auto"/>
            <w:noWrap/>
            <w:vAlign w:val="center"/>
          </w:tcPr>
          <w:p w:rsidR="000600C2" w:rsidRPr="003065AB" w:rsidRDefault="000600C2" w:rsidP="0090759F">
            <w:pPr>
              <w:rPr>
                <w:rFonts w:cs="Arial"/>
                <w:lang w:val="en-US"/>
              </w:rPr>
            </w:pPr>
          </w:p>
        </w:tc>
        <w:tc>
          <w:tcPr>
            <w:tcW w:w="1295" w:type="dxa"/>
            <w:tcBorders>
              <w:top w:val="nil"/>
              <w:left w:val="nil"/>
              <w:bottom w:val="single" w:sz="8" w:space="0" w:color="auto"/>
              <w:right w:val="nil"/>
            </w:tcBorders>
            <w:shd w:val="clear" w:color="auto" w:fill="auto"/>
            <w:noWrap/>
            <w:vAlign w:val="center"/>
          </w:tcPr>
          <w:p w:rsidR="000600C2" w:rsidRPr="003065AB" w:rsidRDefault="000600C2" w:rsidP="0090759F">
            <w:pPr>
              <w:rPr>
                <w:rFonts w:cs="Arial"/>
                <w:lang w:val="en-US"/>
              </w:rPr>
            </w:pPr>
          </w:p>
        </w:tc>
      </w:tr>
      <w:tr w:rsidR="000600C2" w:rsidRPr="003065AB" w:rsidTr="00373FA8">
        <w:trPr>
          <w:trHeight w:val="270"/>
          <w:jc w:val="center"/>
        </w:trPr>
        <w:tc>
          <w:tcPr>
            <w:tcW w:w="3428" w:type="dxa"/>
            <w:tcBorders>
              <w:top w:val="single" w:sz="8" w:space="0" w:color="auto"/>
              <w:left w:val="single" w:sz="8" w:space="0" w:color="auto"/>
              <w:bottom w:val="single" w:sz="8" w:space="0" w:color="auto"/>
              <w:right w:val="single" w:sz="8" w:space="0" w:color="auto"/>
            </w:tcBorders>
            <w:shd w:val="clear" w:color="auto" w:fill="CCFFFF"/>
            <w:noWrap/>
            <w:vAlign w:val="center"/>
          </w:tcPr>
          <w:p w:rsidR="000600C2" w:rsidRPr="003065AB" w:rsidRDefault="000600C2" w:rsidP="0090759F">
            <w:pPr>
              <w:rPr>
                <w:rFonts w:cs="Arial"/>
                <w:i/>
                <w:iCs/>
                <w:sz w:val="18"/>
                <w:szCs w:val="18"/>
                <w:lang w:val="en-US"/>
              </w:rPr>
            </w:pPr>
            <w:r w:rsidRPr="00590E1F">
              <w:rPr>
                <w:rFonts w:cs="Arial"/>
                <w:i/>
                <w:iCs/>
                <w:sz w:val="18"/>
                <w:szCs w:val="18"/>
              </w:rPr>
              <w:t>Protecting and Improving Biodiversity</w:t>
            </w:r>
          </w:p>
        </w:tc>
        <w:tc>
          <w:tcPr>
            <w:tcW w:w="1948" w:type="dxa"/>
            <w:tcBorders>
              <w:top w:val="single" w:sz="8" w:space="0" w:color="auto"/>
              <w:left w:val="single" w:sz="8" w:space="0" w:color="auto"/>
              <w:bottom w:val="single" w:sz="8" w:space="0" w:color="auto"/>
              <w:right w:val="single" w:sz="8" w:space="0" w:color="auto"/>
            </w:tcBorders>
            <w:shd w:val="clear" w:color="auto" w:fill="CCFFFF"/>
            <w:vAlign w:val="center"/>
          </w:tcPr>
          <w:p w:rsidR="000600C2" w:rsidRPr="003065AB" w:rsidRDefault="000600C2" w:rsidP="0090759F">
            <w:pPr>
              <w:rPr>
                <w:rFonts w:cs="Arial"/>
                <w:b/>
                <w:bCs/>
                <w:lang w:val="en-US"/>
              </w:rPr>
            </w:pPr>
            <w:r w:rsidRPr="003065AB">
              <w:rPr>
                <w:rFonts w:cs="Arial"/>
                <w:b/>
                <w:bCs/>
              </w:rPr>
              <w:t>Frequency</w:t>
            </w:r>
          </w:p>
        </w:tc>
        <w:tc>
          <w:tcPr>
            <w:tcW w:w="2583" w:type="dxa"/>
            <w:tcBorders>
              <w:top w:val="single" w:sz="8" w:space="0" w:color="auto"/>
              <w:left w:val="single" w:sz="8" w:space="0" w:color="auto"/>
              <w:bottom w:val="single" w:sz="8" w:space="0" w:color="auto"/>
              <w:right w:val="single" w:sz="8" w:space="0" w:color="auto"/>
            </w:tcBorders>
            <w:shd w:val="clear" w:color="auto" w:fill="CCFFFF"/>
            <w:noWrap/>
            <w:vAlign w:val="center"/>
          </w:tcPr>
          <w:p w:rsidR="000600C2" w:rsidRPr="003065AB" w:rsidRDefault="000600C2" w:rsidP="0090759F">
            <w:pPr>
              <w:rPr>
                <w:rFonts w:cs="Arial"/>
                <w:b/>
                <w:bCs/>
                <w:lang w:val="en-US"/>
              </w:rPr>
            </w:pPr>
            <w:r w:rsidRPr="003065AB">
              <w:rPr>
                <w:rFonts w:cs="Arial"/>
                <w:b/>
                <w:bCs/>
              </w:rPr>
              <w:t>Carried out by</w:t>
            </w:r>
          </w:p>
        </w:tc>
        <w:tc>
          <w:tcPr>
            <w:tcW w:w="1295" w:type="dxa"/>
            <w:tcBorders>
              <w:top w:val="single" w:sz="8" w:space="0" w:color="auto"/>
              <w:left w:val="single" w:sz="8" w:space="0" w:color="auto"/>
              <w:bottom w:val="single" w:sz="8" w:space="0" w:color="auto"/>
              <w:right w:val="single" w:sz="8" w:space="0" w:color="auto"/>
            </w:tcBorders>
            <w:shd w:val="clear" w:color="auto" w:fill="CCFFFF"/>
            <w:noWrap/>
            <w:vAlign w:val="center"/>
          </w:tcPr>
          <w:p w:rsidR="000600C2" w:rsidRPr="003065AB" w:rsidRDefault="000600C2" w:rsidP="0090759F">
            <w:pPr>
              <w:rPr>
                <w:rFonts w:cs="Arial"/>
                <w:b/>
                <w:bCs/>
                <w:lang w:val="en-US"/>
              </w:rPr>
            </w:pPr>
          </w:p>
        </w:tc>
      </w:tr>
      <w:tr w:rsidR="000600C2" w:rsidRPr="003065AB" w:rsidTr="00373FA8">
        <w:trPr>
          <w:trHeight w:val="270"/>
          <w:jc w:val="center"/>
        </w:trPr>
        <w:tc>
          <w:tcPr>
            <w:tcW w:w="3428" w:type="dxa"/>
            <w:tcBorders>
              <w:top w:val="single" w:sz="8" w:space="0" w:color="auto"/>
              <w:left w:val="single" w:sz="8" w:space="0" w:color="auto"/>
              <w:bottom w:val="single" w:sz="8" w:space="0" w:color="auto"/>
              <w:right w:val="single" w:sz="8" w:space="0" w:color="auto"/>
            </w:tcBorders>
            <w:shd w:val="clear" w:color="auto" w:fill="auto"/>
            <w:noWrap/>
            <w:vAlign w:val="center"/>
          </w:tcPr>
          <w:p w:rsidR="000600C2" w:rsidRPr="003065AB" w:rsidRDefault="000600C2" w:rsidP="0090759F">
            <w:pPr>
              <w:rPr>
                <w:rFonts w:cs="Arial"/>
                <w:lang w:val="en-US"/>
              </w:rPr>
            </w:pPr>
            <w:r>
              <w:rPr>
                <w:rFonts w:cs="Arial"/>
                <w:lang w:val="en-US"/>
              </w:rPr>
              <w:t>Monitoring &amp; management</w:t>
            </w:r>
          </w:p>
        </w:tc>
        <w:tc>
          <w:tcPr>
            <w:tcW w:w="1948" w:type="dxa"/>
            <w:tcBorders>
              <w:top w:val="single" w:sz="8" w:space="0" w:color="auto"/>
              <w:left w:val="single" w:sz="8" w:space="0" w:color="auto"/>
              <w:bottom w:val="single" w:sz="8" w:space="0" w:color="auto"/>
              <w:right w:val="single" w:sz="8" w:space="0" w:color="auto"/>
            </w:tcBorders>
            <w:vAlign w:val="center"/>
          </w:tcPr>
          <w:p w:rsidR="000600C2" w:rsidRPr="003065AB" w:rsidRDefault="000600C2" w:rsidP="0090759F">
            <w:pPr>
              <w:rPr>
                <w:rFonts w:cs="Arial"/>
                <w:lang w:val="en-US"/>
              </w:rPr>
            </w:pPr>
            <w:r>
              <w:rPr>
                <w:rFonts w:cs="Arial"/>
                <w:lang w:val="en-US"/>
              </w:rPr>
              <w:t>As Required</w:t>
            </w:r>
          </w:p>
        </w:tc>
        <w:tc>
          <w:tcPr>
            <w:tcW w:w="2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0600C2" w:rsidRPr="003065AB" w:rsidRDefault="000600C2" w:rsidP="0090759F">
            <w:pPr>
              <w:rPr>
                <w:rFonts w:cs="Arial"/>
                <w:lang w:val="en-US"/>
              </w:rPr>
            </w:pPr>
            <w:r>
              <w:rPr>
                <w:rFonts w:cs="Arial"/>
                <w:lang w:val="en-US"/>
              </w:rPr>
              <w:t>PSU / external bodies</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center"/>
          </w:tcPr>
          <w:p w:rsidR="000600C2" w:rsidRPr="003065AB" w:rsidRDefault="000600C2" w:rsidP="0090759F">
            <w:pPr>
              <w:rPr>
                <w:rFonts w:cs="Arial"/>
                <w:lang w:val="en-US"/>
              </w:rPr>
            </w:pPr>
          </w:p>
        </w:tc>
      </w:tr>
      <w:tr w:rsidR="000600C2" w:rsidRPr="003065AB" w:rsidTr="00373FA8">
        <w:trPr>
          <w:trHeight w:val="270"/>
          <w:jc w:val="center"/>
        </w:trPr>
        <w:tc>
          <w:tcPr>
            <w:tcW w:w="3428" w:type="dxa"/>
            <w:tcBorders>
              <w:top w:val="single" w:sz="8" w:space="0" w:color="auto"/>
              <w:left w:val="single" w:sz="8" w:space="0" w:color="auto"/>
              <w:bottom w:val="single" w:sz="8" w:space="0" w:color="auto"/>
              <w:right w:val="single" w:sz="8" w:space="0" w:color="auto"/>
            </w:tcBorders>
            <w:shd w:val="clear" w:color="auto" w:fill="auto"/>
            <w:noWrap/>
            <w:vAlign w:val="center"/>
          </w:tcPr>
          <w:p w:rsidR="000600C2" w:rsidRPr="003065AB" w:rsidRDefault="000600C2" w:rsidP="0090759F">
            <w:pPr>
              <w:rPr>
                <w:rFonts w:cs="Arial"/>
                <w:lang w:val="en-US"/>
              </w:rPr>
            </w:pPr>
            <w:r>
              <w:rPr>
                <w:rFonts w:cs="Arial"/>
                <w:lang w:val="en-US"/>
              </w:rPr>
              <w:t>Awareness</w:t>
            </w:r>
          </w:p>
        </w:tc>
        <w:tc>
          <w:tcPr>
            <w:tcW w:w="1948" w:type="dxa"/>
            <w:tcBorders>
              <w:top w:val="single" w:sz="8" w:space="0" w:color="auto"/>
              <w:left w:val="single" w:sz="8" w:space="0" w:color="auto"/>
              <w:bottom w:val="single" w:sz="8" w:space="0" w:color="auto"/>
              <w:right w:val="single" w:sz="8" w:space="0" w:color="auto"/>
            </w:tcBorders>
            <w:vAlign w:val="center"/>
          </w:tcPr>
          <w:p w:rsidR="000600C2" w:rsidRPr="003065AB" w:rsidRDefault="000600C2" w:rsidP="0090759F">
            <w:pPr>
              <w:rPr>
                <w:rFonts w:cs="Arial"/>
                <w:lang w:val="en-US"/>
              </w:rPr>
            </w:pPr>
          </w:p>
        </w:tc>
        <w:tc>
          <w:tcPr>
            <w:tcW w:w="2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0600C2" w:rsidRPr="003065AB" w:rsidRDefault="000600C2" w:rsidP="0090759F">
            <w:pPr>
              <w:rPr>
                <w:rFonts w:cs="Arial"/>
                <w:lang w:val="en-US"/>
              </w:rPr>
            </w:pP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center"/>
          </w:tcPr>
          <w:p w:rsidR="000600C2" w:rsidRPr="003065AB" w:rsidRDefault="000600C2" w:rsidP="0090759F">
            <w:pPr>
              <w:rPr>
                <w:rFonts w:cs="Arial"/>
                <w:lang w:val="en-US"/>
              </w:rPr>
            </w:pPr>
          </w:p>
        </w:tc>
      </w:tr>
      <w:tr w:rsidR="000600C2" w:rsidRPr="003065AB">
        <w:trPr>
          <w:trHeight w:val="270"/>
          <w:jc w:val="center"/>
        </w:trPr>
        <w:tc>
          <w:tcPr>
            <w:tcW w:w="3428" w:type="dxa"/>
            <w:tcBorders>
              <w:top w:val="nil"/>
              <w:left w:val="nil"/>
              <w:bottom w:val="single" w:sz="8" w:space="0" w:color="auto"/>
              <w:right w:val="nil"/>
            </w:tcBorders>
            <w:shd w:val="clear" w:color="auto" w:fill="auto"/>
            <w:noWrap/>
            <w:vAlign w:val="center"/>
          </w:tcPr>
          <w:p w:rsidR="000600C2" w:rsidRPr="003065AB" w:rsidRDefault="000600C2" w:rsidP="0090759F">
            <w:pPr>
              <w:rPr>
                <w:rFonts w:cs="Arial"/>
                <w:lang w:val="en-US"/>
              </w:rPr>
            </w:pPr>
          </w:p>
        </w:tc>
        <w:tc>
          <w:tcPr>
            <w:tcW w:w="1948" w:type="dxa"/>
            <w:tcBorders>
              <w:top w:val="nil"/>
              <w:left w:val="nil"/>
              <w:bottom w:val="single" w:sz="8" w:space="0" w:color="auto"/>
              <w:right w:val="nil"/>
            </w:tcBorders>
            <w:vAlign w:val="center"/>
          </w:tcPr>
          <w:p w:rsidR="000600C2" w:rsidRPr="003065AB" w:rsidRDefault="000600C2" w:rsidP="0090759F">
            <w:pPr>
              <w:rPr>
                <w:rFonts w:cs="Arial"/>
                <w:lang w:val="en-US"/>
              </w:rPr>
            </w:pPr>
          </w:p>
        </w:tc>
        <w:tc>
          <w:tcPr>
            <w:tcW w:w="2583" w:type="dxa"/>
            <w:tcBorders>
              <w:top w:val="nil"/>
              <w:left w:val="nil"/>
              <w:bottom w:val="single" w:sz="8" w:space="0" w:color="auto"/>
              <w:right w:val="nil"/>
            </w:tcBorders>
            <w:shd w:val="clear" w:color="auto" w:fill="auto"/>
            <w:noWrap/>
            <w:vAlign w:val="center"/>
          </w:tcPr>
          <w:p w:rsidR="000600C2" w:rsidRPr="003065AB" w:rsidRDefault="000600C2" w:rsidP="0090759F">
            <w:pPr>
              <w:rPr>
                <w:rFonts w:cs="Arial"/>
                <w:lang w:val="en-US"/>
              </w:rPr>
            </w:pPr>
          </w:p>
        </w:tc>
        <w:tc>
          <w:tcPr>
            <w:tcW w:w="1295" w:type="dxa"/>
            <w:tcBorders>
              <w:top w:val="nil"/>
              <w:left w:val="nil"/>
              <w:bottom w:val="single" w:sz="8" w:space="0" w:color="auto"/>
              <w:right w:val="nil"/>
            </w:tcBorders>
            <w:shd w:val="clear" w:color="auto" w:fill="auto"/>
            <w:noWrap/>
            <w:vAlign w:val="center"/>
          </w:tcPr>
          <w:p w:rsidR="000600C2" w:rsidRPr="003065AB" w:rsidRDefault="000600C2" w:rsidP="0090759F">
            <w:pPr>
              <w:rPr>
                <w:rFonts w:cs="Arial"/>
                <w:lang w:val="en-US"/>
              </w:rPr>
            </w:pPr>
          </w:p>
        </w:tc>
      </w:tr>
      <w:tr w:rsidR="000600C2" w:rsidRPr="003065AB">
        <w:trPr>
          <w:trHeight w:val="270"/>
          <w:jc w:val="center"/>
        </w:trPr>
        <w:tc>
          <w:tcPr>
            <w:tcW w:w="3428" w:type="dxa"/>
            <w:tcBorders>
              <w:top w:val="single" w:sz="8" w:space="0" w:color="auto"/>
              <w:left w:val="single" w:sz="8" w:space="0" w:color="auto"/>
              <w:bottom w:val="single" w:sz="8" w:space="0" w:color="auto"/>
              <w:right w:val="single" w:sz="8" w:space="0" w:color="auto"/>
            </w:tcBorders>
            <w:shd w:val="clear" w:color="auto" w:fill="CCFFFF"/>
            <w:vAlign w:val="center"/>
          </w:tcPr>
          <w:p w:rsidR="000600C2" w:rsidRPr="003065AB" w:rsidRDefault="000600C2" w:rsidP="0090759F">
            <w:pPr>
              <w:rPr>
                <w:rFonts w:cs="Arial"/>
                <w:i/>
                <w:iCs/>
                <w:sz w:val="18"/>
                <w:szCs w:val="18"/>
                <w:lang w:val="en-US"/>
              </w:rPr>
            </w:pPr>
            <w:r w:rsidRPr="003065AB">
              <w:rPr>
                <w:rFonts w:cs="Arial"/>
                <w:i/>
                <w:iCs/>
                <w:sz w:val="18"/>
                <w:szCs w:val="18"/>
              </w:rPr>
              <w:t>Education And Awareness</w:t>
            </w:r>
          </w:p>
        </w:tc>
        <w:tc>
          <w:tcPr>
            <w:tcW w:w="1948" w:type="dxa"/>
            <w:tcBorders>
              <w:top w:val="single" w:sz="8" w:space="0" w:color="auto"/>
              <w:left w:val="nil"/>
              <w:bottom w:val="single" w:sz="8" w:space="0" w:color="auto"/>
              <w:right w:val="nil"/>
            </w:tcBorders>
            <w:shd w:val="clear" w:color="auto" w:fill="CCFFFF"/>
            <w:vAlign w:val="center"/>
          </w:tcPr>
          <w:p w:rsidR="000600C2" w:rsidRPr="003065AB" w:rsidRDefault="000600C2" w:rsidP="0090759F">
            <w:pPr>
              <w:rPr>
                <w:rFonts w:cs="Arial"/>
                <w:b/>
                <w:bCs/>
                <w:lang w:val="en-US"/>
              </w:rPr>
            </w:pPr>
            <w:r w:rsidRPr="003065AB">
              <w:rPr>
                <w:rFonts w:cs="Arial"/>
                <w:b/>
                <w:bCs/>
              </w:rPr>
              <w:t>Frequency</w:t>
            </w:r>
          </w:p>
        </w:tc>
        <w:tc>
          <w:tcPr>
            <w:tcW w:w="2583" w:type="dxa"/>
            <w:tcBorders>
              <w:top w:val="single" w:sz="8" w:space="0" w:color="auto"/>
              <w:left w:val="nil"/>
              <w:bottom w:val="single" w:sz="8" w:space="0" w:color="auto"/>
              <w:right w:val="single" w:sz="8" w:space="0" w:color="auto"/>
            </w:tcBorders>
            <w:shd w:val="clear" w:color="auto" w:fill="CCFFFF"/>
            <w:vAlign w:val="center"/>
          </w:tcPr>
          <w:p w:rsidR="000600C2" w:rsidRPr="003065AB" w:rsidRDefault="000600C2" w:rsidP="0090759F">
            <w:pPr>
              <w:rPr>
                <w:rFonts w:cs="Arial"/>
                <w:b/>
                <w:bCs/>
                <w:lang w:val="en-US"/>
              </w:rPr>
            </w:pPr>
            <w:r w:rsidRPr="003065AB">
              <w:rPr>
                <w:rFonts w:cs="Arial"/>
                <w:b/>
                <w:bCs/>
              </w:rPr>
              <w:t>Carried out by</w:t>
            </w:r>
          </w:p>
        </w:tc>
        <w:tc>
          <w:tcPr>
            <w:tcW w:w="1295" w:type="dxa"/>
            <w:tcBorders>
              <w:top w:val="single" w:sz="8" w:space="0" w:color="auto"/>
              <w:left w:val="nil"/>
              <w:bottom w:val="single" w:sz="8" w:space="0" w:color="auto"/>
              <w:right w:val="single" w:sz="8" w:space="0" w:color="auto"/>
            </w:tcBorders>
            <w:shd w:val="clear" w:color="auto" w:fill="CCFFFF"/>
            <w:vAlign w:val="center"/>
          </w:tcPr>
          <w:p w:rsidR="000600C2" w:rsidRPr="003065AB" w:rsidRDefault="000600C2" w:rsidP="0090759F">
            <w:pPr>
              <w:rPr>
                <w:rFonts w:cs="Arial"/>
                <w:b/>
                <w:bCs/>
                <w:lang w:val="en-US"/>
              </w:rPr>
            </w:pPr>
          </w:p>
        </w:tc>
      </w:tr>
      <w:tr w:rsidR="000600C2" w:rsidRPr="003065AB">
        <w:trPr>
          <w:trHeight w:val="270"/>
          <w:jc w:val="center"/>
        </w:trPr>
        <w:tc>
          <w:tcPr>
            <w:tcW w:w="3428" w:type="dxa"/>
            <w:tcBorders>
              <w:top w:val="nil"/>
              <w:left w:val="single" w:sz="8" w:space="0" w:color="auto"/>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r w:rsidRPr="003065AB">
              <w:rPr>
                <w:rFonts w:cs="Arial"/>
                <w:sz w:val="18"/>
                <w:szCs w:val="18"/>
              </w:rPr>
              <w:t>Induction</w:t>
            </w:r>
          </w:p>
        </w:tc>
        <w:tc>
          <w:tcPr>
            <w:tcW w:w="1948" w:type="dxa"/>
            <w:tcBorders>
              <w:top w:val="nil"/>
              <w:left w:val="nil"/>
              <w:bottom w:val="single" w:sz="8" w:space="0" w:color="auto"/>
              <w:right w:val="nil"/>
            </w:tcBorders>
            <w:vAlign w:val="center"/>
          </w:tcPr>
          <w:p w:rsidR="000600C2" w:rsidRPr="003065AB" w:rsidRDefault="000600C2" w:rsidP="0090759F">
            <w:pPr>
              <w:rPr>
                <w:rFonts w:cs="Arial"/>
                <w:sz w:val="18"/>
                <w:szCs w:val="18"/>
                <w:lang w:val="en-US"/>
              </w:rPr>
            </w:pPr>
            <w:r w:rsidRPr="003065AB">
              <w:rPr>
                <w:rFonts w:cs="Arial"/>
                <w:sz w:val="18"/>
                <w:szCs w:val="18"/>
              </w:rPr>
              <w:t xml:space="preserve">As required </w:t>
            </w:r>
          </w:p>
        </w:tc>
        <w:tc>
          <w:tcPr>
            <w:tcW w:w="2583" w:type="dxa"/>
            <w:tcBorders>
              <w:top w:val="nil"/>
              <w:left w:val="nil"/>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r w:rsidRPr="003065AB">
              <w:rPr>
                <w:rFonts w:cs="Arial"/>
                <w:sz w:val="18"/>
                <w:szCs w:val="18"/>
              </w:rPr>
              <w:t>PDU</w:t>
            </w:r>
            <w:r w:rsidR="00A33A36">
              <w:rPr>
                <w:rFonts w:cs="Arial"/>
                <w:sz w:val="18"/>
                <w:szCs w:val="18"/>
              </w:rPr>
              <w:t xml:space="preserve"> PSU</w:t>
            </w:r>
          </w:p>
        </w:tc>
        <w:tc>
          <w:tcPr>
            <w:tcW w:w="1295" w:type="dxa"/>
            <w:tcBorders>
              <w:top w:val="nil"/>
              <w:left w:val="nil"/>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p>
        </w:tc>
      </w:tr>
      <w:tr w:rsidR="000600C2" w:rsidRPr="003065AB">
        <w:trPr>
          <w:trHeight w:val="315"/>
          <w:jc w:val="center"/>
        </w:trPr>
        <w:tc>
          <w:tcPr>
            <w:tcW w:w="3428" w:type="dxa"/>
            <w:tcBorders>
              <w:top w:val="nil"/>
              <w:left w:val="single" w:sz="8" w:space="0" w:color="auto"/>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r w:rsidRPr="003065AB">
              <w:rPr>
                <w:rFonts w:cs="Arial"/>
                <w:sz w:val="18"/>
                <w:szCs w:val="18"/>
              </w:rPr>
              <w:t xml:space="preserve">General environment and </w:t>
            </w:r>
            <w:r>
              <w:rPr>
                <w:rFonts w:cs="Arial"/>
                <w:sz w:val="18"/>
                <w:szCs w:val="18"/>
              </w:rPr>
              <w:t>s</w:t>
            </w:r>
            <w:r w:rsidRPr="003065AB">
              <w:rPr>
                <w:rFonts w:cs="Arial"/>
                <w:sz w:val="18"/>
                <w:szCs w:val="18"/>
              </w:rPr>
              <w:t>ustainability</w:t>
            </w:r>
          </w:p>
        </w:tc>
        <w:tc>
          <w:tcPr>
            <w:tcW w:w="1948" w:type="dxa"/>
            <w:tcBorders>
              <w:top w:val="nil"/>
              <w:left w:val="nil"/>
              <w:bottom w:val="single" w:sz="8" w:space="0" w:color="auto"/>
              <w:right w:val="nil"/>
            </w:tcBorders>
            <w:vAlign w:val="center"/>
          </w:tcPr>
          <w:p w:rsidR="000600C2" w:rsidRPr="003065AB" w:rsidRDefault="000600C2" w:rsidP="0090759F">
            <w:pPr>
              <w:rPr>
                <w:rFonts w:cs="Arial"/>
                <w:sz w:val="18"/>
                <w:szCs w:val="18"/>
                <w:lang w:val="en-US"/>
              </w:rPr>
            </w:pPr>
            <w:r w:rsidRPr="003065AB">
              <w:rPr>
                <w:rFonts w:cs="Arial"/>
                <w:sz w:val="18"/>
                <w:szCs w:val="18"/>
              </w:rPr>
              <w:t>Annual / As required</w:t>
            </w:r>
          </w:p>
        </w:tc>
        <w:tc>
          <w:tcPr>
            <w:tcW w:w="2583" w:type="dxa"/>
            <w:tcBorders>
              <w:top w:val="nil"/>
              <w:left w:val="nil"/>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r w:rsidRPr="003065AB">
              <w:rPr>
                <w:rFonts w:cs="Arial"/>
                <w:sz w:val="18"/>
                <w:szCs w:val="18"/>
              </w:rPr>
              <w:t>PSU / PDU</w:t>
            </w:r>
            <w:r>
              <w:rPr>
                <w:rFonts w:cs="Arial"/>
                <w:sz w:val="18"/>
                <w:szCs w:val="18"/>
              </w:rPr>
              <w:t xml:space="preserve"> / FM Contractor</w:t>
            </w:r>
          </w:p>
        </w:tc>
        <w:tc>
          <w:tcPr>
            <w:tcW w:w="1295" w:type="dxa"/>
            <w:tcBorders>
              <w:top w:val="nil"/>
              <w:left w:val="nil"/>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p>
        </w:tc>
      </w:tr>
      <w:tr w:rsidR="000600C2" w:rsidRPr="003065AB">
        <w:trPr>
          <w:trHeight w:val="270"/>
          <w:jc w:val="center"/>
        </w:trPr>
        <w:tc>
          <w:tcPr>
            <w:tcW w:w="3428" w:type="dxa"/>
            <w:tcBorders>
              <w:top w:val="nil"/>
              <w:left w:val="nil"/>
              <w:bottom w:val="single" w:sz="8" w:space="0" w:color="auto"/>
              <w:right w:val="nil"/>
            </w:tcBorders>
            <w:shd w:val="clear" w:color="auto" w:fill="auto"/>
            <w:noWrap/>
            <w:vAlign w:val="center"/>
          </w:tcPr>
          <w:p w:rsidR="000600C2" w:rsidRPr="003065AB" w:rsidRDefault="000600C2" w:rsidP="0090759F">
            <w:pPr>
              <w:rPr>
                <w:rFonts w:cs="Arial"/>
                <w:lang w:val="en-US"/>
              </w:rPr>
            </w:pPr>
          </w:p>
        </w:tc>
        <w:tc>
          <w:tcPr>
            <w:tcW w:w="1948" w:type="dxa"/>
            <w:tcBorders>
              <w:top w:val="nil"/>
              <w:left w:val="nil"/>
              <w:bottom w:val="single" w:sz="8" w:space="0" w:color="auto"/>
              <w:right w:val="nil"/>
            </w:tcBorders>
            <w:vAlign w:val="center"/>
          </w:tcPr>
          <w:p w:rsidR="000600C2" w:rsidRPr="003065AB" w:rsidRDefault="000600C2" w:rsidP="0090759F">
            <w:pPr>
              <w:rPr>
                <w:rFonts w:cs="Arial"/>
                <w:lang w:val="en-US"/>
              </w:rPr>
            </w:pPr>
          </w:p>
        </w:tc>
        <w:tc>
          <w:tcPr>
            <w:tcW w:w="2583" w:type="dxa"/>
            <w:tcBorders>
              <w:top w:val="nil"/>
              <w:left w:val="nil"/>
              <w:bottom w:val="single" w:sz="8" w:space="0" w:color="auto"/>
              <w:right w:val="nil"/>
            </w:tcBorders>
            <w:shd w:val="clear" w:color="auto" w:fill="auto"/>
            <w:noWrap/>
            <w:vAlign w:val="center"/>
          </w:tcPr>
          <w:p w:rsidR="000600C2" w:rsidRPr="003065AB" w:rsidRDefault="000600C2" w:rsidP="0090759F">
            <w:pPr>
              <w:rPr>
                <w:rFonts w:cs="Arial"/>
                <w:lang w:val="en-US"/>
              </w:rPr>
            </w:pPr>
          </w:p>
        </w:tc>
        <w:tc>
          <w:tcPr>
            <w:tcW w:w="1295" w:type="dxa"/>
            <w:tcBorders>
              <w:top w:val="nil"/>
              <w:left w:val="nil"/>
              <w:bottom w:val="single" w:sz="8" w:space="0" w:color="auto"/>
              <w:right w:val="nil"/>
            </w:tcBorders>
            <w:shd w:val="clear" w:color="auto" w:fill="auto"/>
            <w:noWrap/>
            <w:vAlign w:val="center"/>
          </w:tcPr>
          <w:p w:rsidR="000600C2" w:rsidRPr="003065AB" w:rsidRDefault="000600C2" w:rsidP="0090759F">
            <w:pPr>
              <w:rPr>
                <w:rFonts w:cs="Arial"/>
                <w:lang w:val="en-US"/>
              </w:rPr>
            </w:pPr>
          </w:p>
        </w:tc>
      </w:tr>
      <w:tr w:rsidR="000600C2" w:rsidRPr="003065AB">
        <w:trPr>
          <w:trHeight w:val="270"/>
          <w:jc w:val="center"/>
        </w:trPr>
        <w:tc>
          <w:tcPr>
            <w:tcW w:w="3428" w:type="dxa"/>
            <w:tcBorders>
              <w:top w:val="single" w:sz="8" w:space="0" w:color="auto"/>
              <w:left w:val="single" w:sz="8" w:space="0" w:color="auto"/>
              <w:bottom w:val="single" w:sz="8" w:space="0" w:color="auto"/>
              <w:right w:val="single" w:sz="8" w:space="0" w:color="auto"/>
            </w:tcBorders>
            <w:shd w:val="clear" w:color="auto" w:fill="CCFFFF"/>
            <w:vAlign w:val="center"/>
          </w:tcPr>
          <w:p w:rsidR="000600C2" w:rsidRPr="003065AB" w:rsidRDefault="000600C2" w:rsidP="0090759F">
            <w:pPr>
              <w:rPr>
                <w:rFonts w:cs="Arial"/>
                <w:i/>
                <w:iCs/>
                <w:sz w:val="18"/>
                <w:szCs w:val="18"/>
                <w:lang w:val="en-US"/>
              </w:rPr>
            </w:pPr>
            <w:r w:rsidRPr="003065AB">
              <w:rPr>
                <w:rFonts w:cs="Arial"/>
                <w:i/>
                <w:iCs/>
                <w:sz w:val="18"/>
                <w:szCs w:val="18"/>
              </w:rPr>
              <w:t>Travel And Transportation</w:t>
            </w:r>
          </w:p>
        </w:tc>
        <w:tc>
          <w:tcPr>
            <w:tcW w:w="1948" w:type="dxa"/>
            <w:tcBorders>
              <w:top w:val="single" w:sz="8" w:space="0" w:color="auto"/>
              <w:left w:val="nil"/>
              <w:bottom w:val="single" w:sz="8" w:space="0" w:color="auto"/>
              <w:right w:val="nil"/>
            </w:tcBorders>
            <w:shd w:val="clear" w:color="auto" w:fill="CCFFFF"/>
            <w:vAlign w:val="center"/>
          </w:tcPr>
          <w:p w:rsidR="000600C2" w:rsidRPr="003065AB" w:rsidRDefault="000600C2" w:rsidP="0090759F">
            <w:pPr>
              <w:rPr>
                <w:rFonts w:cs="Arial"/>
                <w:b/>
                <w:bCs/>
                <w:lang w:val="en-US"/>
              </w:rPr>
            </w:pPr>
            <w:r w:rsidRPr="003065AB">
              <w:rPr>
                <w:rFonts w:cs="Arial"/>
                <w:b/>
                <w:bCs/>
              </w:rPr>
              <w:t>Frequency</w:t>
            </w:r>
          </w:p>
        </w:tc>
        <w:tc>
          <w:tcPr>
            <w:tcW w:w="2583" w:type="dxa"/>
            <w:tcBorders>
              <w:top w:val="single" w:sz="8" w:space="0" w:color="auto"/>
              <w:left w:val="nil"/>
              <w:bottom w:val="single" w:sz="8" w:space="0" w:color="auto"/>
              <w:right w:val="single" w:sz="8" w:space="0" w:color="auto"/>
            </w:tcBorders>
            <w:shd w:val="clear" w:color="auto" w:fill="CCFFFF"/>
            <w:vAlign w:val="center"/>
          </w:tcPr>
          <w:p w:rsidR="000600C2" w:rsidRPr="003065AB" w:rsidRDefault="000600C2" w:rsidP="0090759F">
            <w:pPr>
              <w:rPr>
                <w:rFonts w:cs="Arial"/>
                <w:b/>
                <w:bCs/>
                <w:lang w:val="en-US"/>
              </w:rPr>
            </w:pPr>
            <w:r w:rsidRPr="003065AB">
              <w:rPr>
                <w:rFonts w:cs="Arial"/>
                <w:b/>
                <w:bCs/>
              </w:rPr>
              <w:t>Carried out by</w:t>
            </w:r>
          </w:p>
        </w:tc>
        <w:tc>
          <w:tcPr>
            <w:tcW w:w="1295" w:type="dxa"/>
            <w:tcBorders>
              <w:top w:val="single" w:sz="8" w:space="0" w:color="auto"/>
              <w:left w:val="nil"/>
              <w:bottom w:val="single" w:sz="8" w:space="0" w:color="auto"/>
              <w:right w:val="single" w:sz="8" w:space="0" w:color="auto"/>
            </w:tcBorders>
            <w:shd w:val="clear" w:color="auto" w:fill="CCFFFF"/>
            <w:vAlign w:val="center"/>
          </w:tcPr>
          <w:p w:rsidR="000600C2" w:rsidRPr="003065AB" w:rsidRDefault="000600C2" w:rsidP="0090759F">
            <w:pPr>
              <w:rPr>
                <w:rFonts w:cs="Arial"/>
                <w:b/>
                <w:bCs/>
                <w:lang w:val="en-US"/>
              </w:rPr>
            </w:pPr>
          </w:p>
        </w:tc>
      </w:tr>
      <w:tr w:rsidR="000600C2" w:rsidRPr="003065AB">
        <w:trPr>
          <w:trHeight w:val="270"/>
          <w:jc w:val="center"/>
        </w:trPr>
        <w:tc>
          <w:tcPr>
            <w:tcW w:w="3428" w:type="dxa"/>
            <w:tcBorders>
              <w:top w:val="nil"/>
              <w:left w:val="single" w:sz="8" w:space="0" w:color="auto"/>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r w:rsidRPr="003065AB">
              <w:rPr>
                <w:rFonts w:cs="Arial"/>
                <w:sz w:val="18"/>
                <w:szCs w:val="18"/>
              </w:rPr>
              <w:t>Mileage reports</w:t>
            </w:r>
          </w:p>
        </w:tc>
        <w:tc>
          <w:tcPr>
            <w:tcW w:w="1948" w:type="dxa"/>
            <w:tcBorders>
              <w:top w:val="nil"/>
              <w:left w:val="nil"/>
              <w:bottom w:val="single" w:sz="8" w:space="0" w:color="auto"/>
              <w:right w:val="nil"/>
            </w:tcBorders>
            <w:vAlign w:val="center"/>
          </w:tcPr>
          <w:p w:rsidR="000600C2" w:rsidRPr="003065AB" w:rsidRDefault="000600C2" w:rsidP="0090759F">
            <w:pPr>
              <w:rPr>
                <w:rFonts w:cs="Arial"/>
                <w:sz w:val="18"/>
                <w:szCs w:val="18"/>
                <w:lang w:val="en-US"/>
              </w:rPr>
            </w:pPr>
            <w:r w:rsidRPr="003065AB">
              <w:rPr>
                <w:rFonts w:cs="Arial"/>
                <w:sz w:val="18"/>
                <w:szCs w:val="18"/>
              </w:rPr>
              <w:t>Annually</w:t>
            </w:r>
          </w:p>
        </w:tc>
        <w:tc>
          <w:tcPr>
            <w:tcW w:w="2583" w:type="dxa"/>
            <w:tcBorders>
              <w:top w:val="nil"/>
              <w:left w:val="nil"/>
              <w:bottom w:val="single" w:sz="8" w:space="0" w:color="auto"/>
              <w:right w:val="single" w:sz="8" w:space="0" w:color="auto"/>
            </w:tcBorders>
            <w:shd w:val="clear" w:color="auto" w:fill="auto"/>
            <w:vAlign w:val="center"/>
          </w:tcPr>
          <w:p w:rsidR="000600C2" w:rsidRPr="003065AB" w:rsidRDefault="00220BCB" w:rsidP="0090759F">
            <w:pPr>
              <w:rPr>
                <w:rFonts w:cs="Arial"/>
                <w:sz w:val="18"/>
                <w:szCs w:val="18"/>
                <w:lang w:val="en-US"/>
              </w:rPr>
            </w:pPr>
            <w:r>
              <w:rPr>
                <w:rFonts w:cs="Arial"/>
                <w:sz w:val="18"/>
                <w:szCs w:val="18"/>
              </w:rPr>
              <w:t>FS</w:t>
            </w:r>
            <w:r w:rsidRPr="003065AB">
              <w:rPr>
                <w:rFonts w:cs="Arial"/>
                <w:sz w:val="18"/>
                <w:szCs w:val="18"/>
              </w:rPr>
              <w:t xml:space="preserve"> Staff</w:t>
            </w:r>
            <w:r>
              <w:rPr>
                <w:rFonts w:cs="Arial"/>
                <w:sz w:val="18"/>
                <w:szCs w:val="18"/>
              </w:rPr>
              <w:t xml:space="preserve"> </w:t>
            </w:r>
            <w:r w:rsidR="00A33A36">
              <w:rPr>
                <w:rFonts w:cs="Arial"/>
                <w:sz w:val="18"/>
                <w:szCs w:val="18"/>
              </w:rPr>
              <w:t>/ PDU</w:t>
            </w:r>
          </w:p>
        </w:tc>
        <w:tc>
          <w:tcPr>
            <w:tcW w:w="1295" w:type="dxa"/>
            <w:tcBorders>
              <w:top w:val="nil"/>
              <w:left w:val="nil"/>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p>
        </w:tc>
      </w:tr>
      <w:tr w:rsidR="000600C2" w:rsidRPr="003065AB">
        <w:trPr>
          <w:trHeight w:val="270"/>
          <w:jc w:val="center"/>
        </w:trPr>
        <w:tc>
          <w:tcPr>
            <w:tcW w:w="3428" w:type="dxa"/>
            <w:tcBorders>
              <w:top w:val="nil"/>
              <w:left w:val="single" w:sz="8" w:space="0" w:color="auto"/>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r>
              <w:rPr>
                <w:rFonts w:cs="Arial"/>
                <w:sz w:val="18"/>
                <w:szCs w:val="18"/>
              </w:rPr>
              <w:t>Travel statistics</w:t>
            </w:r>
          </w:p>
        </w:tc>
        <w:tc>
          <w:tcPr>
            <w:tcW w:w="1948" w:type="dxa"/>
            <w:tcBorders>
              <w:top w:val="nil"/>
              <w:left w:val="nil"/>
              <w:bottom w:val="single" w:sz="8" w:space="0" w:color="auto"/>
              <w:right w:val="nil"/>
            </w:tcBorders>
            <w:vAlign w:val="center"/>
          </w:tcPr>
          <w:p w:rsidR="000600C2" w:rsidRPr="003065AB" w:rsidRDefault="000600C2" w:rsidP="0090759F">
            <w:pPr>
              <w:rPr>
                <w:rFonts w:cs="Arial"/>
                <w:sz w:val="18"/>
                <w:szCs w:val="18"/>
                <w:lang w:val="en-US"/>
              </w:rPr>
            </w:pPr>
            <w:r>
              <w:rPr>
                <w:rFonts w:cs="Arial"/>
                <w:sz w:val="18"/>
                <w:szCs w:val="18"/>
              </w:rPr>
              <w:t>Annually</w:t>
            </w:r>
          </w:p>
        </w:tc>
        <w:tc>
          <w:tcPr>
            <w:tcW w:w="2583" w:type="dxa"/>
            <w:tcBorders>
              <w:top w:val="nil"/>
              <w:left w:val="nil"/>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r>
              <w:rPr>
                <w:rFonts w:cs="Arial"/>
                <w:sz w:val="18"/>
                <w:szCs w:val="18"/>
              </w:rPr>
              <w:t>PSU</w:t>
            </w:r>
            <w:r w:rsidRPr="003065AB">
              <w:rPr>
                <w:rFonts w:cs="Arial"/>
                <w:sz w:val="18"/>
                <w:szCs w:val="18"/>
              </w:rPr>
              <w:t> </w:t>
            </w:r>
            <w:r w:rsidR="00A33A36">
              <w:rPr>
                <w:rFonts w:cs="Arial"/>
                <w:sz w:val="18"/>
                <w:szCs w:val="18"/>
              </w:rPr>
              <w:t>/ PDU</w:t>
            </w:r>
          </w:p>
        </w:tc>
        <w:tc>
          <w:tcPr>
            <w:tcW w:w="1295" w:type="dxa"/>
            <w:tcBorders>
              <w:top w:val="nil"/>
              <w:left w:val="nil"/>
              <w:bottom w:val="single" w:sz="8" w:space="0" w:color="auto"/>
              <w:right w:val="single" w:sz="8" w:space="0" w:color="auto"/>
            </w:tcBorders>
            <w:shd w:val="clear" w:color="auto" w:fill="auto"/>
            <w:vAlign w:val="center"/>
          </w:tcPr>
          <w:p w:rsidR="000600C2" w:rsidRPr="003065AB" w:rsidRDefault="000600C2" w:rsidP="0090759F">
            <w:pPr>
              <w:rPr>
                <w:rFonts w:cs="Arial"/>
                <w:sz w:val="18"/>
                <w:szCs w:val="18"/>
                <w:lang w:val="en-US"/>
              </w:rPr>
            </w:pPr>
          </w:p>
        </w:tc>
      </w:tr>
    </w:tbl>
    <w:p w:rsidR="000600C2" w:rsidRPr="006D6ECB" w:rsidRDefault="000600C2" w:rsidP="000600C2">
      <w:pPr>
        <w:rPr>
          <w:rFonts w:cs="Arial"/>
        </w:rPr>
      </w:pPr>
    </w:p>
    <w:p w:rsidR="000600C2" w:rsidRPr="006D6ECB" w:rsidRDefault="000600C2" w:rsidP="000600C2">
      <w:pPr>
        <w:rPr>
          <w:rFonts w:cs="Arial"/>
        </w:rPr>
      </w:pPr>
    </w:p>
    <w:p w:rsidR="000600C2" w:rsidRDefault="000600C2" w:rsidP="000600C2">
      <w:pPr>
        <w:jc w:val="both"/>
      </w:pPr>
    </w:p>
    <w:p w:rsidR="000600C2" w:rsidRDefault="000600C2" w:rsidP="000600C2">
      <w:pPr>
        <w:jc w:val="both"/>
      </w:pPr>
    </w:p>
    <w:p w:rsidR="000600C2" w:rsidRDefault="000600C2" w:rsidP="000600C2">
      <w:pPr>
        <w:jc w:val="both"/>
      </w:pPr>
    </w:p>
    <w:p w:rsidR="000600C2" w:rsidRDefault="000600C2" w:rsidP="000600C2">
      <w:pPr>
        <w:jc w:val="both"/>
      </w:pPr>
    </w:p>
    <w:p w:rsidR="000600C2" w:rsidRDefault="000600C2" w:rsidP="000600C2">
      <w:pPr>
        <w:jc w:val="both"/>
      </w:pPr>
    </w:p>
    <w:p w:rsidR="00A33A36" w:rsidRDefault="00A33A36" w:rsidP="000600C2">
      <w:pPr>
        <w:jc w:val="both"/>
      </w:pPr>
    </w:p>
    <w:p w:rsidR="00A33A36" w:rsidRDefault="00A33A36" w:rsidP="000600C2">
      <w:pPr>
        <w:jc w:val="both"/>
      </w:pPr>
    </w:p>
    <w:p w:rsidR="00A33A36" w:rsidRDefault="00A33A36" w:rsidP="000600C2">
      <w:pPr>
        <w:jc w:val="both"/>
      </w:pPr>
    </w:p>
    <w:p w:rsidR="005F05CF" w:rsidRDefault="005F05CF" w:rsidP="000600C2">
      <w:pPr>
        <w:jc w:val="both"/>
      </w:pPr>
    </w:p>
    <w:p w:rsidR="005F05CF" w:rsidRDefault="005F05CF" w:rsidP="000600C2">
      <w:pPr>
        <w:jc w:val="both"/>
      </w:pPr>
    </w:p>
    <w:p w:rsidR="00A33A36" w:rsidRDefault="00A33A36" w:rsidP="000600C2">
      <w:pPr>
        <w:jc w:val="both"/>
      </w:pPr>
    </w:p>
    <w:p w:rsidR="000600C2" w:rsidRPr="00DF39A8" w:rsidRDefault="000600C2" w:rsidP="000600C2">
      <w:pPr>
        <w:rPr>
          <w:rFonts w:cs="Arial"/>
        </w:rPr>
      </w:pPr>
    </w:p>
    <w:p w:rsidR="000600C2" w:rsidRPr="00DF39A8" w:rsidRDefault="003C3611" w:rsidP="000600C2">
      <w:pPr>
        <w:rPr>
          <w:rFonts w:cs="Arial"/>
        </w:rPr>
      </w:pPr>
      <w:r>
        <w:rPr>
          <w:rFonts w:cs="Arial"/>
        </w:rPr>
        <w:t>T</w:t>
      </w:r>
      <w:r w:rsidR="00C80F3C">
        <w:rPr>
          <w:rFonts w:cs="Arial"/>
        </w:rPr>
        <w:t xml:space="preserve">he </w:t>
      </w:r>
      <w:r w:rsidR="00C55EE2">
        <w:rPr>
          <w:rFonts w:cs="Arial"/>
        </w:rPr>
        <w:t>SCTS</w:t>
      </w:r>
      <w:r w:rsidR="000600C2" w:rsidRPr="00DF39A8">
        <w:rPr>
          <w:rFonts w:cs="Arial"/>
        </w:rPr>
        <w:t xml:space="preserve"> Sustainability Policy Areas of Responsibility</w:t>
      </w:r>
      <w:r w:rsidR="000600C2">
        <w:rPr>
          <w:rFonts w:cs="Arial"/>
        </w:rPr>
        <w:t xml:space="preserve"> Matrix</w:t>
      </w:r>
    </w:p>
    <w:p w:rsidR="000600C2" w:rsidRPr="00DF39A8" w:rsidRDefault="000600C2" w:rsidP="000600C2">
      <w:pPr>
        <w:rPr>
          <w:rFonts w:cs="Arial"/>
        </w:rPr>
      </w:pPr>
    </w:p>
    <w:tbl>
      <w:tblPr>
        <w:tblW w:w="8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850"/>
        <w:gridCol w:w="851"/>
        <w:gridCol w:w="1464"/>
        <w:gridCol w:w="992"/>
        <w:gridCol w:w="1899"/>
      </w:tblGrid>
      <w:tr w:rsidR="000600C2" w:rsidRPr="00637694">
        <w:tc>
          <w:tcPr>
            <w:tcW w:w="2802" w:type="dxa"/>
            <w:vAlign w:val="center"/>
          </w:tcPr>
          <w:p w:rsidR="000600C2" w:rsidRPr="00637694" w:rsidRDefault="000600C2" w:rsidP="0090759F">
            <w:pPr>
              <w:rPr>
                <w:rFonts w:cs="Arial"/>
                <w:b/>
                <w:sz w:val="24"/>
                <w:szCs w:val="24"/>
              </w:rPr>
            </w:pPr>
            <w:r>
              <w:rPr>
                <w:rFonts w:cs="Arial"/>
                <w:b/>
                <w:sz w:val="24"/>
                <w:szCs w:val="24"/>
              </w:rPr>
              <w:t>Policy</w:t>
            </w:r>
          </w:p>
        </w:tc>
        <w:tc>
          <w:tcPr>
            <w:tcW w:w="850" w:type="dxa"/>
            <w:vAlign w:val="center"/>
          </w:tcPr>
          <w:p w:rsidR="000600C2" w:rsidRPr="00637694" w:rsidRDefault="000600C2" w:rsidP="0090759F">
            <w:pPr>
              <w:jc w:val="center"/>
              <w:rPr>
                <w:rFonts w:cs="Arial"/>
                <w:b/>
                <w:sz w:val="24"/>
                <w:szCs w:val="24"/>
              </w:rPr>
            </w:pPr>
            <w:r w:rsidRPr="00637694">
              <w:rPr>
                <w:rFonts w:cs="Arial"/>
                <w:b/>
                <w:sz w:val="24"/>
                <w:szCs w:val="24"/>
              </w:rPr>
              <w:t>PSU</w:t>
            </w:r>
          </w:p>
        </w:tc>
        <w:tc>
          <w:tcPr>
            <w:tcW w:w="851" w:type="dxa"/>
            <w:vAlign w:val="center"/>
          </w:tcPr>
          <w:p w:rsidR="000600C2" w:rsidRPr="00637694" w:rsidRDefault="000600C2" w:rsidP="0090759F">
            <w:pPr>
              <w:jc w:val="center"/>
              <w:rPr>
                <w:rFonts w:cs="Arial"/>
                <w:b/>
                <w:sz w:val="24"/>
                <w:szCs w:val="24"/>
              </w:rPr>
            </w:pPr>
            <w:r w:rsidRPr="00637694">
              <w:rPr>
                <w:rFonts w:cs="Arial"/>
                <w:b/>
                <w:sz w:val="24"/>
                <w:szCs w:val="24"/>
              </w:rPr>
              <w:t>PDU</w:t>
            </w:r>
          </w:p>
        </w:tc>
        <w:tc>
          <w:tcPr>
            <w:tcW w:w="1464" w:type="dxa"/>
            <w:vAlign w:val="center"/>
          </w:tcPr>
          <w:p w:rsidR="000600C2" w:rsidRPr="00637694" w:rsidRDefault="000600C2" w:rsidP="0090759F">
            <w:pPr>
              <w:jc w:val="center"/>
              <w:rPr>
                <w:rFonts w:cs="Arial"/>
                <w:b/>
                <w:sz w:val="24"/>
                <w:szCs w:val="24"/>
              </w:rPr>
            </w:pPr>
            <w:r w:rsidRPr="00637694">
              <w:rPr>
                <w:rFonts w:cs="Arial"/>
                <w:b/>
                <w:sz w:val="24"/>
                <w:szCs w:val="24"/>
              </w:rPr>
              <w:t>FM Contractor</w:t>
            </w:r>
          </w:p>
        </w:tc>
        <w:tc>
          <w:tcPr>
            <w:tcW w:w="992" w:type="dxa"/>
            <w:vAlign w:val="center"/>
          </w:tcPr>
          <w:p w:rsidR="000600C2" w:rsidRPr="00637694" w:rsidRDefault="00220BCB" w:rsidP="0090759F">
            <w:pPr>
              <w:jc w:val="center"/>
              <w:rPr>
                <w:rFonts w:cs="Arial"/>
                <w:b/>
                <w:sz w:val="24"/>
                <w:szCs w:val="24"/>
              </w:rPr>
            </w:pPr>
            <w:r w:rsidRPr="00220BCB">
              <w:rPr>
                <w:rFonts w:cs="Arial"/>
                <w:b/>
                <w:sz w:val="24"/>
                <w:szCs w:val="24"/>
              </w:rPr>
              <w:t>FS Staff</w:t>
            </w:r>
          </w:p>
        </w:tc>
        <w:tc>
          <w:tcPr>
            <w:tcW w:w="1899" w:type="dxa"/>
            <w:vAlign w:val="center"/>
          </w:tcPr>
          <w:p w:rsidR="000600C2" w:rsidRPr="00637694" w:rsidRDefault="000600C2" w:rsidP="0090759F">
            <w:pPr>
              <w:jc w:val="center"/>
              <w:rPr>
                <w:rFonts w:cs="Arial"/>
                <w:b/>
                <w:sz w:val="24"/>
                <w:szCs w:val="24"/>
              </w:rPr>
            </w:pPr>
            <w:r>
              <w:rPr>
                <w:rFonts w:cs="Arial"/>
                <w:b/>
                <w:sz w:val="24"/>
                <w:szCs w:val="24"/>
              </w:rPr>
              <w:t>Outside Organisations</w:t>
            </w:r>
          </w:p>
        </w:tc>
      </w:tr>
      <w:tr w:rsidR="00373FA8" w:rsidRPr="00DF39A8" w:rsidTr="00FD7058">
        <w:tc>
          <w:tcPr>
            <w:tcW w:w="2802" w:type="dxa"/>
          </w:tcPr>
          <w:p w:rsidR="00373FA8" w:rsidRPr="00DF39A8" w:rsidRDefault="00373FA8" w:rsidP="0090759F">
            <w:pPr>
              <w:rPr>
                <w:rFonts w:cs="Arial"/>
              </w:rPr>
            </w:pPr>
            <w:r w:rsidRPr="00DF39A8">
              <w:rPr>
                <w:rFonts w:cs="Arial"/>
              </w:rPr>
              <w:t>Environmental Monitoring &amp; Auditing</w:t>
            </w:r>
          </w:p>
        </w:tc>
        <w:tc>
          <w:tcPr>
            <w:tcW w:w="850" w:type="dxa"/>
            <w:vAlign w:val="center"/>
          </w:tcPr>
          <w:p w:rsidR="00373FA8" w:rsidRPr="00DF39A8" w:rsidRDefault="00373FA8" w:rsidP="0090759F">
            <w:pPr>
              <w:jc w:val="center"/>
              <w:rPr>
                <w:rFonts w:cs="Arial"/>
              </w:rPr>
            </w:pPr>
            <w:r w:rsidRPr="009B4C7D">
              <w:rPr>
                <w:rFonts w:ascii="Wingdings" w:hAnsi="Wingdings" w:cs="Wingdings"/>
                <w:sz w:val="28"/>
                <w:szCs w:val="28"/>
                <w:lang w:val="en-US"/>
              </w:rPr>
              <w:t></w:t>
            </w:r>
          </w:p>
        </w:tc>
        <w:tc>
          <w:tcPr>
            <w:tcW w:w="851" w:type="dxa"/>
            <w:vAlign w:val="center"/>
          </w:tcPr>
          <w:p w:rsidR="00373FA8" w:rsidRPr="00DF39A8" w:rsidRDefault="00373FA8" w:rsidP="0090759F">
            <w:pPr>
              <w:jc w:val="center"/>
              <w:rPr>
                <w:rFonts w:cs="Arial"/>
              </w:rPr>
            </w:pPr>
          </w:p>
        </w:tc>
        <w:tc>
          <w:tcPr>
            <w:tcW w:w="1464" w:type="dxa"/>
            <w:vAlign w:val="center"/>
          </w:tcPr>
          <w:p w:rsidR="00373FA8" w:rsidRPr="00DF39A8" w:rsidRDefault="00373FA8" w:rsidP="0090759F">
            <w:pPr>
              <w:jc w:val="center"/>
              <w:rPr>
                <w:rFonts w:cs="Arial"/>
              </w:rPr>
            </w:pPr>
            <w:r w:rsidRPr="009B4C7D">
              <w:rPr>
                <w:rFonts w:ascii="Wingdings" w:hAnsi="Wingdings" w:cs="Wingdings"/>
                <w:sz w:val="28"/>
                <w:szCs w:val="28"/>
                <w:lang w:val="en-US"/>
              </w:rPr>
              <w:t></w:t>
            </w:r>
          </w:p>
        </w:tc>
        <w:tc>
          <w:tcPr>
            <w:tcW w:w="992" w:type="dxa"/>
          </w:tcPr>
          <w:p w:rsidR="00373FA8" w:rsidRDefault="00373FA8" w:rsidP="00373FA8">
            <w:pPr>
              <w:jc w:val="center"/>
            </w:pPr>
          </w:p>
        </w:tc>
        <w:tc>
          <w:tcPr>
            <w:tcW w:w="1899" w:type="dxa"/>
            <w:vAlign w:val="center"/>
          </w:tcPr>
          <w:p w:rsidR="00373FA8" w:rsidRPr="00DF39A8" w:rsidRDefault="00373FA8" w:rsidP="0090759F">
            <w:pPr>
              <w:jc w:val="center"/>
              <w:rPr>
                <w:rFonts w:cs="Arial"/>
              </w:rPr>
            </w:pPr>
          </w:p>
        </w:tc>
      </w:tr>
      <w:tr w:rsidR="00373FA8" w:rsidRPr="00DF39A8" w:rsidTr="00FD7058">
        <w:tc>
          <w:tcPr>
            <w:tcW w:w="2802" w:type="dxa"/>
          </w:tcPr>
          <w:p w:rsidR="00373FA8" w:rsidRPr="00DF39A8" w:rsidRDefault="00373FA8" w:rsidP="0090759F">
            <w:pPr>
              <w:rPr>
                <w:rFonts w:cs="Arial"/>
              </w:rPr>
            </w:pPr>
            <w:r w:rsidRPr="00DF39A8">
              <w:rPr>
                <w:rFonts w:cs="Arial"/>
              </w:rPr>
              <w:t>Energy Resources</w:t>
            </w:r>
          </w:p>
        </w:tc>
        <w:tc>
          <w:tcPr>
            <w:tcW w:w="850" w:type="dxa"/>
            <w:vAlign w:val="center"/>
          </w:tcPr>
          <w:p w:rsidR="00373FA8" w:rsidRPr="00DF39A8" w:rsidRDefault="00373FA8" w:rsidP="0090759F">
            <w:pPr>
              <w:jc w:val="center"/>
              <w:rPr>
                <w:rFonts w:cs="Arial"/>
              </w:rPr>
            </w:pPr>
            <w:r w:rsidRPr="009B4C7D">
              <w:rPr>
                <w:rFonts w:ascii="Wingdings" w:hAnsi="Wingdings" w:cs="Wingdings"/>
                <w:sz w:val="28"/>
                <w:szCs w:val="28"/>
                <w:lang w:val="en-US"/>
              </w:rPr>
              <w:t></w:t>
            </w:r>
          </w:p>
        </w:tc>
        <w:tc>
          <w:tcPr>
            <w:tcW w:w="851" w:type="dxa"/>
            <w:vAlign w:val="center"/>
          </w:tcPr>
          <w:p w:rsidR="00373FA8" w:rsidRPr="00DF39A8" w:rsidRDefault="00373FA8" w:rsidP="0090759F">
            <w:pPr>
              <w:jc w:val="center"/>
              <w:rPr>
                <w:rFonts w:cs="Arial"/>
              </w:rPr>
            </w:pPr>
          </w:p>
        </w:tc>
        <w:tc>
          <w:tcPr>
            <w:tcW w:w="1464" w:type="dxa"/>
            <w:vAlign w:val="center"/>
          </w:tcPr>
          <w:p w:rsidR="00373FA8" w:rsidRPr="00DF39A8" w:rsidRDefault="00373FA8" w:rsidP="0090759F">
            <w:pPr>
              <w:jc w:val="center"/>
              <w:rPr>
                <w:rFonts w:cs="Arial"/>
              </w:rPr>
            </w:pPr>
            <w:r w:rsidRPr="009B4C7D">
              <w:rPr>
                <w:rFonts w:ascii="Wingdings" w:hAnsi="Wingdings" w:cs="Wingdings"/>
                <w:sz w:val="28"/>
                <w:szCs w:val="28"/>
                <w:lang w:val="en-US"/>
              </w:rPr>
              <w:t></w:t>
            </w:r>
          </w:p>
        </w:tc>
        <w:tc>
          <w:tcPr>
            <w:tcW w:w="992" w:type="dxa"/>
          </w:tcPr>
          <w:p w:rsidR="00373FA8" w:rsidRDefault="00373FA8" w:rsidP="00373FA8">
            <w:pPr>
              <w:jc w:val="center"/>
            </w:pPr>
            <w:r w:rsidRPr="0005559F">
              <w:rPr>
                <w:rFonts w:ascii="Wingdings" w:hAnsi="Wingdings" w:cs="Wingdings"/>
                <w:sz w:val="28"/>
                <w:szCs w:val="28"/>
                <w:lang w:val="en-US"/>
              </w:rPr>
              <w:t></w:t>
            </w:r>
          </w:p>
        </w:tc>
        <w:tc>
          <w:tcPr>
            <w:tcW w:w="1899" w:type="dxa"/>
            <w:vAlign w:val="center"/>
          </w:tcPr>
          <w:p w:rsidR="00373FA8" w:rsidRPr="00DF39A8" w:rsidRDefault="00373FA8" w:rsidP="0090759F">
            <w:pPr>
              <w:jc w:val="center"/>
              <w:rPr>
                <w:rFonts w:cs="Arial"/>
              </w:rPr>
            </w:pPr>
          </w:p>
        </w:tc>
      </w:tr>
      <w:tr w:rsidR="00373FA8" w:rsidRPr="00DF39A8" w:rsidTr="00FD7058">
        <w:tc>
          <w:tcPr>
            <w:tcW w:w="2802" w:type="dxa"/>
          </w:tcPr>
          <w:p w:rsidR="00373FA8" w:rsidRPr="00DF39A8" w:rsidRDefault="00373FA8" w:rsidP="0090759F">
            <w:pPr>
              <w:rPr>
                <w:rFonts w:cs="Arial"/>
              </w:rPr>
            </w:pPr>
            <w:r w:rsidRPr="00DF39A8">
              <w:rPr>
                <w:rFonts w:cs="Arial"/>
              </w:rPr>
              <w:t>Water Management</w:t>
            </w:r>
          </w:p>
        </w:tc>
        <w:tc>
          <w:tcPr>
            <w:tcW w:w="850" w:type="dxa"/>
            <w:vAlign w:val="center"/>
          </w:tcPr>
          <w:p w:rsidR="00373FA8" w:rsidRPr="00DF39A8" w:rsidRDefault="00373FA8" w:rsidP="0090759F">
            <w:pPr>
              <w:jc w:val="center"/>
              <w:rPr>
                <w:rFonts w:cs="Arial"/>
              </w:rPr>
            </w:pPr>
            <w:r w:rsidRPr="009B4C7D">
              <w:rPr>
                <w:rFonts w:ascii="Wingdings" w:hAnsi="Wingdings" w:cs="Wingdings"/>
                <w:sz w:val="28"/>
                <w:szCs w:val="28"/>
                <w:lang w:val="en-US"/>
              </w:rPr>
              <w:t></w:t>
            </w:r>
          </w:p>
        </w:tc>
        <w:tc>
          <w:tcPr>
            <w:tcW w:w="851" w:type="dxa"/>
            <w:vAlign w:val="center"/>
          </w:tcPr>
          <w:p w:rsidR="00373FA8" w:rsidRPr="00DF39A8" w:rsidRDefault="00373FA8" w:rsidP="0090759F">
            <w:pPr>
              <w:jc w:val="center"/>
              <w:rPr>
                <w:rFonts w:cs="Arial"/>
              </w:rPr>
            </w:pPr>
          </w:p>
        </w:tc>
        <w:tc>
          <w:tcPr>
            <w:tcW w:w="1464" w:type="dxa"/>
            <w:vAlign w:val="center"/>
          </w:tcPr>
          <w:p w:rsidR="00373FA8" w:rsidRPr="00DF39A8" w:rsidRDefault="00373FA8" w:rsidP="0090759F">
            <w:pPr>
              <w:jc w:val="center"/>
              <w:rPr>
                <w:rFonts w:cs="Arial"/>
              </w:rPr>
            </w:pPr>
            <w:r w:rsidRPr="009B4C7D">
              <w:rPr>
                <w:rFonts w:ascii="Wingdings" w:hAnsi="Wingdings" w:cs="Wingdings"/>
                <w:sz w:val="28"/>
                <w:szCs w:val="28"/>
                <w:lang w:val="en-US"/>
              </w:rPr>
              <w:t></w:t>
            </w:r>
          </w:p>
        </w:tc>
        <w:tc>
          <w:tcPr>
            <w:tcW w:w="992" w:type="dxa"/>
          </w:tcPr>
          <w:p w:rsidR="00373FA8" w:rsidRDefault="00373FA8" w:rsidP="00373FA8">
            <w:pPr>
              <w:jc w:val="center"/>
            </w:pPr>
            <w:r w:rsidRPr="0005559F">
              <w:rPr>
                <w:rFonts w:ascii="Wingdings" w:hAnsi="Wingdings" w:cs="Wingdings"/>
                <w:sz w:val="28"/>
                <w:szCs w:val="28"/>
                <w:lang w:val="en-US"/>
              </w:rPr>
              <w:t></w:t>
            </w:r>
          </w:p>
        </w:tc>
        <w:tc>
          <w:tcPr>
            <w:tcW w:w="1899" w:type="dxa"/>
            <w:vAlign w:val="center"/>
          </w:tcPr>
          <w:p w:rsidR="00373FA8" w:rsidRPr="00DF39A8" w:rsidRDefault="00373FA8" w:rsidP="0090759F">
            <w:pPr>
              <w:jc w:val="center"/>
              <w:rPr>
                <w:rFonts w:cs="Arial"/>
              </w:rPr>
            </w:pPr>
          </w:p>
        </w:tc>
      </w:tr>
      <w:tr w:rsidR="000600C2" w:rsidRPr="00DF39A8">
        <w:tc>
          <w:tcPr>
            <w:tcW w:w="2802" w:type="dxa"/>
          </w:tcPr>
          <w:p w:rsidR="000600C2" w:rsidRPr="00DF39A8" w:rsidRDefault="000600C2" w:rsidP="0090759F">
            <w:pPr>
              <w:rPr>
                <w:rFonts w:cs="Arial"/>
              </w:rPr>
            </w:pPr>
            <w:r w:rsidRPr="00DF39A8">
              <w:rPr>
                <w:rFonts w:cs="Arial"/>
              </w:rPr>
              <w:t>Paper Resources</w:t>
            </w:r>
          </w:p>
        </w:tc>
        <w:tc>
          <w:tcPr>
            <w:tcW w:w="850" w:type="dxa"/>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c>
          <w:tcPr>
            <w:tcW w:w="851" w:type="dxa"/>
            <w:vAlign w:val="center"/>
          </w:tcPr>
          <w:p w:rsidR="000600C2" w:rsidRPr="00DF39A8" w:rsidRDefault="000600C2" w:rsidP="0090759F">
            <w:pPr>
              <w:jc w:val="center"/>
              <w:rPr>
                <w:rFonts w:cs="Arial"/>
              </w:rPr>
            </w:pPr>
          </w:p>
        </w:tc>
        <w:tc>
          <w:tcPr>
            <w:tcW w:w="1464" w:type="dxa"/>
            <w:vAlign w:val="center"/>
          </w:tcPr>
          <w:p w:rsidR="000600C2" w:rsidRPr="00DF39A8" w:rsidRDefault="000600C2" w:rsidP="0090759F">
            <w:pPr>
              <w:jc w:val="center"/>
              <w:rPr>
                <w:rFonts w:cs="Arial"/>
              </w:rPr>
            </w:pPr>
          </w:p>
        </w:tc>
        <w:tc>
          <w:tcPr>
            <w:tcW w:w="992" w:type="dxa"/>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c>
          <w:tcPr>
            <w:tcW w:w="1899" w:type="dxa"/>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r>
      <w:tr w:rsidR="000600C2" w:rsidRPr="00DF39A8">
        <w:tc>
          <w:tcPr>
            <w:tcW w:w="2802" w:type="dxa"/>
          </w:tcPr>
          <w:p w:rsidR="000600C2" w:rsidRPr="00DF39A8" w:rsidRDefault="000600C2" w:rsidP="0090759F">
            <w:pPr>
              <w:rPr>
                <w:rFonts w:cs="Arial"/>
              </w:rPr>
            </w:pPr>
            <w:r w:rsidRPr="00DF39A8">
              <w:rPr>
                <w:rFonts w:cs="Arial"/>
              </w:rPr>
              <w:t>Waste Management</w:t>
            </w:r>
          </w:p>
        </w:tc>
        <w:tc>
          <w:tcPr>
            <w:tcW w:w="850" w:type="dxa"/>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c>
          <w:tcPr>
            <w:tcW w:w="851" w:type="dxa"/>
            <w:vAlign w:val="center"/>
          </w:tcPr>
          <w:p w:rsidR="000600C2" w:rsidRPr="00DF39A8" w:rsidRDefault="000600C2" w:rsidP="0090759F">
            <w:pPr>
              <w:jc w:val="center"/>
              <w:rPr>
                <w:rFonts w:cs="Arial"/>
              </w:rPr>
            </w:pPr>
          </w:p>
        </w:tc>
        <w:tc>
          <w:tcPr>
            <w:tcW w:w="1464" w:type="dxa"/>
            <w:vAlign w:val="center"/>
          </w:tcPr>
          <w:p w:rsidR="000600C2" w:rsidRPr="00DF39A8" w:rsidRDefault="00A33A36" w:rsidP="0090759F">
            <w:pPr>
              <w:jc w:val="center"/>
              <w:rPr>
                <w:rFonts w:cs="Arial"/>
              </w:rPr>
            </w:pPr>
            <w:r w:rsidRPr="009B4C7D">
              <w:rPr>
                <w:rFonts w:ascii="Wingdings" w:hAnsi="Wingdings" w:cs="Wingdings"/>
                <w:sz w:val="28"/>
                <w:szCs w:val="28"/>
                <w:lang w:val="en-US"/>
              </w:rPr>
              <w:t></w:t>
            </w:r>
          </w:p>
        </w:tc>
        <w:tc>
          <w:tcPr>
            <w:tcW w:w="992" w:type="dxa"/>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c>
          <w:tcPr>
            <w:tcW w:w="1899" w:type="dxa"/>
            <w:vAlign w:val="center"/>
          </w:tcPr>
          <w:p w:rsidR="000600C2" w:rsidRPr="00DF39A8" w:rsidRDefault="00A33A36" w:rsidP="0090759F">
            <w:pPr>
              <w:jc w:val="center"/>
              <w:rPr>
                <w:rFonts w:cs="Arial"/>
              </w:rPr>
            </w:pPr>
            <w:r w:rsidRPr="009B4C7D">
              <w:rPr>
                <w:rFonts w:ascii="Wingdings" w:hAnsi="Wingdings" w:cs="Wingdings"/>
                <w:sz w:val="28"/>
                <w:szCs w:val="28"/>
                <w:lang w:val="en-US"/>
              </w:rPr>
              <w:t></w:t>
            </w:r>
          </w:p>
        </w:tc>
      </w:tr>
      <w:tr w:rsidR="000600C2" w:rsidRPr="00DF39A8">
        <w:tc>
          <w:tcPr>
            <w:tcW w:w="2802" w:type="dxa"/>
          </w:tcPr>
          <w:p w:rsidR="000600C2" w:rsidRPr="00DF39A8" w:rsidRDefault="000600C2" w:rsidP="0090759F">
            <w:pPr>
              <w:rPr>
                <w:rFonts w:cs="Arial"/>
              </w:rPr>
            </w:pPr>
            <w:r w:rsidRPr="00DF39A8">
              <w:rPr>
                <w:rFonts w:cs="Arial"/>
              </w:rPr>
              <w:t>Environmentally Sensitive Materials</w:t>
            </w:r>
          </w:p>
        </w:tc>
        <w:tc>
          <w:tcPr>
            <w:tcW w:w="850" w:type="dxa"/>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c>
          <w:tcPr>
            <w:tcW w:w="851" w:type="dxa"/>
            <w:vAlign w:val="center"/>
          </w:tcPr>
          <w:p w:rsidR="000600C2" w:rsidRPr="00DF39A8" w:rsidRDefault="000600C2" w:rsidP="0090759F">
            <w:pPr>
              <w:jc w:val="center"/>
              <w:rPr>
                <w:rFonts w:cs="Arial"/>
              </w:rPr>
            </w:pPr>
          </w:p>
        </w:tc>
        <w:tc>
          <w:tcPr>
            <w:tcW w:w="1464" w:type="dxa"/>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c>
          <w:tcPr>
            <w:tcW w:w="992" w:type="dxa"/>
            <w:vAlign w:val="center"/>
          </w:tcPr>
          <w:p w:rsidR="000600C2" w:rsidRPr="00DF39A8" w:rsidRDefault="000600C2" w:rsidP="0090759F">
            <w:pPr>
              <w:jc w:val="center"/>
              <w:rPr>
                <w:rFonts w:cs="Arial"/>
              </w:rPr>
            </w:pPr>
          </w:p>
        </w:tc>
        <w:tc>
          <w:tcPr>
            <w:tcW w:w="1899" w:type="dxa"/>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r>
      <w:tr w:rsidR="000600C2" w:rsidRPr="00DF39A8">
        <w:tc>
          <w:tcPr>
            <w:tcW w:w="2802" w:type="dxa"/>
          </w:tcPr>
          <w:p w:rsidR="000600C2" w:rsidRPr="00DF39A8" w:rsidRDefault="000600C2" w:rsidP="0090759F">
            <w:pPr>
              <w:rPr>
                <w:rFonts w:cs="Arial"/>
              </w:rPr>
            </w:pPr>
            <w:r w:rsidRPr="00DF39A8">
              <w:rPr>
                <w:rFonts w:cs="Arial"/>
              </w:rPr>
              <w:t>Climate Change Reduction</w:t>
            </w:r>
          </w:p>
        </w:tc>
        <w:tc>
          <w:tcPr>
            <w:tcW w:w="850" w:type="dxa"/>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c>
          <w:tcPr>
            <w:tcW w:w="851" w:type="dxa"/>
            <w:vAlign w:val="center"/>
          </w:tcPr>
          <w:p w:rsidR="000600C2" w:rsidRPr="00DF39A8" w:rsidRDefault="000600C2" w:rsidP="0090759F">
            <w:pPr>
              <w:jc w:val="center"/>
              <w:rPr>
                <w:rFonts w:cs="Arial"/>
              </w:rPr>
            </w:pPr>
          </w:p>
        </w:tc>
        <w:tc>
          <w:tcPr>
            <w:tcW w:w="1464" w:type="dxa"/>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c>
          <w:tcPr>
            <w:tcW w:w="992" w:type="dxa"/>
            <w:vAlign w:val="center"/>
          </w:tcPr>
          <w:p w:rsidR="000600C2" w:rsidRPr="00DF39A8" w:rsidRDefault="000600C2" w:rsidP="0090759F">
            <w:pPr>
              <w:jc w:val="center"/>
              <w:rPr>
                <w:rFonts w:cs="Arial"/>
              </w:rPr>
            </w:pPr>
          </w:p>
        </w:tc>
        <w:tc>
          <w:tcPr>
            <w:tcW w:w="1899" w:type="dxa"/>
            <w:vAlign w:val="center"/>
          </w:tcPr>
          <w:p w:rsidR="000600C2" w:rsidRPr="00DF39A8" w:rsidRDefault="00CC0611" w:rsidP="0090759F">
            <w:pPr>
              <w:jc w:val="center"/>
              <w:rPr>
                <w:rFonts w:cs="Arial"/>
              </w:rPr>
            </w:pPr>
            <w:r w:rsidRPr="009B4C7D">
              <w:rPr>
                <w:rFonts w:ascii="Wingdings" w:hAnsi="Wingdings" w:cs="Wingdings"/>
                <w:sz w:val="28"/>
                <w:szCs w:val="28"/>
                <w:lang w:val="en-US"/>
              </w:rPr>
              <w:t></w:t>
            </w:r>
          </w:p>
        </w:tc>
      </w:tr>
      <w:tr w:rsidR="000600C2" w:rsidRPr="00DF39A8">
        <w:trPr>
          <w:trHeight w:val="329"/>
        </w:trPr>
        <w:tc>
          <w:tcPr>
            <w:tcW w:w="2802" w:type="dxa"/>
          </w:tcPr>
          <w:p w:rsidR="000600C2" w:rsidRPr="00DF39A8" w:rsidRDefault="000600C2" w:rsidP="0090759F">
            <w:pPr>
              <w:rPr>
                <w:rFonts w:cs="Arial"/>
              </w:rPr>
            </w:pPr>
            <w:r w:rsidRPr="00DF39A8">
              <w:rPr>
                <w:rFonts w:cs="Arial"/>
              </w:rPr>
              <w:t>Ozone-Depleting Substances</w:t>
            </w:r>
          </w:p>
        </w:tc>
        <w:tc>
          <w:tcPr>
            <w:tcW w:w="850" w:type="dxa"/>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c>
          <w:tcPr>
            <w:tcW w:w="851" w:type="dxa"/>
            <w:vAlign w:val="center"/>
          </w:tcPr>
          <w:p w:rsidR="000600C2" w:rsidRPr="00DF39A8" w:rsidRDefault="000600C2" w:rsidP="0090759F">
            <w:pPr>
              <w:jc w:val="center"/>
              <w:rPr>
                <w:rFonts w:cs="Arial"/>
              </w:rPr>
            </w:pPr>
          </w:p>
        </w:tc>
        <w:tc>
          <w:tcPr>
            <w:tcW w:w="1464" w:type="dxa"/>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c>
          <w:tcPr>
            <w:tcW w:w="992" w:type="dxa"/>
            <w:vAlign w:val="center"/>
          </w:tcPr>
          <w:p w:rsidR="000600C2" w:rsidRPr="00DF39A8" w:rsidRDefault="000600C2" w:rsidP="0090759F">
            <w:pPr>
              <w:jc w:val="center"/>
              <w:rPr>
                <w:rFonts w:cs="Arial"/>
              </w:rPr>
            </w:pPr>
          </w:p>
        </w:tc>
        <w:tc>
          <w:tcPr>
            <w:tcW w:w="1899" w:type="dxa"/>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r>
      <w:tr w:rsidR="000600C2" w:rsidRPr="00DF39A8">
        <w:tc>
          <w:tcPr>
            <w:tcW w:w="2802" w:type="dxa"/>
          </w:tcPr>
          <w:p w:rsidR="000600C2" w:rsidRPr="00DF39A8" w:rsidRDefault="000600C2" w:rsidP="0090759F">
            <w:pPr>
              <w:rPr>
                <w:rFonts w:cs="Arial"/>
              </w:rPr>
            </w:pPr>
            <w:r w:rsidRPr="00DF39A8">
              <w:rPr>
                <w:rFonts w:cs="Arial"/>
              </w:rPr>
              <w:t>Asbestos Management</w:t>
            </w:r>
          </w:p>
        </w:tc>
        <w:tc>
          <w:tcPr>
            <w:tcW w:w="850" w:type="dxa"/>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c>
          <w:tcPr>
            <w:tcW w:w="851" w:type="dxa"/>
            <w:vAlign w:val="center"/>
          </w:tcPr>
          <w:p w:rsidR="000600C2" w:rsidRPr="00DF39A8" w:rsidRDefault="000600C2" w:rsidP="0090759F">
            <w:pPr>
              <w:jc w:val="center"/>
              <w:rPr>
                <w:rFonts w:cs="Arial"/>
              </w:rPr>
            </w:pPr>
          </w:p>
        </w:tc>
        <w:tc>
          <w:tcPr>
            <w:tcW w:w="1464" w:type="dxa"/>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c>
          <w:tcPr>
            <w:tcW w:w="992" w:type="dxa"/>
            <w:vAlign w:val="center"/>
          </w:tcPr>
          <w:p w:rsidR="000600C2" w:rsidRPr="00DF39A8" w:rsidRDefault="000600C2" w:rsidP="0090759F">
            <w:pPr>
              <w:jc w:val="center"/>
              <w:rPr>
                <w:rFonts w:cs="Arial"/>
              </w:rPr>
            </w:pPr>
          </w:p>
        </w:tc>
        <w:tc>
          <w:tcPr>
            <w:tcW w:w="1899" w:type="dxa"/>
            <w:vAlign w:val="center"/>
          </w:tcPr>
          <w:p w:rsidR="000600C2" w:rsidRPr="00DF39A8" w:rsidRDefault="000600C2" w:rsidP="0090759F">
            <w:pPr>
              <w:jc w:val="center"/>
              <w:rPr>
                <w:rFonts w:cs="Arial"/>
              </w:rPr>
            </w:pPr>
          </w:p>
        </w:tc>
      </w:tr>
      <w:tr w:rsidR="000600C2" w:rsidRPr="00DF39A8">
        <w:tc>
          <w:tcPr>
            <w:tcW w:w="2802" w:type="dxa"/>
          </w:tcPr>
          <w:p w:rsidR="000600C2" w:rsidRPr="00DF39A8" w:rsidRDefault="000600C2" w:rsidP="0090759F">
            <w:pPr>
              <w:rPr>
                <w:rFonts w:cs="Arial"/>
              </w:rPr>
            </w:pPr>
            <w:r w:rsidRPr="00DF39A8">
              <w:rPr>
                <w:rFonts w:cs="Arial"/>
              </w:rPr>
              <w:t>Environmentally Hazardous Substances</w:t>
            </w:r>
          </w:p>
        </w:tc>
        <w:tc>
          <w:tcPr>
            <w:tcW w:w="850" w:type="dxa"/>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c>
          <w:tcPr>
            <w:tcW w:w="851" w:type="dxa"/>
            <w:vAlign w:val="center"/>
          </w:tcPr>
          <w:p w:rsidR="000600C2" w:rsidRPr="00DF39A8" w:rsidRDefault="000600C2" w:rsidP="0090759F">
            <w:pPr>
              <w:jc w:val="center"/>
              <w:rPr>
                <w:rFonts w:cs="Arial"/>
              </w:rPr>
            </w:pPr>
          </w:p>
        </w:tc>
        <w:tc>
          <w:tcPr>
            <w:tcW w:w="1464" w:type="dxa"/>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c>
          <w:tcPr>
            <w:tcW w:w="992" w:type="dxa"/>
            <w:vAlign w:val="center"/>
          </w:tcPr>
          <w:p w:rsidR="000600C2" w:rsidRPr="00DF39A8" w:rsidRDefault="000600C2" w:rsidP="0090759F">
            <w:pPr>
              <w:jc w:val="center"/>
              <w:rPr>
                <w:rFonts w:cs="Arial"/>
              </w:rPr>
            </w:pPr>
          </w:p>
        </w:tc>
        <w:tc>
          <w:tcPr>
            <w:tcW w:w="1899" w:type="dxa"/>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r>
      <w:tr w:rsidR="000600C2" w:rsidRPr="00DF39A8">
        <w:tc>
          <w:tcPr>
            <w:tcW w:w="2802" w:type="dxa"/>
          </w:tcPr>
          <w:p w:rsidR="000600C2" w:rsidRPr="00DF39A8" w:rsidRDefault="000600C2" w:rsidP="0090759F">
            <w:pPr>
              <w:rPr>
                <w:rFonts w:cs="Arial"/>
              </w:rPr>
            </w:pPr>
            <w:r w:rsidRPr="00DF39A8">
              <w:rPr>
                <w:rFonts w:cs="Arial"/>
              </w:rPr>
              <w:t>Recycling</w:t>
            </w:r>
          </w:p>
        </w:tc>
        <w:tc>
          <w:tcPr>
            <w:tcW w:w="850" w:type="dxa"/>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c>
          <w:tcPr>
            <w:tcW w:w="851" w:type="dxa"/>
            <w:vAlign w:val="center"/>
          </w:tcPr>
          <w:p w:rsidR="000600C2" w:rsidRPr="00DF39A8" w:rsidRDefault="000600C2" w:rsidP="0090759F">
            <w:pPr>
              <w:jc w:val="center"/>
              <w:rPr>
                <w:rFonts w:cs="Arial"/>
              </w:rPr>
            </w:pPr>
          </w:p>
        </w:tc>
        <w:tc>
          <w:tcPr>
            <w:tcW w:w="1464" w:type="dxa"/>
            <w:vAlign w:val="center"/>
          </w:tcPr>
          <w:p w:rsidR="000600C2" w:rsidRPr="00DF39A8" w:rsidRDefault="000600C2" w:rsidP="0090759F">
            <w:pPr>
              <w:jc w:val="center"/>
              <w:rPr>
                <w:rFonts w:cs="Arial"/>
              </w:rPr>
            </w:pPr>
          </w:p>
        </w:tc>
        <w:tc>
          <w:tcPr>
            <w:tcW w:w="992" w:type="dxa"/>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c>
          <w:tcPr>
            <w:tcW w:w="1899" w:type="dxa"/>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r>
      <w:tr w:rsidR="000600C2" w:rsidRPr="00DF39A8">
        <w:tc>
          <w:tcPr>
            <w:tcW w:w="2802" w:type="dxa"/>
          </w:tcPr>
          <w:p w:rsidR="000600C2" w:rsidRPr="00667DEC" w:rsidRDefault="000600C2" w:rsidP="0090759F">
            <w:pPr>
              <w:rPr>
                <w:rFonts w:cs="Arial"/>
              </w:rPr>
            </w:pPr>
            <w:r w:rsidRPr="00667DEC">
              <w:rPr>
                <w:rFonts w:cs="Arial"/>
              </w:rPr>
              <w:t>P</w:t>
            </w:r>
            <w:r>
              <w:rPr>
                <w:rFonts w:cs="Arial"/>
              </w:rPr>
              <w:t>rotecting</w:t>
            </w:r>
            <w:r w:rsidRPr="00667DEC">
              <w:rPr>
                <w:rFonts w:cs="Arial"/>
              </w:rPr>
              <w:t xml:space="preserve"> </w:t>
            </w:r>
            <w:r>
              <w:rPr>
                <w:rFonts w:cs="Arial"/>
              </w:rPr>
              <w:t>and</w:t>
            </w:r>
            <w:r w:rsidRPr="00667DEC">
              <w:rPr>
                <w:rFonts w:cs="Arial"/>
              </w:rPr>
              <w:t xml:space="preserve"> I</w:t>
            </w:r>
            <w:r>
              <w:rPr>
                <w:rFonts w:cs="Arial"/>
              </w:rPr>
              <w:t>mproving</w:t>
            </w:r>
            <w:r w:rsidRPr="00667DEC">
              <w:rPr>
                <w:rFonts w:cs="Arial"/>
              </w:rPr>
              <w:t xml:space="preserve"> B</w:t>
            </w:r>
            <w:r>
              <w:rPr>
                <w:rFonts w:cs="Arial"/>
              </w:rPr>
              <w:t>iodiversity</w:t>
            </w:r>
          </w:p>
        </w:tc>
        <w:tc>
          <w:tcPr>
            <w:tcW w:w="850" w:type="dxa"/>
            <w:vAlign w:val="center"/>
          </w:tcPr>
          <w:p w:rsidR="000600C2" w:rsidRPr="009B4C7D" w:rsidRDefault="000600C2" w:rsidP="0090759F">
            <w:pPr>
              <w:jc w:val="center"/>
              <w:rPr>
                <w:rFonts w:ascii="Wingdings" w:hAnsi="Wingdings" w:cs="Wingdings"/>
                <w:sz w:val="28"/>
                <w:szCs w:val="28"/>
                <w:lang w:val="en-US"/>
              </w:rPr>
            </w:pPr>
            <w:r w:rsidRPr="00C7312F">
              <w:rPr>
                <w:rFonts w:ascii="Wingdings" w:hAnsi="Wingdings" w:cs="Wingdings"/>
                <w:sz w:val="28"/>
                <w:szCs w:val="28"/>
                <w:lang w:val="en-US"/>
              </w:rPr>
              <w:t></w:t>
            </w:r>
          </w:p>
        </w:tc>
        <w:tc>
          <w:tcPr>
            <w:tcW w:w="851" w:type="dxa"/>
            <w:vAlign w:val="center"/>
          </w:tcPr>
          <w:p w:rsidR="000600C2" w:rsidRPr="009B4C7D" w:rsidRDefault="000600C2" w:rsidP="0090759F">
            <w:pPr>
              <w:jc w:val="center"/>
              <w:rPr>
                <w:rFonts w:ascii="Wingdings" w:hAnsi="Wingdings" w:cs="Wingdings"/>
                <w:sz w:val="28"/>
                <w:szCs w:val="28"/>
                <w:lang w:val="en-US"/>
              </w:rPr>
            </w:pPr>
          </w:p>
        </w:tc>
        <w:tc>
          <w:tcPr>
            <w:tcW w:w="1464" w:type="dxa"/>
            <w:vAlign w:val="center"/>
          </w:tcPr>
          <w:p w:rsidR="000600C2" w:rsidRPr="00DF39A8" w:rsidRDefault="000600C2" w:rsidP="0090759F">
            <w:pPr>
              <w:jc w:val="center"/>
              <w:rPr>
                <w:rFonts w:cs="Arial"/>
              </w:rPr>
            </w:pPr>
          </w:p>
        </w:tc>
        <w:tc>
          <w:tcPr>
            <w:tcW w:w="992" w:type="dxa"/>
            <w:vAlign w:val="center"/>
          </w:tcPr>
          <w:p w:rsidR="000600C2" w:rsidRPr="009B4C7D" w:rsidRDefault="000600C2" w:rsidP="0090759F">
            <w:pPr>
              <w:jc w:val="center"/>
              <w:rPr>
                <w:rFonts w:ascii="Wingdings" w:hAnsi="Wingdings" w:cs="Wingdings"/>
                <w:sz w:val="28"/>
                <w:szCs w:val="28"/>
                <w:lang w:val="en-US"/>
              </w:rPr>
            </w:pPr>
            <w:r w:rsidRPr="00C7312F">
              <w:rPr>
                <w:rFonts w:ascii="Wingdings" w:hAnsi="Wingdings" w:cs="Wingdings"/>
                <w:sz w:val="28"/>
                <w:szCs w:val="28"/>
                <w:lang w:val="en-US"/>
              </w:rPr>
              <w:t></w:t>
            </w:r>
          </w:p>
        </w:tc>
        <w:tc>
          <w:tcPr>
            <w:tcW w:w="1899" w:type="dxa"/>
            <w:vAlign w:val="center"/>
          </w:tcPr>
          <w:p w:rsidR="000600C2" w:rsidRPr="00DF39A8" w:rsidRDefault="000600C2" w:rsidP="0090759F">
            <w:pPr>
              <w:jc w:val="center"/>
              <w:rPr>
                <w:rFonts w:cs="Arial"/>
              </w:rPr>
            </w:pPr>
            <w:r w:rsidRPr="00C7312F">
              <w:rPr>
                <w:rFonts w:ascii="Wingdings" w:hAnsi="Wingdings" w:cs="Wingdings"/>
                <w:sz w:val="28"/>
                <w:szCs w:val="28"/>
                <w:lang w:val="en-US"/>
              </w:rPr>
              <w:t></w:t>
            </w:r>
          </w:p>
        </w:tc>
      </w:tr>
      <w:tr w:rsidR="000600C2" w:rsidRPr="00DF39A8">
        <w:tc>
          <w:tcPr>
            <w:tcW w:w="2802" w:type="dxa"/>
          </w:tcPr>
          <w:p w:rsidR="000600C2" w:rsidRPr="00DF39A8" w:rsidRDefault="000600C2" w:rsidP="0090759F">
            <w:pPr>
              <w:rPr>
                <w:rFonts w:cs="Arial"/>
              </w:rPr>
            </w:pPr>
            <w:r w:rsidRPr="00DF39A8">
              <w:rPr>
                <w:rFonts w:cs="Arial"/>
              </w:rPr>
              <w:t>Travel And Transportation</w:t>
            </w:r>
          </w:p>
        </w:tc>
        <w:tc>
          <w:tcPr>
            <w:tcW w:w="850" w:type="dxa"/>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c>
          <w:tcPr>
            <w:tcW w:w="851" w:type="dxa"/>
            <w:vAlign w:val="center"/>
          </w:tcPr>
          <w:p w:rsidR="000600C2" w:rsidRPr="00DF39A8" w:rsidRDefault="00CC0611" w:rsidP="0090759F">
            <w:pPr>
              <w:jc w:val="center"/>
              <w:rPr>
                <w:rFonts w:cs="Arial"/>
              </w:rPr>
            </w:pPr>
            <w:r w:rsidRPr="009B4C7D">
              <w:rPr>
                <w:rFonts w:ascii="Wingdings" w:hAnsi="Wingdings" w:cs="Wingdings"/>
                <w:sz w:val="28"/>
                <w:szCs w:val="28"/>
                <w:lang w:val="en-US"/>
              </w:rPr>
              <w:t></w:t>
            </w:r>
          </w:p>
        </w:tc>
        <w:tc>
          <w:tcPr>
            <w:tcW w:w="1464" w:type="dxa"/>
            <w:vAlign w:val="center"/>
          </w:tcPr>
          <w:p w:rsidR="000600C2" w:rsidRPr="00DF39A8" w:rsidRDefault="000600C2" w:rsidP="0090759F">
            <w:pPr>
              <w:jc w:val="center"/>
              <w:rPr>
                <w:rFonts w:cs="Arial"/>
              </w:rPr>
            </w:pPr>
          </w:p>
        </w:tc>
        <w:tc>
          <w:tcPr>
            <w:tcW w:w="992" w:type="dxa"/>
            <w:vAlign w:val="center"/>
          </w:tcPr>
          <w:p w:rsidR="000600C2" w:rsidRPr="00DF39A8" w:rsidRDefault="00CC0611" w:rsidP="0090759F">
            <w:pPr>
              <w:jc w:val="center"/>
              <w:rPr>
                <w:rFonts w:cs="Arial"/>
              </w:rPr>
            </w:pPr>
            <w:r w:rsidRPr="009B4C7D">
              <w:rPr>
                <w:rFonts w:ascii="Wingdings" w:hAnsi="Wingdings" w:cs="Wingdings"/>
                <w:sz w:val="28"/>
                <w:szCs w:val="28"/>
                <w:lang w:val="en-US"/>
              </w:rPr>
              <w:t></w:t>
            </w:r>
          </w:p>
        </w:tc>
        <w:tc>
          <w:tcPr>
            <w:tcW w:w="1899" w:type="dxa"/>
            <w:vAlign w:val="center"/>
          </w:tcPr>
          <w:p w:rsidR="000600C2" w:rsidRPr="00DF39A8" w:rsidRDefault="00A33A36" w:rsidP="0090759F">
            <w:pPr>
              <w:jc w:val="center"/>
              <w:rPr>
                <w:rFonts w:cs="Arial"/>
              </w:rPr>
            </w:pPr>
            <w:r w:rsidRPr="009B4C7D">
              <w:rPr>
                <w:rFonts w:ascii="Wingdings" w:hAnsi="Wingdings" w:cs="Wingdings"/>
                <w:sz w:val="28"/>
                <w:szCs w:val="28"/>
                <w:lang w:val="en-US"/>
              </w:rPr>
              <w:t></w:t>
            </w:r>
          </w:p>
        </w:tc>
      </w:tr>
      <w:tr w:rsidR="000600C2" w:rsidRPr="00DF39A8">
        <w:tc>
          <w:tcPr>
            <w:tcW w:w="2802" w:type="dxa"/>
          </w:tcPr>
          <w:p w:rsidR="000600C2" w:rsidRPr="00DF39A8" w:rsidRDefault="000600C2" w:rsidP="0090759F">
            <w:pPr>
              <w:rPr>
                <w:rFonts w:cs="Arial"/>
              </w:rPr>
            </w:pPr>
            <w:r w:rsidRPr="00DF39A8">
              <w:rPr>
                <w:rFonts w:cs="Arial"/>
              </w:rPr>
              <w:t>Education And Awareness</w:t>
            </w:r>
          </w:p>
        </w:tc>
        <w:tc>
          <w:tcPr>
            <w:tcW w:w="850" w:type="dxa"/>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c>
          <w:tcPr>
            <w:tcW w:w="851" w:type="dxa"/>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c>
          <w:tcPr>
            <w:tcW w:w="1464" w:type="dxa"/>
            <w:vAlign w:val="center"/>
          </w:tcPr>
          <w:p w:rsidR="000600C2" w:rsidRPr="00DF39A8" w:rsidRDefault="000600C2" w:rsidP="0090759F">
            <w:pPr>
              <w:jc w:val="center"/>
              <w:rPr>
                <w:rFonts w:cs="Arial"/>
              </w:rPr>
            </w:pPr>
          </w:p>
        </w:tc>
        <w:tc>
          <w:tcPr>
            <w:tcW w:w="992" w:type="dxa"/>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c>
          <w:tcPr>
            <w:tcW w:w="1899" w:type="dxa"/>
            <w:vAlign w:val="center"/>
          </w:tcPr>
          <w:p w:rsidR="000600C2" w:rsidRPr="00DF39A8" w:rsidRDefault="000600C2" w:rsidP="0090759F">
            <w:pPr>
              <w:jc w:val="center"/>
              <w:rPr>
                <w:rFonts w:cs="Arial"/>
              </w:rPr>
            </w:pPr>
          </w:p>
        </w:tc>
      </w:tr>
      <w:tr w:rsidR="000600C2" w:rsidRPr="00DF39A8">
        <w:tc>
          <w:tcPr>
            <w:tcW w:w="2802" w:type="dxa"/>
          </w:tcPr>
          <w:p w:rsidR="000600C2" w:rsidRPr="00DF39A8" w:rsidRDefault="000600C2" w:rsidP="0090759F">
            <w:pPr>
              <w:rPr>
                <w:rFonts w:cs="Arial"/>
              </w:rPr>
            </w:pPr>
            <w:r w:rsidRPr="00DF39A8">
              <w:rPr>
                <w:rFonts w:cs="Arial"/>
              </w:rPr>
              <w:t>Design, Construction And Building Projects</w:t>
            </w:r>
          </w:p>
        </w:tc>
        <w:tc>
          <w:tcPr>
            <w:tcW w:w="850" w:type="dxa"/>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c>
          <w:tcPr>
            <w:tcW w:w="851" w:type="dxa"/>
            <w:vAlign w:val="center"/>
          </w:tcPr>
          <w:p w:rsidR="000600C2" w:rsidRPr="00DF39A8" w:rsidRDefault="000600C2" w:rsidP="0090759F">
            <w:pPr>
              <w:jc w:val="center"/>
              <w:rPr>
                <w:rFonts w:cs="Arial"/>
              </w:rPr>
            </w:pPr>
          </w:p>
        </w:tc>
        <w:tc>
          <w:tcPr>
            <w:tcW w:w="1464" w:type="dxa"/>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c>
          <w:tcPr>
            <w:tcW w:w="992" w:type="dxa"/>
            <w:vAlign w:val="center"/>
          </w:tcPr>
          <w:p w:rsidR="000600C2" w:rsidRPr="00DF39A8" w:rsidRDefault="000600C2" w:rsidP="0090759F">
            <w:pPr>
              <w:jc w:val="center"/>
              <w:rPr>
                <w:rFonts w:cs="Arial"/>
              </w:rPr>
            </w:pPr>
          </w:p>
        </w:tc>
        <w:tc>
          <w:tcPr>
            <w:tcW w:w="1899" w:type="dxa"/>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r>
      <w:tr w:rsidR="000600C2" w:rsidRPr="00DF39A8">
        <w:tc>
          <w:tcPr>
            <w:tcW w:w="2802" w:type="dxa"/>
          </w:tcPr>
          <w:p w:rsidR="000600C2" w:rsidRPr="00DF39A8" w:rsidRDefault="000600C2" w:rsidP="0090759F">
            <w:pPr>
              <w:rPr>
                <w:rFonts w:cs="Arial"/>
              </w:rPr>
            </w:pPr>
            <w:r w:rsidRPr="00DF39A8">
              <w:rPr>
                <w:rFonts w:cs="Arial"/>
              </w:rPr>
              <w:t>Procurement Of Goods And Services</w:t>
            </w:r>
          </w:p>
        </w:tc>
        <w:tc>
          <w:tcPr>
            <w:tcW w:w="850" w:type="dxa"/>
            <w:tcBorders>
              <w:bottom w:val="single" w:sz="4" w:space="0" w:color="auto"/>
            </w:tcBorders>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c>
          <w:tcPr>
            <w:tcW w:w="851" w:type="dxa"/>
            <w:tcBorders>
              <w:bottom w:val="single" w:sz="4" w:space="0" w:color="auto"/>
            </w:tcBorders>
            <w:vAlign w:val="center"/>
          </w:tcPr>
          <w:p w:rsidR="000600C2" w:rsidRPr="00DF39A8" w:rsidRDefault="000600C2" w:rsidP="0090759F">
            <w:pPr>
              <w:jc w:val="center"/>
              <w:rPr>
                <w:rFonts w:cs="Arial"/>
              </w:rPr>
            </w:pPr>
          </w:p>
        </w:tc>
        <w:tc>
          <w:tcPr>
            <w:tcW w:w="1464" w:type="dxa"/>
            <w:tcBorders>
              <w:bottom w:val="single" w:sz="4" w:space="0" w:color="auto"/>
            </w:tcBorders>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c>
          <w:tcPr>
            <w:tcW w:w="992" w:type="dxa"/>
            <w:tcBorders>
              <w:bottom w:val="single" w:sz="4" w:space="0" w:color="auto"/>
            </w:tcBorders>
            <w:vAlign w:val="center"/>
          </w:tcPr>
          <w:p w:rsidR="000600C2" w:rsidRPr="00DF39A8" w:rsidRDefault="000600C2" w:rsidP="0090759F">
            <w:pPr>
              <w:jc w:val="center"/>
              <w:rPr>
                <w:rFonts w:cs="Arial"/>
              </w:rPr>
            </w:pPr>
            <w:r w:rsidRPr="009B4C7D">
              <w:rPr>
                <w:rFonts w:ascii="Wingdings" w:hAnsi="Wingdings" w:cs="Wingdings"/>
                <w:sz w:val="28"/>
                <w:szCs w:val="28"/>
                <w:lang w:val="en-US"/>
              </w:rPr>
              <w:t></w:t>
            </w:r>
          </w:p>
        </w:tc>
        <w:tc>
          <w:tcPr>
            <w:tcW w:w="1899" w:type="dxa"/>
            <w:tcBorders>
              <w:bottom w:val="single" w:sz="4" w:space="0" w:color="auto"/>
            </w:tcBorders>
            <w:vAlign w:val="center"/>
          </w:tcPr>
          <w:p w:rsidR="000600C2" w:rsidRPr="00DF39A8" w:rsidRDefault="000600C2" w:rsidP="0090759F">
            <w:pPr>
              <w:jc w:val="center"/>
              <w:rPr>
                <w:rFonts w:cs="Arial"/>
              </w:rPr>
            </w:pPr>
          </w:p>
        </w:tc>
      </w:tr>
      <w:tr w:rsidR="000600C2" w:rsidRPr="00DF39A8">
        <w:tc>
          <w:tcPr>
            <w:tcW w:w="2802" w:type="dxa"/>
            <w:tcBorders>
              <w:bottom w:val="single" w:sz="4" w:space="0" w:color="auto"/>
            </w:tcBorders>
          </w:tcPr>
          <w:p w:rsidR="000600C2" w:rsidRPr="00DF39A8" w:rsidRDefault="000600C2" w:rsidP="0090759F">
            <w:pPr>
              <w:rPr>
                <w:rFonts w:cs="Arial"/>
              </w:rPr>
            </w:pPr>
            <w:r w:rsidRPr="00DF39A8">
              <w:rPr>
                <w:rFonts w:cs="Arial"/>
              </w:rPr>
              <w:t>Estate Management</w:t>
            </w:r>
          </w:p>
        </w:tc>
        <w:tc>
          <w:tcPr>
            <w:tcW w:w="850" w:type="dxa"/>
            <w:tcBorders>
              <w:bottom w:val="single" w:sz="4" w:space="0" w:color="auto"/>
            </w:tcBorders>
            <w:vAlign w:val="center"/>
          </w:tcPr>
          <w:p w:rsidR="000600C2" w:rsidRPr="00DF39A8" w:rsidRDefault="00E22AC2" w:rsidP="0090759F">
            <w:pPr>
              <w:jc w:val="center"/>
              <w:rPr>
                <w:rFonts w:cs="Arial"/>
              </w:rPr>
            </w:pPr>
            <w:r w:rsidRPr="009B4C7D">
              <w:rPr>
                <w:rFonts w:ascii="Wingdings" w:hAnsi="Wingdings" w:cs="Wingdings"/>
                <w:sz w:val="28"/>
                <w:szCs w:val="28"/>
                <w:lang w:val="en-US"/>
              </w:rPr>
              <w:t></w:t>
            </w:r>
          </w:p>
        </w:tc>
        <w:tc>
          <w:tcPr>
            <w:tcW w:w="851" w:type="dxa"/>
            <w:tcBorders>
              <w:bottom w:val="single" w:sz="4" w:space="0" w:color="auto"/>
            </w:tcBorders>
            <w:vAlign w:val="center"/>
          </w:tcPr>
          <w:p w:rsidR="000600C2" w:rsidRPr="00DF39A8" w:rsidRDefault="000600C2" w:rsidP="0090759F">
            <w:pPr>
              <w:jc w:val="center"/>
              <w:rPr>
                <w:rFonts w:cs="Arial"/>
              </w:rPr>
            </w:pPr>
          </w:p>
        </w:tc>
        <w:tc>
          <w:tcPr>
            <w:tcW w:w="1464" w:type="dxa"/>
            <w:tcBorders>
              <w:bottom w:val="single" w:sz="4" w:space="0" w:color="auto"/>
            </w:tcBorders>
            <w:vAlign w:val="center"/>
          </w:tcPr>
          <w:p w:rsidR="000600C2" w:rsidRPr="00DF39A8" w:rsidRDefault="00E22AC2" w:rsidP="0090759F">
            <w:pPr>
              <w:jc w:val="center"/>
              <w:rPr>
                <w:rFonts w:cs="Arial"/>
              </w:rPr>
            </w:pPr>
            <w:r w:rsidRPr="009B4C7D">
              <w:rPr>
                <w:rFonts w:ascii="Wingdings" w:hAnsi="Wingdings" w:cs="Wingdings"/>
                <w:sz w:val="28"/>
                <w:szCs w:val="28"/>
                <w:lang w:val="en-US"/>
              </w:rPr>
              <w:t></w:t>
            </w:r>
          </w:p>
        </w:tc>
        <w:tc>
          <w:tcPr>
            <w:tcW w:w="992" w:type="dxa"/>
            <w:tcBorders>
              <w:bottom w:val="single" w:sz="4" w:space="0" w:color="auto"/>
            </w:tcBorders>
            <w:vAlign w:val="center"/>
          </w:tcPr>
          <w:p w:rsidR="000600C2" w:rsidRPr="00DF39A8" w:rsidRDefault="000600C2" w:rsidP="0090759F">
            <w:pPr>
              <w:jc w:val="center"/>
              <w:rPr>
                <w:rFonts w:cs="Arial"/>
              </w:rPr>
            </w:pPr>
          </w:p>
        </w:tc>
        <w:tc>
          <w:tcPr>
            <w:tcW w:w="1899" w:type="dxa"/>
            <w:tcBorders>
              <w:bottom w:val="single" w:sz="4" w:space="0" w:color="auto"/>
            </w:tcBorders>
            <w:vAlign w:val="center"/>
          </w:tcPr>
          <w:p w:rsidR="000600C2" w:rsidRPr="00DF39A8" w:rsidRDefault="00E22AC2" w:rsidP="0090759F">
            <w:pPr>
              <w:jc w:val="center"/>
              <w:rPr>
                <w:rFonts w:cs="Arial"/>
              </w:rPr>
            </w:pPr>
            <w:r w:rsidRPr="009B4C7D">
              <w:rPr>
                <w:rFonts w:ascii="Wingdings" w:hAnsi="Wingdings" w:cs="Wingdings"/>
                <w:sz w:val="28"/>
                <w:szCs w:val="28"/>
                <w:lang w:val="en-US"/>
              </w:rPr>
              <w:t></w:t>
            </w:r>
          </w:p>
        </w:tc>
      </w:tr>
      <w:tr w:rsidR="000600C2" w:rsidRPr="00DF39A8">
        <w:tc>
          <w:tcPr>
            <w:tcW w:w="2802" w:type="dxa"/>
            <w:tcBorders>
              <w:right w:val="single" w:sz="4" w:space="0" w:color="auto"/>
            </w:tcBorders>
          </w:tcPr>
          <w:p w:rsidR="000600C2" w:rsidRDefault="000600C2" w:rsidP="0090759F">
            <w:pPr>
              <w:rPr>
                <w:rFonts w:cs="Arial"/>
                <w:sz w:val="28"/>
                <w:szCs w:val="28"/>
                <w:lang w:val="en-US"/>
              </w:rPr>
            </w:pPr>
            <w:r w:rsidRPr="00C7312F">
              <w:rPr>
                <w:rFonts w:ascii="Wingdings" w:hAnsi="Wingdings" w:cs="Wingdings"/>
                <w:sz w:val="28"/>
                <w:szCs w:val="28"/>
                <w:lang w:val="en-US"/>
              </w:rPr>
              <w:t></w:t>
            </w:r>
            <w:r w:rsidRPr="00C7312F">
              <w:rPr>
                <w:rFonts w:cs="Arial"/>
                <w:sz w:val="28"/>
                <w:szCs w:val="28"/>
                <w:lang w:val="en-US"/>
              </w:rPr>
              <w:t xml:space="preserve"> </w:t>
            </w:r>
            <w:r w:rsidRPr="00840DFE">
              <w:rPr>
                <w:rFonts w:cs="Arial"/>
                <w:lang w:val="en-US"/>
              </w:rPr>
              <w:t>Lead Role</w:t>
            </w:r>
            <w:r w:rsidRPr="00C7312F">
              <w:rPr>
                <w:rFonts w:cs="Arial"/>
                <w:sz w:val="28"/>
                <w:szCs w:val="28"/>
                <w:lang w:val="en-US"/>
              </w:rPr>
              <w:t xml:space="preserve">, </w:t>
            </w:r>
            <w:bookmarkStart w:id="9" w:name="OLE_LINK1"/>
          </w:p>
          <w:p w:rsidR="000600C2" w:rsidRPr="00C7312F" w:rsidRDefault="000600C2" w:rsidP="0090759F">
            <w:pPr>
              <w:rPr>
                <w:rFonts w:cs="Arial"/>
                <w:sz w:val="28"/>
                <w:szCs w:val="28"/>
              </w:rPr>
            </w:pPr>
            <w:r w:rsidRPr="00C7312F">
              <w:rPr>
                <w:rFonts w:ascii="Wingdings" w:hAnsi="Wingdings" w:cs="Wingdings"/>
                <w:sz w:val="28"/>
                <w:szCs w:val="28"/>
                <w:lang w:val="en-US"/>
              </w:rPr>
              <w:t></w:t>
            </w:r>
            <w:r w:rsidRPr="00C7312F">
              <w:rPr>
                <w:rFonts w:cs="Arial"/>
                <w:sz w:val="28"/>
                <w:szCs w:val="28"/>
                <w:lang w:val="en-US"/>
              </w:rPr>
              <w:t xml:space="preserve"> </w:t>
            </w:r>
            <w:bookmarkEnd w:id="9"/>
            <w:r w:rsidRPr="00575069">
              <w:rPr>
                <w:rFonts w:cs="Arial"/>
                <w:lang w:val="en-US"/>
              </w:rPr>
              <w:t>Supporting Role</w:t>
            </w:r>
          </w:p>
        </w:tc>
        <w:tc>
          <w:tcPr>
            <w:tcW w:w="850" w:type="dxa"/>
            <w:tcBorders>
              <w:top w:val="single" w:sz="4" w:space="0" w:color="auto"/>
              <w:left w:val="single" w:sz="4" w:space="0" w:color="auto"/>
              <w:bottom w:val="nil"/>
              <w:right w:val="nil"/>
            </w:tcBorders>
          </w:tcPr>
          <w:p w:rsidR="000600C2" w:rsidRPr="00DF39A8" w:rsidRDefault="000600C2" w:rsidP="0090759F">
            <w:pPr>
              <w:rPr>
                <w:rFonts w:cs="Arial"/>
              </w:rPr>
            </w:pPr>
          </w:p>
        </w:tc>
        <w:tc>
          <w:tcPr>
            <w:tcW w:w="851" w:type="dxa"/>
            <w:tcBorders>
              <w:top w:val="single" w:sz="4" w:space="0" w:color="auto"/>
              <w:left w:val="nil"/>
              <w:bottom w:val="nil"/>
              <w:right w:val="nil"/>
            </w:tcBorders>
          </w:tcPr>
          <w:p w:rsidR="000600C2" w:rsidRPr="00DF39A8" w:rsidRDefault="000600C2" w:rsidP="0090759F">
            <w:pPr>
              <w:rPr>
                <w:rFonts w:cs="Arial"/>
              </w:rPr>
            </w:pPr>
          </w:p>
        </w:tc>
        <w:tc>
          <w:tcPr>
            <w:tcW w:w="1464" w:type="dxa"/>
            <w:tcBorders>
              <w:top w:val="single" w:sz="4" w:space="0" w:color="auto"/>
              <w:left w:val="nil"/>
              <w:bottom w:val="nil"/>
              <w:right w:val="nil"/>
            </w:tcBorders>
          </w:tcPr>
          <w:p w:rsidR="000600C2" w:rsidRPr="00DF39A8" w:rsidRDefault="000600C2" w:rsidP="0090759F">
            <w:pPr>
              <w:rPr>
                <w:rFonts w:cs="Arial"/>
              </w:rPr>
            </w:pPr>
          </w:p>
        </w:tc>
        <w:tc>
          <w:tcPr>
            <w:tcW w:w="992" w:type="dxa"/>
            <w:tcBorders>
              <w:top w:val="single" w:sz="4" w:space="0" w:color="auto"/>
              <w:left w:val="nil"/>
              <w:bottom w:val="nil"/>
              <w:right w:val="nil"/>
            </w:tcBorders>
          </w:tcPr>
          <w:p w:rsidR="000600C2" w:rsidRPr="00DF39A8" w:rsidRDefault="000600C2" w:rsidP="0090759F">
            <w:pPr>
              <w:rPr>
                <w:rFonts w:cs="Arial"/>
              </w:rPr>
            </w:pPr>
          </w:p>
        </w:tc>
        <w:tc>
          <w:tcPr>
            <w:tcW w:w="1899" w:type="dxa"/>
            <w:tcBorders>
              <w:top w:val="single" w:sz="4" w:space="0" w:color="auto"/>
              <w:left w:val="nil"/>
              <w:bottom w:val="nil"/>
              <w:right w:val="nil"/>
            </w:tcBorders>
          </w:tcPr>
          <w:p w:rsidR="000600C2" w:rsidRPr="009B4C7D" w:rsidRDefault="000600C2" w:rsidP="0090759F">
            <w:pPr>
              <w:autoSpaceDE w:val="0"/>
              <w:autoSpaceDN w:val="0"/>
              <w:adjustRightInd w:val="0"/>
              <w:rPr>
                <w:rFonts w:ascii="MS Shell Dlg" w:hAnsi="MS Shell Dlg" w:cs="MS Shell Dlg"/>
                <w:sz w:val="28"/>
                <w:szCs w:val="28"/>
                <w:lang w:val="en-US"/>
              </w:rPr>
            </w:pPr>
          </w:p>
        </w:tc>
      </w:tr>
    </w:tbl>
    <w:p w:rsidR="000600C2" w:rsidRPr="00DF39A8" w:rsidRDefault="000600C2" w:rsidP="000600C2">
      <w:pPr>
        <w:rPr>
          <w:rFonts w:cs="Arial"/>
        </w:rPr>
      </w:pPr>
    </w:p>
    <w:p w:rsidR="000600C2" w:rsidRDefault="000600C2" w:rsidP="000600C2">
      <w:pPr>
        <w:jc w:val="both"/>
      </w:pPr>
    </w:p>
    <w:p w:rsidR="000600C2" w:rsidRDefault="000600C2" w:rsidP="000600C2">
      <w:pPr>
        <w:jc w:val="both"/>
      </w:pPr>
    </w:p>
    <w:p w:rsidR="000600C2" w:rsidRDefault="000600C2" w:rsidP="000600C2">
      <w:pPr>
        <w:jc w:val="both"/>
      </w:pPr>
    </w:p>
    <w:p w:rsidR="000600C2" w:rsidRDefault="000600C2" w:rsidP="000600C2">
      <w:pPr>
        <w:jc w:val="both"/>
      </w:pPr>
    </w:p>
    <w:p w:rsidR="000600C2" w:rsidRDefault="000600C2" w:rsidP="000600C2">
      <w:pPr>
        <w:jc w:val="both"/>
      </w:pPr>
    </w:p>
    <w:p w:rsidR="000600C2" w:rsidRDefault="000600C2" w:rsidP="000600C2">
      <w:pPr>
        <w:jc w:val="both"/>
      </w:pPr>
    </w:p>
    <w:p w:rsidR="000600C2" w:rsidRDefault="000600C2" w:rsidP="000600C2">
      <w:pPr>
        <w:jc w:val="both"/>
      </w:pPr>
    </w:p>
    <w:p w:rsidR="000600C2" w:rsidRDefault="000600C2" w:rsidP="000600C2">
      <w:pPr>
        <w:jc w:val="both"/>
      </w:pPr>
    </w:p>
    <w:p w:rsidR="000600C2" w:rsidRDefault="000600C2" w:rsidP="000600C2">
      <w:pPr>
        <w:jc w:val="both"/>
      </w:pPr>
    </w:p>
    <w:p w:rsidR="000600C2" w:rsidRDefault="000600C2" w:rsidP="000600C2">
      <w:pPr>
        <w:jc w:val="both"/>
      </w:pPr>
    </w:p>
    <w:p w:rsidR="000600C2" w:rsidRDefault="000600C2" w:rsidP="000600C2">
      <w:pPr>
        <w:jc w:val="both"/>
      </w:pPr>
    </w:p>
    <w:p w:rsidR="000600C2" w:rsidRDefault="000600C2" w:rsidP="000600C2">
      <w:pPr>
        <w:jc w:val="both"/>
      </w:pPr>
    </w:p>
    <w:p w:rsidR="000600C2" w:rsidRDefault="000600C2" w:rsidP="000600C2">
      <w:pPr>
        <w:jc w:val="both"/>
      </w:pPr>
    </w:p>
    <w:p w:rsidR="000600C2" w:rsidRDefault="000600C2" w:rsidP="000600C2">
      <w:pPr>
        <w:jc w:val="both"/>
      </w:pPr>
    </w:p>
    <w:p w:rsidR="000600C2" w:rsidRDefault="000600C2" w:rsidP="000600C2">
      <w:pPr>
        <w:jc w:val="both"/>
      </w:pPr>
    </w:p>
    <w:p w:rsidR="000600C2" w:rsidRDefault="000600C2" w:rsidP="000600C2">
      <w:pPr>
        <w:jc w:val="both"/>
      </w:pPr>
    </w:p>
    <w:p w:rsidR="000600C2" w:rsidRDefault="000600C2" w:rsidP="000600C2">
      <w:pPr>
        <w:jc w:val="both"/>
      </w:pPr>
    </w:p>
    <w:p w:rsidR="000600C2" w:rsidRDefault="000600C2" w:rsidP="000600C2">
      <w:pPr>
        <w:jc w:val="both"/>
      </w:pPr>
    </w:p>
    <w:p w:rsidR="000600C2" w:rsidRDefault="000600C2"/>
    <w:p w:rsidR="005F05CF" w:rsidRDefault="005F05CF"/>
    <w:p w:rsidR="005F05CF" w:rsidRDefault="005F05CF"/>
    <w:p w:rsidR="005F05CF" w:rsidRDefault="005F05CF"/>
    <w:p w:rsidR="00295BFD" w:rsidRPr="001D71D2" w:rsidRDefault="00295BFD" w:rsidP="00295BFD">
      <w:pPr>
        <w:pStyle w:val="Heading1"/>
      </w:pPr>
      <w:bookmarkStart w:id="10" w:name="_Toc242583949"/>
      <w:bookmarkStart w:id="11" w:name="_Toc417290179"/>
      <w:r>
        <w:t xml:space="preserve">2.  </w:t>
      </w:r>
      <w:bookmarkEnd w:id="10"/>
      <w:r>
        <w:t>OPERATIONAL MANAGEMENT</w:t>
      </w:r>
      <w:bookmarkEnd w:id="11"/>
    </w:p>
    <w:p w:rsidR="005F05CF" w:rsidRDefault="005F05CF"/>
    <w:p w:rsidR="000C51DA" w:rsidRDefault="000C51DA" w:rsidP="000C51DA">
      <w:pPr>
        <w:pStyle w:val="Heading2"/>
      </w:pPr>
      <w:bookmarkStart w:id="12" w:name="_Toc115232456"/>
      <w:bookmarkStart w:id="13" w:name="_Toc242583950"/>
      <w:bookmarkStart w:id="14" w:name="_Toc417290180"/>
      <w:r>
        <w:t>2.1 ENVIRONMENTAL MONITORING &amp; AUDITING</w:t>
      </w:r>
      <w:bookmarkEnd w:id="12"/>
      <w:bookmarkEnd w:id="13"/>
      <w:bookmarkEnd w:id="14"/>
      <w:r>
        <w:t xml:space="preserve"> </w:t>
      </w:r>
    </w:p>
    <w:p w:rsidR="000C51DA" w:rsidRDefault="000C51DA" w:rsidP="000C51DA">
      <w:pPr>
        <w:jc w:val="both"/>
      </w:pPr>
    </w:p>
    <w:p w:rsidR="000C51DA" w:rsidRPr="00E519F9" w:rsidRDefault="000C51DA" w:rsidP="00021006">
      <w:pPr>
        <w:pBdr>
          <w:top w:val="single" w:sz="4" w:space="1" w:color="auto"/>
          <w:left w:val="single" w:sz="4" w:space="4" w:color="auto"/>
          <w:bottom w:val="single" w:sz="4" w:space="1" w:color="auto"/>
          <w:right w:val="single" w:sz="4" w:space="4" w:color="auto"/>
        </w:pBdr>
        <w:shd w:val="clear" w:color="auto" w:fill="D9D9D9"/>
        <w:jc w:val="both"/>
        <w:rPr>
          <w:b/>
        </w:rPr>
      </w:pPr>
      <w:bookmarkStart w:id="15" w:name="_2.1_Monitoring_and_Auditing_Policy"/>
      <w:bookmarkEnd w:id="15"/>
      <w:r w:rsidRPr="00E519F9">
        <w:rPr>
          <w:b/>
        </w:rPr>
        <w:t>Policy Statement</w:t>
      </w:r>
    </w:p>
    <w:p w:rsidR="000C51DA" w:rsidRPr="00E519F9" w:rsidRDefault="000C51DA" w:rsidP="00021006">
      <w:pPr>
        <w:pBdr>
          <w:top w:val="single" w:sz="4" w:space="1" w:color="auto"/>
          <w:left w:val="single" w:sz="4" w:space="4" w:color="auto"/>
          <w:bottom w:val="single" w:sz="4" w:space="1" w:color="auto"/>
          <w:right w:val="single" w:sz="4" w:space="4" w:color="auto"/>
        </w:pBdr>
        <w:shd w:val="clear" w:color="auto" w:fill="D9D9D9"/>
        <w:tabs>
          <w:tab w:val="left" w:pos="2177"/>
        </w:tabs>
        <w:jc w:val="both"/>
      </w:pPr>
    </w:p>
    <w:p w:rsidR="000C51DA" w:rsidRPr="00E519F9" w:rsidRDefault="003C3611" w:rsidP="00021006">
      <w:pPr>
        <w:pBdr>
          <w:top w:val="single" w:sz="4" w:space="1" w:color="auto"/>
          <w:left w:val="single" w:sz="4" w:space="4" w:color="auto"/>
          <w:bottom w:val="single" w:sz="4" w:space="1" w:color="auto"/>
          <w:right w:val="single" w:sz="4" w:space="4" w:color="auto"/>
        </w:pBdr>
        <w:shd w:val="clear" w:color="auto" w:fill="D9D9D9"/>
        <w:jc w:val="both"/>
        <w:rPr>
          <w:b/>
        </w:rPr>
      </w:pPr>
      <w:r>
        <w:rPr>
          <w:b/>
        </w:rPr>
        <w:t>T</w:t>
      </w:r>
      <w:r w:rsidR="00C80F3C">
        <w:rPr>
          <w:b/>
        </w:rPr>
        <w:t xml:space="preserve">he </w:t>
      </w:r>
      <w:r w:rsidR="00C55EE2">
        <w:rPr>
          <w:b/>
        </w:rPr>
        <w:t>SCTS</w:t>
      </w:r>
      <w:r w:rsidR="000C51DA" w:rsidRPr="00E519F9">
        <w:rPr>
          <w:b/>
        </w:rPr>
        <w:t xml:space="preserve"> </w:t>
      </w:r>
      <w:r w:rsidR="000C51DA">
        <w:rPr>
          <w:b/>
        </w:rPr>
        <w:t xml:space="preserve">and its partners </w:t>
      </w:r>
      <w:r w:rsidR="000C51DA" w:rsidRPr="00E519F9">
        <w:rPr>
          <w:b/>
        </w:rPr>
        <w:t xml:space="preserve">will take all reasonable measures to monitor and manage its consumption and use of energy, other </w:t>
      </w:r>
      <w:r w:rsidR="000C51DA">
        <w:rPr>
          <w:b/>
        </w:rPr>
        <w:t xml:space="preserve">finite </w:t>
      </w:r>
      <w:r w:rsidR="000C51DA" w:rsidRPr="00E519F9">
        <w:rPr>
          <w:b/>
        </w:rPr>
        <w:t>resources and materials used within its estate</w:t>
      </w:r>
      <w:r w:rsidR="00503D59">
        <w:rPr>
          <w:b/>
        </w:rPr>
        <w:t>, to reduce carbon emissions generated by this consumption</w:t>
      </w:r>
      <w:r w:rsidR="006D5C01">
        <w:rPr>
          <w:b/>
        </w:rPr>
        <w:t xml:space="preserve"> whilst supporting the business changes in Justice delivery from related legislation</w:t>
      </w:r>
      <w:r w:rsidR="000C51DA" w:rsidRPr="00E519F9">
        <w:rPr>
          <w:b/>
        </w:rPr>
        <w:t>.</w:t>
      </w:r>
    </w:p>
    <w:p w:rsidR="000C51DA" w:rsidRDefault="000C51DA" w:rsidP="00021006">
      <w:pPr>
        <w:pBdr>
          <w:top w:val="single" w:sz="4" w:space="1" w:color="auto"/>
          <w:left w:val="single" w:sz="4" w:space="4" w:color="auto"/>
          <w:bottom w:val="single" w:sz="4" w:space="1" w:color="auto"/>
          <w:right w:val="single" w:sz="4" w:space="4" w:color="auto"/>
        </w:pBdr>
        <w:shd w:val="clear" w:color="auto" w:fill="D9D9D9"/>
        <w:jc w:val="both"/>
      </w:pPr>
    </w:p>
    <w:p w:rsidR="000C51DA" w:rsidRDefault="000C51DA" w:rsidP="000C51DA">
      <w:pPr>
        <w:jc w:val="both"/>
      </w:pPr>
    </w:p>
    <w:p w:rsidR="00FD7058" w:rsidRDefault="003C3611" w:rsidP="000C51DA">
      <w:pPr>
        <w:jc w:val="both"/>
      </w:pPr>
      <w:r>
        <w:t>T</w:t>
      </w:r>
      <w:r w:rsidR="00C80F3C">
        <w:t xml:space="preserve">he </w:t>
      </w:r>
      <w:r w:rsidR="00C55EE2">
        <w:t>SCTS</w:t>
      </w:r>
      <w:r w:rsidR="00FD7058">
        <w:t xml:space="preserve"> in the course of day to day operations will conserve finite natural resources by reducing their use in. Where used, </w:t>
      </w:r>
      <w:r>
        <w:t>t</w:t>
      </w:r>
      <w:r w:rsidR="00C80F3C">
        <w:t xml:space="preserve">he </w:t>
      </w:r>
      <w:r w:rsidR="00C55EE2">
        <w:t>SCTS</w:t>
      </w:r>
      <w:r w:rsidR="00FD7058">
        <w:t xml:space="preserve"> will manage such resources in an efficient manner.</w:t>
      </w:r>
    </w:p>
    <w:p w:rsidR="00FD7058" w:rsidRDefault="00FD7058" w:rsidP="000C51DA">
      <w:pPr>
        <w:jc w:val="both"/>
      </w:pPr>
    </w:p>
    <w:p w:rsidR="000C51DA" w:rsidRDefault="003C3611" w:rsidP="000C51DA">
      <w:pPr>
        <w:jc w:val="both"/>
      </w:pPr>
      <w:r>
        <w:t>T</w:t>
      </w:r>
      <w:r w:rsidR="00C80F3C">
        <w:t xml:space="preserve">he </w:t>
      </w:r>
      <w:r w:rsidR="00C55EE2">
        <w:t>SCTS</w:t>
      </w:r>
      <w:r w:rsidR="000C51DA">
        <w:t xml:space="preserve"> or its FM contractor will monitor and record its use of utilities, resources and activities that could have an impact on the environment within its estate. Establish suitable performance benchmarks in addition to the energy and water benchmarks enabling </w:t>
      </w:r>
      <w:r>
        <w:t>T</w:t>
      </w:r>
      <w:r w:rsidR="00C80F3C">
        <w:t xml:space="preserve">he </w:t>
      </w:r>
      <w:r w:rsidR="00C55EE2">
        <w:t>SCTS</w:t>
      </w:r>
      <w:r w:rsidR="000C51DA">
        <w:t xml:space="preserve"> to improve management of these resources and it will set targets against these benchmarks.</w:t>
      </w:r>
    </w:p>
    <w:p w:rsidR="000C51DA" w:rsidRDefault="000C51DA" w:rsidP="000C51DA">
      <w:pPr>
        <w:jc w:val="both"/>
      </w:pPr>
    </w:p>
    <w:p w:rsidR="000C51DA" w:rsidRDefault="003C3611" w:rsidP="000C51DA">
      <w:pPr>
        <w:jc w:val="both"/>
      </w:pPr>
      <w:r>
        <w:t>T</w:t>
      </w:r>
      <w:r w:rsidR="00C80F3C">
        <w:t xml:space="preserve">he </w:t>
      </w:r>
      <w:r w:rsidR="00C55EE2">
        <w:t>SCTS</w:t>
      </w:r>
      <w:r w:rsidR="000C51DA">
        <w:t xml:space="preserve"> will set up a range of procedures through consultations and local agreements that will allow staff and partners to work and operate in such a way as to minimise their environmental impact.  Reducing consumption of finite resources and reduce emissions of pollutants into the environment will be achieved by procedures in the following areas.</w:t>
      </w:r>
    </w:p>
    <w:p w:rsidR="000C51DA" w:rsidRDefault="000C51DA" w:rsidP="000C51DA">
      <w:pPr>
        <w:jc w:val="both"/>
      </w:pPr>
    </w:p>
    <w:p w:rsidR="000C51DA" w:rsidRPr="00C33D91" w:rsidRDefault="000C51DA" w:rsidP="000C51DA">
      <w:pPr>
        <w:rPr>
          <w:b/>
        </w:rPr>
      </w:pPr>
      <w:bookmarkStart w:id="16" w:name="_Toc116805946"/>
      <w:r w:rsidRPr="00C33D91">
        <w:rPr>
          <w:b/>
        </w:rPr>
        <w:t>Procedure – Environmental Monitoring and Auditing</w:t>
      </w:r>
      <w:bookmarkEnd w:id="16"/>
      <w:r w:rsidRPr="00C33D91">
        <w:rPr>
          <w:b/>
        </w:rPr>
        <w:t xml:space="preserve"> </w:t>
      </w:r>
    </w:p>
    <w:p w:rsidR="000C51DA" w:rsidRPr="00E519F9" w:rsidRDefault="000C51DA" w:rsidP="000C51DA">
      <w:pPr>
        <w:jc w:val="both"/>
        <w:rPr>
          <w:rFonts w:ascii="Times New Roman" w:hAnsi="Times New Roman"/>
        </w:rPr>
      </w:pPr>
    </w:p>
    <w:p w:rsidR="000C51DA" w:rsidRPr="00900E5F" w:rsidRDefault="000C51DA" w:rsidP="00ED5128">
      <w:pPr>
        <w:numPr>
          <w:ilvl w:val="0"/>
          <w:numId w:val="3"/>
        </w:numPr>
        <w:jc w:val="both"/>
        <w:rPr>
          <w:rFonts w:cs="Arial"/>
          <w:i/>
        </w:rPr>
      </w:pPr>
      <w:r w:rsidRPr="00900E5F">
        <w:rPr>
          <w:rFonts w:cs="Arial"/>
          <w:i/>
        </w:rPr>
        <w:t>Utilities, resources and activities that have environmental impacts will be recorded by accepted methods</w:t>
      </w:r>
      <w:r w:rsidRPr="007F2E76">
        <w:rPr>
          <w:rStyle w:val="FootnoteReference"/>
          <w:rFonts w:cs="Arial"/>
          <w:i/>
          <w:color w:val="FF0000"/>
        </w:rPr>
        <w:footnoteReference w:id="2"/>
      </w:r>
      <w:r w:rsidRPr="00900E5F">
        <w:rPr>
          <w:rFonts w:cs="Arial"/>
          <w:i/>
        </w:rPr>
        <w:t xml:space="preserve"> appropriate to the resource or activity being monitored.</w:t>
      </w:r>
    </w:p>
    <w:p w:rsidR="000C51DA" w:rsidRPr="00900E5F" w:rsidRDefault="000C51DA" w:rsidP="000C51DA">
      <w:pPr>
        <w:jc w:val="both"/>
        <w:rPr>
          <w:rFonts w:cs="Arial"/>
          <w:i/>
        </w:rPr>
      </w:pPr>
    </w:p>
    <w:p w:rsidR="000C51DA" w:rsidRPr="00900E5F" w:rsidRDefault="000C51DA" w:rsidP="00ED5128">
      <w:pPr>
        <w:numPr>
          <w:ilvl w:val="0"/>
          <w:numId w:val="3"/>
        </w:numPr>
        <w:jc w:val="both"/>
        <w:rPr>
          <w:rFonts w:cs="Arial"/>
          <w:i/>
        </w:rPr>
      </w:pPr>
      <w:r w:rsidRPr="00900E5F">
        <w:rPr>
          <w:rFonts w:cs="Arial"/>
          <w:i/>
        </w:rPr>
        <w:t xml:space="preserve">Utilities will be monitored by utilising available software packages using data collected either from supplier invoices, electronic billing systems or electronically direct from site metering systems connected to </w:t>
      </w:r>
      <w:r w:rsidR="00F95988" w:rsidRPr="00900E5F">
        <w:rPr>
          <w:rFonts w:cs="Arial"/>
          <w:i/>
        </w:rPr>
        <w:t xml:space="preserve">the </w:t>
      </w:r>
      <w:r w:rsidR="00C55EE2">
        <w:rPr>
          <w:rFonts w:cs="Arial"/>
          <w:i/>
        </w:rPr>
        <w:t>SCTS</w:t>
      </w:r>
      <w:r w:rsidRPr="00900E5F">
        <w:rPr>
          <w:rFonts w:cs="Arial"/>
          <w:i/>
        </w:rPr>
        <w:t xml:space="preserve"> building management systems.</w:t>
      </w:r>
    </w:p>
    <w:p w:rsidR="000C51DA" w:rsidRPr="00900E5F" w:rsidRDefault="000C51DA" w:rsidP="000C51DA">
      <w:pPr>
        <w:jc w:val="both"/>
        <w:rPr>
          <w:rFonts w:cs="Arial"/>
          <w:i/>
        </w:rPr>
      </w:pPr>
    </w:p>
    <w:p w:rsidR="000C51DA" w:rsidRPr="00900E5F" w:rsidRDefault="000C51DA" w:rsidP="00ED5128">
      <w:pPr>
        <w:numPr>
          <w:ilvl w:val="0"/>
          <w:numId w:val="3"/>
        </w:numPr>
        <w:jc w:val="both"/>
        <w:rPr>
          <w:rFonts w:cs="Arial"/>
          <w:i/>
        </w:rPr>
      </w:pPr>
      <w:r w:rsidRPr="00900E5F">
        <w:rPr>
          <w:rFonts w:cs="Arial"/>
          <w:i/>
        </w:rPr>
        <w:t>Other resources will be investigated as to how they can be best monitored to allow appropriate measurement and benchmarking.</w:t>
      </w:r>
    </w:p>
    <w:p w:rsidR="000C51DA" w:rsidRPr="00900E5F" w:rsidRDefault="000C51DA" w:rsidP="000C51DA">
      <w:pPr>
        <w:jc w:val="both"/>
        <w:rPr>
          <w:rFonts w:cs="Arial"/>
          <w:i/>
        </w:rPr>
      </w:pPr>
    </w:p>
    <w:p w:rsidR="000C51DA" w:rsidRDefault="000C51DA" w:rsidP="00ED5128">
      <w:pPr>
        <w:numPr>
          <w:ilvl w:val="0"/>
          <w:numId w:val="3"/>
        </w:numPr>
        <w:jc w:val="both"/>
        <w:rPr>
          <w:rFonts w:cs="Arial"/>
          <w:i/>
        </w:rPr>
      </w:pPr>
      <w:r w:rsidRPr="00900E5F">
        <w:rPr>
          <w:rFonts w:cs="Arial"/>
          <w:i/>
        </w:rPr>
        <w:t xml:space="preserve">Performance against agreed </w:t>
      </w:r>
      <w:r w:rsidR="00FD7058">
        <w:rPr>
          <w:rFonts w:cs="Arial"/>
          <w:i/>
        </w:rPr>
        <w:t xml:space="preserve">performance </w:t>
      </w:r>
      <w:r w:rsidRPr="00900E5F">
        <w:rPr>
          <w:rFonts w:cs="Arial"/>
          <w:i/>
        </w:rPr>
        <w:t xml:space="preserve">benchmarks will be reported </w:t>
      </w:r>
      <w:r w:rsidR="00FD7058">
        <w:rPr>
          <w:rFonts w:cs="Arial"/>
          <w:i/>
        </w:rPr>
        <w:t xml:space="preserve">to the Estates </w:t>
      </w:r>
      <w:r w:rsidR="005D1A8A">
        <w:rPr>
          <w:rFonts w:cs="Arial"/>
          <w:i/>
        </w:rPr>
        <w:t>committee</w:t>
      </w:r>
      <w:r w:rsidR="00FD7058">
        <w:rPr>
          <w:rFonts w:cs="Arial"/>
          <w:i/>
        </w:rPr>
        <w:t xml:space="preserve"> </w:t>
      </w:r>
      <w:r w:rsidRPr="00900E5F">
        <w:rPr>
          <w:rFonts w:cs="Arial"/>
          <w:i/>
        </w:rPr>
        <w:t xml:space="preserve">on a quarterly basis </w:t>
      </w:r>
      <w:r w:rsidR="00FD7058">
        <w:rPr>
          <w:rFonts w:cs="Arial"/>
          <w:i/>
        </w:rPr>
        <w:t>and in the</w:t>
      </w:r>
      <w:r w:rsidRPr="00900E5F">
        <w:rPr>
          <w:rFonts w:cs="Arial"/>
          <w:i/>
        </w:rPr>
        <w:t xml:space="preserve"> annual</w:t>
      </w:r>
      <w:r w:rsidR="00FD7058">
        <w:rPr>
          <w:rFonts w:cs="Arial"/>
          <w:i/>
        </w:rPr>
        <w:t xml:space="preserve"> corporate report</w:t>
      </w:r>
      <w:r w:rsidRPr="00900E5F">
        <w:rPr>
          <w:rFonts w:cs="Arial"/>
          <w:i/>
        </w:rPr>
        <w:t>.</w:t>
      </w:r>
    </w:p>
    <w:p w:rsidR="001215C2" w:rsidRDefault="001215C2" w:rsidP="001215C2">
      <w:pPr>
        <w:jc w:val="both"/>
        <w:rPr>
          <w:rFonts w:cs="Arial"/>
          <w:i/>
        </w:rPr>
      </w:pPr>
    </w:p>
    <w:p w:rsidR="001215C2" w:rsidRPr="00900E5F" w:rsidRDefault="003C3611" w:rsidP="00ED5128">
      <w:pPr>
        <w:numPr>
          <w:ilvl w:val="0"/>
          <w:numId w:val="3"/>
        </w:numPr>
        <w:jc w:val="both"/>
        <w:rPr>
          <w:rFonts w:cs="Arial"/>
          <w:i/>
        </w:rPr>
      </w:pPr>
      <w:r>
        <w:rPr>
          <w:rFonts w:cs="Arial"/>
          <w:i/>
        </w:rPr>
        <w:t>T</w:t>
      </w:r>
      <w:r w:rsidR="00C80F3C">
        <w:rPr>
          <w:rFonts w:cs="Arial"/>
          <w:i/>
        </w:rPr>
        <w:t xml:space="preserve">he </w:t>
      </w:r>
      <w:r w:rsidR="00C55EE2">
        <w:rPr>
          <w:rFonts w:cs="Arial"/>
          <w:i/>
        </w:rPr>
        <w:t>SCTS</w:t>
      </w:r>
      <w:r w:rsidR="001215C2">
        <w:rPr>
          <w:rFonts w:cs="Arial"/>
          <w:i/>
        </w:rPr>
        <w:t xml:space="preserve"> will participate in an independent accreditation </w:t>
      </w:r>
      <w:r w:rsidR="00D444AB">
        <w:rPr>
          <w:rFonts w:cs="Arial"/>
          <w:i/>
        </w:rPr>
        <w:t xml:space="preserve">Carbon Trust Standard </w:t>
      </w:r>
      <w:r w:rsidR="001C1836">
        <w:rPr>
          <w:rFonts w:cs="Arial"/>
          <w:i/>
        </w:rPr>
        <w:t xml:space="preserve">or </w:t>
      </w:r>
      <w:r w:rsidR="00FD7058">
        <w:rPr>
          <w:rFonts w:cs="Arial"/>
          <w:i/>
        </w:rPr>
        <w:t>other</w:t>
      </w:r>
      <w:r w:rsidR="001C1836">
        <w:rPr>
          <w:rFonts w:cs="Arial"/>
          <w:i/>
        </w:rPr>
        <w:t xml:space="preserve"> </w:t>
      </w:r>
      <w:r w:rsidR="00447653">
        <w:rPr>
          <w:rFonts w:cs="Arial"/>
          <w:i/>
        </w:rPr>
        <w:t>BS</w:t>
      </w:r>
      <w:r w:rsidR="00933379">
        <w:rPr>
          <w:rFonts w:cs="Arial"/>
          <w:i/>
        </w:rPr>
        <w:t>,</w:t>
      </w:r>
      <w:r w:rsidR="00447653">
        <w:rPr>
          <w:rFonts w:cs="Arial"/>
          <w:i/>
        </w:rPr>
        <w:t xml:space="preserve"> </w:t>
      </w:r>
      <w:r w:rsidR="00933379">
        <w:rPr>
          <w:rFonts w:cs="Arial"/>
          <w:i/>
        </w:rPr>
        <w:t>(</w:t>
      </w:r>
      <w:r w:rsidR="001C1836">
        <w:rPr>
          <w:rFonts w:cs="Arial"/>
          <w:i/>
        </w:rPr>
        <w:t>ISO</w:t>
      </w:r>
      <w:r w:rsidR="00933379">
        <w:rPr>
          <w:rFonts w:cs="Arial"/>
          <w:i/>
        </w:rPr>
        <w:t>14000.1, 50000.1)</w:t>
      </w:r>
      <w:r w:rsidR="001C1836">
        <w:rPr>
          <w:rFonts w:cs="Arial"/>
          <w:i/>
        </w:rPr>
        <w:t xml:space="preserve"> </w:t>
      </w:r>
      <w:r w:rsidR="0067470F">
        <w:rPr>
          <w:rFonts w:cs="Arial"/>
          <w:i/>
        </w:rPr>
        <w:t xml:space="preserve">environmental and energy </w:t>
      </w:r>
      <w:r w:rsidR="001C1836">
        <w:rPr>
          <w:rFonts w:cs="Arial"/>
          <w:i/>
        </w:rPr>
        <w:t>accreditation</w:t>
      </w:r>
      <w:r w:rsidR="0067470F">
        <w:rPr>
          <w:rFonts w:cs="Arial"/>
          <w:i/>
        </w:rPr>
        <w:t xml:space="preserve"> schemes.</w:t>
      </w:r>
    </w:p>
    <w:p w:rsidR="000C51DA" w:rsidRPr="00900E5F" w:rsidRDefault="000C51DA" w:rsidP="000C51DA">
      <w:pPr>
        <w:jc w:val="both"/>
        <w:rPr>
          <w:rFonts w:cs="Arial"/>
          <w:i/>
        </w:rPr>
      </w:pPr>
    </w:p>
    <w:p w:rsidR="000C51DA" w:rsidRDefault="000C51DA" w:rsidP="000C51DA">
      <w:pPr>
        <w:jc w:val="both"/>
      </w:pPr>
    </w:p>
    <w:p w:rsidR="000C51DA" w:rsidRDefault="000C51DA" w:rsidP="000C51DA">
      <w:pPr>
        <w:jc w:val="both"/>
      </w:pPr>
    </w:p>
    <w:p w:rsidR="000C51DA" w:rsidRDefault="000C51DA" w:rsidP="000C51DA">
      <w:pPr>
        <w:jc w:val="both"/>
      </w:pPr>
    </w:p>
    <w:p w:rsidR="000C51DA" w:rsidRDefault="000C51DA" w:rsidP="000C51DA">
      <w:pPr>
        <w:jc w:val="both"/>
      </w:pPr>
    </w:p>
    <w:p w:rsidR="000C51DA" w:rsidRDefault="000C51DA" w:rsidP="000C51DA">
      <w:pPr>
        <w:jc w:val="both"/>
      </w:pPr>
    </w:p>
    <w:p w:rsidR="000C51DA" w:rsidRDefault="000C51DA" w:rsidP="000C51DA">
      <w:pPr>
        <w:jc w:val="both"/>
      </w:pPr>
    </w:p>
    <w:p w:rsidR="00B91BB4" w:rsidRDefault="00B91BB4" w:rsidP="000C51DA">
      <w:pPr>
        <w:jc w:val="both"/>
      </w:pPr>
    </w:p>
    <w:p w:rsidR="000C51DA" w:rsidRDefault="000C51DA" w:rsidP="000C51DA">
      <w:pPr>
        <w:jc w:val="both"/>
      </w:pPr>
    </w:p>
    <w:p w:rsidR="000C51DA" w:rsidRDefault="000C51DA" w:rsidP="000C51DA">
      <w:pPr>
        <w:jc w:val="both"/>
      </w:pPr>
    </w:p>
    <w:p w:rsidR="000C51DA" w:rsidRDefault="000C51DA" w:rsidP="000C51DA">
      <w:pPr>
        <w:jc w:val="both"/>
      </w:pPr>
    </w:p>
    <w:p w:rsidR="000C51DA" w:rsidRDefault="000C51DA" w:rsidP="000C51DA">
      <w:pPr>
        <w:jc w:val="both"/>
      </w:pPr>
    </w:p>
    <w:p w:rsidR="000C51DA" w:rsidRDefault="000C51DA" w:rsidP="000C51DA">
      <w:pPr>
        <w:jc w:val="both"/>
      </w:pPr>
    </w:p>
    <w:p w:rsidR="000C51DA" w:rsidRDefault="000C51DA" w:rsidP="000C51DA">
      <w:pPr>
        <w:jc w:val="both"/>
      </w:pPr>
    </w:p>
    <w:p w:rsidR="007B16BE" w:rsidRDefault="007B16BE" w:rsidP="007B16BE">
      <w:pPr>
        <w:pStyle w:val="Heading2"/>
      </w:pPr>
      <w:bookmarkStart w:id="17" w:name="_Toc417290181"/>
      <w:r>
        <w:t xml:space="preserve">2.2 ENERGY </w:t>
      </w:r>
      <w:r w:rsidR="00992490">
        <w:t>&amp; EMISSIONS</w:t>
      </w:r>
      <w:bookmarkEnd w:id="17"/>
      <w:r>
        <w:t xml:space="preserve"> </w:t>
      </w:r>
    </w:p>
    <w:p w:rsidR="007B16BE" w:rsidRDefault="007B16BE" w:rsidP="007B16BE">
      <w:pPr>
        <w:jc w:val="both"/>
      </w:pPr>
    </w:p>
    <w:p w:rsidR="007B16BE" w:rsidRPr="006D3E8B" w:rsidRDefault="007B16BE" w:rsidP="00D049F5">
      <w:pPr>
        <w:pBdr>
          <w:top w:val="single" w:sz="4" w:space="1" w:color="auto"/>
          <w:left w:val="single" w:sz="4" w:space="4" w:color="auto"/>
          <w:bottom w:val="single" w:sz="4" w:space="1" w:color="auto"/>
          <w:right w:val="single" w:sz="4" w:space="4" w:color="auto"/>
        </w:pBdr>
        <w:shd w:val="clear" w:color="auto" w:fill="D9D9D9"/>
        <w:jc w:val="both"/>
        <w:rPr>
          <w:b/>
        </w:rPr>
      </w:pPr>
      <w:r w:rsidRPr="006D3E8B">
        <w:rPr>
          <w:b/>
        </w:rPr>
        <w:t>Policy Statement</w:t>
      </w:r>
    </w:p>
    <w:p w:rsidR="007B16BE" w:rsidRPr="006D3E8B" w:rsidRDefault="007B16BE" w:rsidP="00D049F5">
      <w:pPr>
        <w:pBdr>
          <w:top w:val="single" w:sz="4" w:space="1" w:color="auto"/>
          <w:left w:val="single" w:sz="4" w:space="4" w:color="auto"/>
          <w:bottom w:val="single" w:sz="4" w:space="1" w:color="auto"/>
          <w:right w:val="single" w:sz="4" w:space="4" w:color="auto"/>
        </w:pBdr>
        <w:shd w:val="clear" w:color="auto" w:fill="D9D9D9"/>
        <w:jc w:val="both"/>
        <w:rPr>
          <w:b/>
        </w:rPr>
      </w:pPr>
    </w:p>
    <w:p w:rsidR="007B16BE" w:rsidRPr="006D3E8B" w:rsidRDefault="005D1A8A" w:rsidP="00D049F5">
      <w:pPr>
        <w:pBdr>
          <w:top w:val="single" w:sz="4" w:space="1" w:color="auto"/>
          <w:left w:val="single" w:sz="4" w:space="4" w:color="auto"/>
          <w:bottom w:val="single" w:sz="4" w:space="1" w:color="auto"/>
          <w:right w:val="single" w:sz="4" w:space="4" w:color="auto"/>
        </w:pBdr>
        <w:shd w:val="clear" w:color="auto" w:fill="D9D9D9"/>
        <w:jc w:val="both"/>
        <w:rPr>
          <w:b/>
        </w:rPr>
      </w:pPr>
      <w:r>
        <w:rPr>
          <w:b/>
        </w:rPr>
        <w:t>T</w:t>
      </w:r>
      <w:r w:rsidR="00C80F3C">
        <w:rPr>
          <w:b/>
        </w:rPr>
        <w:t xml:space="preserve">he </w:t>
      </w:r>
      <w:r w:rsidR="00C55EE2">
        <w:rPr>
          <w:b/>
        </w:rPr>
        <w:t>SCTS</w:t>
      </w:r>
      <w:r w:rsidR="007B16BE" w:rsidRPr="006D3E8B">
        <w:rPr>
          <w:b/>
        </w:rPr>
        <w:t xml:space="preserve"> will take all reasonable measures to reduce </w:t>
      </w:r>
      <w:r w:rsidR="007B16BE">
        <w:rPr>
          <w:b/>
        </w:rPr>
        <w:t xml:space="preserve">the </w:t>
      </w:r>
      <w:r w:rsidR="007B16BE" w:rsidRPr="006D3E8B">
        <w:rPr>
          <w:b/>
        </w:rPr>
        <w:t xml:space="preserve">consumption of energy </w:t>
      </w:r>
      <w:r w:rsidR="00992490">
        <w:rPr>
          <w:b/>
        </w:rPr>
        <w:t xml:space="preserve">and carbon emissions </w:t>
      </w:r>
      <w:r w:rsidR="007B16BE" w:rsidRPr="006D3E8B">
        <w:rPr>
          <w:b/>
        </w:rPr>
        <w:t xml:space="preserve">within </w:t>
      </w:r>
      <w:r w:rsidR="007B16BE">
        <w:rPr>
          <w:b/>
        </w:rPr>
        <w:t xml:space="preserve">the </w:t>
      </w:r>
      <w:r w:rsidR="007B16BE" w:rsidRPr="006D3E8B">
        <w:rPr>
          <w:b/>
        </w:rPr>
        <w:t xml:space="preserve">estate and endeavour to achieve </w:t>
      </w:r>
      <w:r w:rsidR="00500EA2">
        <w:rPr>
          <w:b/>
        </w:rPr>
        <w:t>good</w:t>
      </w:r>
      <w:r w:rsidR="00500EA2" w:rsidRPr="006D3E8B">
        <w:rPr>
          <w:b/>
        </w:rPr>
        <w:t xml:space="preserve"> </w:t>
      </w:r>
      <w:r w:rsidR="007B16BE" w:rsidRPr="006D3E8B">
        <w:rPr>
          <w:b/>
        </w:rPr>
        <w:t>practice.</w:t>
      </w:r>
    </w:p>
    <w:p w:rsidR="007B16BE" w:rsidRDefault="007B16BE" w:rsidP="00D049F5">
      <w:pPr>
        <w:pBdr>
          <w:top w:val="single" w:sz="4" w:space="1" w:color="auto"/>
          <w:left w:val="single" w:sz="4" w:space="4" w:color="auto"/>
          <w:bottom w:val="single" w:sz="4" w:space="1" w:color="auto"/>
          <w:right w:val="single" w:sz="4" w:space="4" w:color="auto"/>
        </w:pBdr>
        <w:shd w:val="clear" w:color="auto" w:fill="D9D9D9"/>
        <w:jc w:val="both"/>
      </w:pPr>
    </w:p>
    <w:p w:rsidR="007B16BE" w:rsidRDefault="007B16BE" w:rsidP="007B16BE">
      <w:pPr>
        <w:jc w:val="both"/>
      </w:pPr>
    </w:p>
    <w:p w:rsidR="007B16BE" w:rsidRDefault="005D1A8A" w:rsidP="007B16BE">
      <w:pPr>
        <w:jc w:val="both"/>
        <w:rPr>
          <w:snapToGrid w:val="0"/>
        </w:rPr>
      </w:pPr>
      <w:bookmarkStart w:id="18" w:name="_3.1_Energy"/>
      <w:bookmarkStart w:id="19" w:name="_2.2.1_Energy_Resources_Policy"/>
      <w:bookmarkStart w:id="20" w:name="_2.1.1_Policy__Energy_Resources"/>
      <w:bookmarkEnd w:id="18"/>
      <w:bookmarkEnd w:id="19"/>
      <w:bookmarkEnd w:id="20"/>
      <w:r>
        <w:rPr>
          <w:snapToGrid w:val="0"/>
        </w:rPr>
        <w:t>T</w:t>
      </w:r>
      <w:r w:rsidR="00C80F3C">
        <w:rPr>
          <w:snapToGrid w:val="0"/>
        </w:rPr>
        <w:t xml:space="preserve">he </w:t>
      </w:r>
      <w:r w:rsidR="00C55EE2">
        <w:rPr>
          <w:snapToGrid w:val="0"/>
        </w:rPr>
        <w:t>SCTS</w:t>
      </w:r>
      <w:r w:rsidR="007B16BE">
        <w:rPr>
          <w:snapToGrid w:val="0"/>
        </w:rPr>
        <w:t xml:space="preserve"> will operate and manage </w:t>
      </w:r>
      <w:r w:rsidR="00447653">
        <w:rPr>
          <w:snapToGrid w:val="0"/>
        </w:rPr>
        <w:t xml:space="preserve">the buildings within </w:t>
      </w:r>
      <w:r w:rsidR="007B16BE">
        <w:rPr>
          <w:snapToGrid w:val="0"/>
        </w:rPr>
        <w:t>its estate in such a way as to minimise the consumption of energy and reduce</w:t>
      </w:r>
      <w:r w:rsidR="00992490">
        <w:rPr>
          <w:snapToGrid w:val="0"/>
        </w:rPr>
        <w:t xml:space="preserve"> carbon emissions</w:t>
      </w:r>
      <w:r w:rsidR="007B16BE">
        <w:rPr>
          <w:snapToGrid w:val="0"/>
        </w:rPr>
        <w:t xml:space="preserve">, using </w:t>
      </w:r>
      <w:r w:rsidR="00500EA2">
        <w:rPr>
          <w:snapToGrid w:val="0"/>
        </w:rPr>
        <w:t xml:space="preserve">good </w:t>
      </w:r>
      <w:r w:rsidR="007B16BE">
        <w:rPr>
          <w:snapToGrid w:val="0"/>
        </w:rPr>
        <w:t>practice methods to comply with relevant UK government and EU legislation and directives.</w:t>
      </w:r>
    </w:p>
    <w:p w:rsidR="007B16BE" w:rsidRDefault="007B16BE" w:rsidP="007B16BE">
      <w:pPr>
        <w:jc w:val="both"/>
        <w:rPr>
          <w:snapToGrid w:val="0"/>
        </w:rPr>
      </w:pPr>
    </w:p>
    <w:p w:rsidR="007B16BE" w:rsidRDefault="005D1A8A" w:rsidP="007B16BE">
      <w:pPr>
        <w:jc w:val="both"/>
        <w:rPr>
          <w:snapToGrid w:val="0"/>
        </w:rPr>
      </w:pPr>
      <w:r>
        <w:rPr>
          <w:snapToGrid w:val="0"/>
        </w:rPr>
        <w:t>T</w:t>
      </w:r>
      <w:r w:rsidR="00C80F3C">
        <w:rPr>
          <w:snapToGrid w:val="0"/>
        </w:rPr>
        <w:t xml:space="preserve">he </w:t>
      </w:r>
      <w:r w:rsidR="00C55EE2">
        <w:rPr>
          <w:snapToGrid w:val="0"/>
        </w:rPr>
        <w:t>SCTS</w:t>
      </w:r>
      <w:r w:rsidR="007B16BE">
        <w:rPr>
          <w:snapToGrid w:val="0"/>
        </w:rPr>
        <w:t xml:space="preserve"> will manage and reduce energy consumption across its estate and aim to achieve: </w:t>
      </w:r>
    </w:p>
    <w:p w:rsidR="007B16BE" w:rsidRDefault="007B16BE" w:rsidP="007B16BE">
      <w:pPr>
        <w:jc w:val="both"/>
        <w:rPr>
          <w:snapToGrid w:val="0"/>
        </w:rPr>
      </w:pPr>
    </w:p>
    <w:p w:rsidR="007B16BE" w:rsidRDefault="007B16BE" w:rsidP="00ED5128">
      <w:pPr>
        <w:numPr>
          <w:ilvl w:val="0"/>
          <w:numId w:val="9"/>
        </w:numPr>
        <w:jc w:val="both"/>
        <w:rPr>
          <w:snapToGrid w:val="0"/>
        </w:rPr>
      </w:pPr>
      <w:r w:rsidRPr="00CC0611">
        <w:rPr>
          <w:rStyle w:val="FootnoteReference"/>
          <w:b/>
          <w:snapToGrid w:val="0"/>
          <w:color w:val="FF0000"/>
        </w:rPr>
        <w:footnoteReference w:id="3"/>
      </w:r>
      <w:r w:rsidR="00B91BB4">
        <w:rPr>
          <w:snapToGrid w:val="0"/>
        </w:rPr>
        <w:t xml:space="preserve">Current </w:t>
      </w:r>
      <w:r w:rsidR="00500F21">
        <w:rPr>
          <w:snapToGrid w:val="0"/>
        </w:rPr>
        <w:t>good</w:t>
      </w:r>
      <w:r>
        <w:rPr>
          <w:snapToGrid w:val="0"/>
        </w:rPr>
        <w:t xml:space="preserve"> practice benchmarks:**</w:t>
      </w:r>
    </w:p>
    <w:p w:rsidR="007B16BE" w:rsidRDefault="007B16BE" w:rsidP="007B16BE">
      <w:pPr>
        <w:jc w:val="both"/>
        <w:rPr>
          <w:snapToGrid w:val="0"/>
        </w:rPr>
      </w:pPr>
    </w:p>
    <w:p w:rsidR="007B16BE" w:rsidRDefault="007B16BE" w:rsidP="007B16BE">
      <w:pPr>
        <w:ind w:left="720"/>
        <w:jc w:val="both"/>
        <w:rPr>
          <w:snapToGrid w:val="0"/>
        </w:rPr>
      </w:pPr>
      <w:r>
        <w:rPr>
          <w:snapToGrid w:val="0"/>
        </w:rPr>
        <w:t>Total Electricity</w:t>
      </w:r>
      <w:r>
        <w:rPr>
          <w:snapToGrid w:val="0"/>
          <w:u w:val="dotted"/>
        </w:rPr>
        <w:tab/>
      </w:r>
      <w:r>
        <w:rPr>
          <w:snapToGrid w:val="0"/>
          <w:u w:val="dotted"/>
        </w:rPr>
        <w:tab/>
      </w:r>
      <w:r>
        <w:rPr>
          <w:snapToGrid w:val="0"/>
          <w:u w:val="dotted"/>
        </w:rPr>
        <w:tab/>
      </w:r>
      <w:r>
        <w:rPr>
          <w:snapToGrid w:val="0"/>
          <w:u w:val="dotted"/>
        </w:rPr>
        <w:tab/>
      </w:r>
      <w:r w:rsidR="00AA0C0C">
        <w:rPr>
          <w:snapToGrid w:val="0"/>
          <w:u w:val="dotted"/>
        </w:rPr>
        <w:t xml:space="preserve">  </w:t>
      </w:r>
      <w:r>
        <w:rPr>
          <w:snapToGrid w:val="0"/>
        </w:rPr>
        <w:t>57 kWh/m²/annum.</w:t>
      </w:r>
    </w:p>
    <w:p w:rsidR="007B16BE" w:rsidRDefault="007B16BE" w:rsidP="007B16BE">
      <w:pPr>
        <w:ind w:left="720"/>
        <w:jc w:val="both"/>
        <w:rPr>
          <w:snapToGrid w:val="0"/>
        </w:rPr>
      </w:pPr>
      <w:r>
        <w:rPr>
          <w:snapToGrid w:val="0"/>
        </w:rPr>
        <w:t>Total Fossil Fuels</w:t>
      </w:r>
      <w:r>
        <w:rPr>
          <w:snapToGrid w:val="0"/>
          <w:u w:val="dotted"/>
        </w:rPr>
        <w:tab/>
      </w:r>
      <w:r>
        <w:rPr>
          <w:snapToGrid w:val="0"/>
          <w:u w:val="dotted"/>
        </w:rPr>
        <w:tab/>
      </w:r>
      <w:r>
        <w:rPr>
          <w:snapToGrid w:val="0"/>
          <w:u w:val="dotted"/>
        </w:rPr>
        <w:tab/>
      </w:r>
      <w:r w:rsidR="005D4BCA">
        <w:rPr>
          <w:snapToGrid w:val="0"/>
          <w:u w:val="dotted"/>
        </w:rPr>
        <w:t xml:space="preserve"> </w:t>
      </w:r>
      <w:r>
        <w:rPr>
          <w:snapToGrid w:val="0"/>
        </w:rPr>
        <w:t>111</w:t>
      </w:r>
      <w:r w:rsidR="00AA0C0C">
        <w:rPr>
          <w:snapToGrid w:val="0"/>
        </w:rPr>
        <w:t xml:space="preserve"> </w:t>
      </w:r>
      <w:r>
        <w:rPr>
          <w:snapToGrid w:val="0"/>
        </w:rPr>
        <w:t>kWh/m²/annum.</w:t>
      </w:r>
    </w:p>
    <w:p w:rsidR="007B16BE" w:rsidRDefault="007B16BE" w:rsidP="007B16BE">
      <w:pPr>
        <w:ind w:left="720"/>
        <w:jc w:val="both"/>
        <w:rPr>
          <w:snapToGrid w:val="0"/>
        </w:rPr>
      </w:pPr>
      <w:r>
        <w:rPr>
          <w:snapToGrid w:val="0"/>
        </w:rPr>
        <w:t>Total kWh/Year</w:t>
      </w:r>
      <w:r>
        <w:rPr>
          <w:snapToGrid w:val="0"/>
          <w:u w:val="dotted"/>
        </w:rPr>
        <w:tab/>
      </w:r>
      <w:r>
        <w:rPr>
          <w:snapToGrid w:val="0"/>
          <w:u w:val="dotted"/>
        </w:rPr>
        <w:tab/>
      </w:r>
      <w:r>
        <w:rPr>
          <w:snapToGrid w:val="0"/>
          <w:u w:val="dotted"/>
        </w:rPr>
        <w:tab/>
      </w:r>
      <w:r>
        <w:rPr>
          <w:snapToGrid w:val="0"/>
          <w:u w:val="dotted"/>
        </w:rPr>
        <w:tab/>
      </w:r>
      <w:r>
        <w:rPr>
          <w:snapToGrid w:val="0"/>
        </w:rPr>
        <w:t>168 kWh/m²/annum.</w:t>
      </w:r>
    </w:p>
    <w:p w:rsidR="007B16BE" w:rsidRDefault="007B16BE" w:rsidP="007B16BE">
      <w:pPr>
        <w:ind w:left="720"/>
        <w:jc w:val="both"/>
        <w:rPr>
          <w:snapToGrid w:val="0"/>
        </w:rPr>
      </w:pPr>
    </w:p>
    <w:p w:rsidR="007B16BE" w:rsidRDefault="007B16BE" w:rsidP="007B16BE">
      <w:pPr>
        <w:jc w:val="both"/>
        <w:rPr>
          <w:snapToGrid w:val="0"/>
        </w:rPr>
      </w:pPr>
      <w:r>
        <w:rPr>
          <w:snapToGrid w:val="0"/>
        </w:rPr>
        <w:t>The break down across the building services should be as below wherever possible.</w:t>
      </w:r>
    </w:p>
    <w:p w:rsidR="007B16BE" w:rsidRDefault="007B16BE" w:rsidP="007B16BE">
      <w:pPr>
        <w:jc w:val="both"/>
        <w:rPr>
          <w:snapToGrid w:val="0"/>
        </w:rPr>
      </w:pPr>
    </w:p>
    <w:p w:rsidR="007B16BE" w:rsidRPr="00CB7B9A" w:rsidRDefault="007B16BE" w:rsidP="007B16BE">
      <w:pPr>
        <w:autoSpaceDE w:val="0"/>
        <w:autoSpaceDN w:val="0"/>
        <w:adjustRightInd w:val="0"/>
        <w:ind w:left="709"/>
        <w:rPr>
          <w:rFonts w:cs="Arial"/>
          <w:b/>
          <w:bCs/>
          <w:lang w:val="en-US"/>
        </w:rPr>
      </w:pPr>
      <w:r w:rsidRPr="00992490">
        <w:rPr>
          <w:rFonts w:cs="Arial"/>
          <w:b/>
          <w:bCs/>
          <w:u w:val="single"/>
          <w:lang w:val="en-US"/>
        </w:rPr>
        <w:t>Combined</w:t>
      </w:r>
      <w:r w:rsidRPr="00CB7B9A">
        <w:rPr>
          <w:rFonts w:cs="Arial"/>
          <w:b/>
          <w:bCs/>
          <w:lang w:val="en-US"/>
        </w:rPr>
        <w:t xml:space="preserve"> </w:t>
      </w:r>
      <w:r w:rsidRPr="00CB7B9A">
        <w:rPr>
          <w:rFonts w:cs="Arial"/>
          <w:b/>
          <w:bCs/>
          <w:lang w:val="en-US"/>
        </w:rPr>
        <w:tab/>
      </w:r>
      <w:r w:rsidRPr="00CB7B9A">
        <w:rPr>
          <w:rFonts w:cs="Arial"/>
          <w:b/>
          <w:bCs/>
          <w:lang w:val="en-US"/>
        </w:rPr>
        <w:tab/>
      </w:r>
      <w:r>
        <w:rPr>
          <w:rFonts w:cs="Arial"/>
          <w:b/>
          <w:bCs/>
          <w:lang w:val="en-US"/>
        </w:rPr>
        <w:t xml:space="preserve">       </w:t>
      </w:r>
      <w:r>
        <w:rPr>
          <w:rFonts w:cs="Arial"/>
          <w:b/>
          <w:bCs/>
          <w:lang w:val="en-US"/>
        </w:rPr>
        <w:tab/>
      </w:r>
      <w:r w:rsidR="00500EA2">
        <w:rPr>
          <w:rFonts w:cs="Arial"/>
          <w:b/>
          <w:bCs/>
          <w:u w:val="single"/>
          <w:lang w:val="en-US"/>
        </w:rPr>
        <w:t>Good</w:t>
      </w:r>
      <w:r>
        <w:rPr>
          <w:rFonts w:cs="Arial"/>
          <w:b/>
          <w:bCs/>
          <w:lang w:val="en-US"/>
        </w:rPr>
        <w:tab/>
      </w:r>
    </w:p>
    <w:p w:rsidR="00AA0C0C" w:rsidRPr="00EB6545" w:rsidRDefault="007B16BE" w:rsidP="007B16BE">
      <w:pPr>
        <w:autoSpaceDE w:val="0"/>
        <w:autoSpaceDN w:val="0"/>
        <w:adjustRightInd w:val="0"/>
        <w:ind w:left="709"/>
        <w:rPr>
          <w:b/>
          <w:snapToGrid w:val="0"/>
          <w:u w:val="single"/>
        </w:rPr>
      </w:pPr>
      <w:r w:rsidRPr="00EB6545">
        <w:rPr>
          <w:rFonts w:cs="Arial"/>
          <w:lang w:val="en-US"/>
        </w:rPr>
        <w:t>Heating – gas or oil</w:t>
      </w:r>
      <w:r w:rsidRPr="00EB6545">
        <w:rPr>
          <w:rFonts w:cs="Arial"/>
          <w:u w:val="dotted"/>
          <w:lang w:val="en-US"/>
        </w:rPr>
        <w:t xml:space="preserve"> </w:t>
      </w:r>
      <w:r w:rsidRPr="00EB6545">
        <w:rPr>
          <w:rFonts w:cs="Arial"/>
          <w:u w:val="dotted"/>
          <w:lang w:val="en-US"/>
        </w:rPr>
        <w:tab/>
      </w:r>
      <w:r w:rsidRPr="00EB6545">
        <w:rPr>
          <w:rFonts w:cs="Arial"/>
          <w:u w:val="dotted"/>
          <w:lang w:val="en-US"/>
        </w:rPr>
        <w:tab/>
      </w:r>
      <w:r w:rsidRPr="00EB6545">
        <w:rPr>
          <w:rFonts w:cs="Arial"/>
          <w:lang w:val="en-US"/>
        </w:rPr>
        <w:t>101</w:t>
      </w:r>
    </w:p>
    <w:p w:rsidR="007B16BE" w:rsidRPr="00EB6545" w:rsidRDefault="007B16BE" w:rsidP="007B16BE">
      <w:pPr>
        <w:autoSpaceDE w:val="0"/>
        <w:autoSpaceDN w:val="0"/>
        <w:adjustRightInd w:val="0"/>
        <w:ind w:left="709"/>
        <w:rPr>
          <w:rFonts w:cs="Arial"/>
          <w:lang w:val="en-US"/>
        </w:rPr>
      </w:pPr>
      <w:r w:rsidRPr="00EB6545">
        <w:rPr>
          <w:rFonts w:cs="Arial"/>
          <w:lang w:val="en-US"/>
        </w:rPr>
        <w:t>Hot water – gas or oil</w:t>
      </w:r>
      <w:r w:rsidRPr="00EB6545">
        <w:rPr>
          <w:rFonts w:cs="Arial"/>
          <w:u w:val="dotted"/>
          <w:lang w:val="en-US"/>
        </w:rPr>
        <w:tab/>
      </w:r>
      <w:r w:rsidRPr="00EB6545">
        <w:rPr>
          <w:rFonts w:cs="Arial"/>
          <w:u w:val="dotted"/>
          <w:lang w:val="en-US"/>
        </w:rPr>
        <w:tab/>
        <w:t xml:space="preserve">  </w:t>
      </w:r>
      <w:r w:rsidRPr="00EB6545">
        <w:rPr>
          <w:rFonts w:cs="Arial"/>
          <w:lang w:val="en-US"/>
        </w:rPr>
        <w:t>10</w:t>
      </w:r>
    </w:p>
    <w:p w:rsidR="007B16BE" w:rsidRPr="00EB6545" w:rsidRDefault="007B16BE" w:rsidP="007B16BE">
      <w:pPr>
        <w:autoSpaceDE w:val="0"/>
        <w:autoSpaceDN w:val="0"/>
        <w:adjustRightInd w:val="0"/>
        <w:ind w:left="709"/>
        <w:rPr>
          <w:rFonts w:cs="Arial"/>
          <w:lang w:val="en-US"/>
        </w:rPr>
      </w:pPr>
      <w:r w:rsidRPr="00EB6545">
        <w:rPr>
          <w:rFonts w:cs="Arial"/>
          <w:lang w:val="en-US"/>
        </w:rPr>
        <w:t>Hot water – electric</w:t>
      </w:r>
      <w:r w:rsidRPr="00EB6545">
        <w:rPr>
          <w:rFonts w:cs="Arial"/>
          <w:u w:val="dotted"/>
          <w:lang w:val="en-US"/>
        </w:rPr>
        <w:tab/>
      </w:r>
      <w:r w:rsidRPr="00EB6545">
        <w:rPr>
          <w:rFonts w:cs="Arial"/>
          <w:u w:val="dotted"/>
          <w:lang w:val="en-US"/>
        </w:rPr>
        <w:tab/>
        <w:t xml:space="preserve">    </w:t>
      </w:r>
      <w:r w:rsidRPr="00EB6545">
        <w:rPr>
          <w:rFonts w:cs="Arial"/>
          <w:lang w:val="en-US"/>
        </w:rPr>
        <w:t>6</w:t>
      </w:r>
    </w:p>
    <w:p w:rsidR="007B16BE" w:rsidRPr="00CB7B9A" w:rsidRDefault="007B16BE" w:rsidP="007B16BE">
      <w:pPr>
        <w:autoSpaceDE w:val="0"/>
        <w:autoSpaceDN w:val="0"/>
        <w:adjustRightInd w:val="0"/>
        <w:ind w:left="709"/>
        <w:rPr>
          <w:rFonts w:cs="Arial"/>
          <w:lang w:val="en-US"/>
        </w:rPr>
      </w:pPr>
      <w:r w:rsidRPr="00CB7B9A">
        <w:rPr>
          <w:rFonts w:cs="Arial"/>
          <w:lang w:val="en-US"/>
        </w:rPr>
        <w:t>Cooling</w:t>
      </w:r>
      <w:r w:rsidRPr="00CB7B9A">
        <w:rPr>
          <w:rFonts w:cs="Arial"/>
          <w:u w:val="dotted"/>
          <w:lang w:val="en-US"/>
        </w:rPr>
        <w:tab/>
      </w:r>
      <w:r w:rsidRPr="00CB7B9A">
        <w:rPr>
          <w:rFonts w:cs="Arial"/>
          <w:u w:val="dotted"/>
          <w:lang w:val="en-US"/>
        </w:rPr>
        <w:tab/>
      </w:r>
      <w:r w:rsidRPr="00CB7B9A">
        <w:rPr>
          <w:rFonts w:cs="Arial"/>
          <w:u w:val="dotted"/>
          <w:lang w:val="en-US"/>
        </w:rPr>
        <w:tab/>
      </w:r>
      <w:r w:rsidRPr="00CB7B9A">
        <w:rPr>
          <w:rFonts w:cs="Arial"/>
          <w:u w:val="dotted"/>
          <w:lang w:val="en-US"/>
        </w:rPr>
        <w:tab/>
      </w:r>
      <w:r>
        <w:rPr>
          <w:rFonts w:cs="Arial"/>
          <w:u w:val="dotted"/>
          <w:lang w:val="en-US"/>
        </w:rPr>
        <w:t xml:space="preserve">    </w:t>
      </w:r>
      <w:r w:rsidRPr="00CB7B9A">
        <w:rPr>
          <w:rFonts w:cs="Arial"/>
          <w:lang w:val="en-US"/>
        </w:rPr>
        <w:t>8</w:t>
      </w:r>
    </w:p>
    <w:p w:rsidR="007B16BE" w:rsidRPr="00CB7B9A" w:rsidRDefault="007B16BE" w:rsidP="007B16BE">
      <w:pPr>
        <w:autoSpaceDE w:val="0"/>
        <w:autoSpaceDN w:val="0"/>
        <w:adjustRightInd w:val="0"/>
        <w:ind w:left="709"/>
        <w:rPr>
          <w:rFonts w:cs="Arial"/>
          <w:lang w:val="en-US"/>
        </w:rPr>
      </w:pPr>
      <w:r w:rsidRPr="00CB7B9A">
        <w:rPr>
          <w:rFonts w:cs="Arial"/>
          <w:lang w:val="en-US"/>
        </w:rPr>
        <w:t>Fans and pumps</w:t>
      </w:r>
      <w:r w:rsidRPr="00CB7B9A">
        <w:rPr>
          <w:rFonts w:cs="Arial"/>
          <w:u w:val="dotted"/>
          <w:lang w:val="en-US"/>
        </w:rPr>
        <w:t xml:space="preserve"> </w:t>
      </w:r>
      <w:r w:rsidRPr="00CB7B9A">
        <w:rPr>
          <w:rFonts w:cs="Arial"/>
          <w:u w:val="dotted"/>
          <w:lang w:val="en-US"/>
        </w:rPr>
        <w:tab/>
      </w:r>
      <w:r w:rsidRPr="00CB7B9A">
        <w:rPr>
          <w:rFonts w:cs="Arial"/>
          <w:u w:val="dotted"/>
          <w:lang w:val="en-US"/>
        </w:rPr>
        <w:tab/>
      </w:r>
      <w:r>
        <w:rPr>
          <w:rFonts w:cs="Arial"/>
          <w:u w:val="dotted"/>
          <w:lang w:val="en-US"/>
        </w:rPr>
        <w:t xml:space="preserve">    </w:t>
      </w:r>
      <w:r w:rsidRPr="00CB7B9A">
        <w:rPr>
          <w:rFonts w:cs="Arial"/>
          <w:lang w:val="en-US"/>
        </w:rPr>
        <w:t>6</w:t>
      </w:r>
    </w:p>
    <w:p w:rsidR="007B16BE" w:rsidRPr="00CB7B9A" w:rsidRDefault="007B16BE" w:rsidP="007B16BE">
      <w:pPr>
        <w:autoSpaceDE w:val="0"/>
        <w:autoSpaceDN w:val="0"/>
        <w:adjustRightInd w:val="0"/>
        <w:ind w:left="709"/>
        <w:rPr>
          <w:rFonts w:cs="Arial"/>
          <w:lang w:val="en-US"/>
        </w:rPr>
      </w:pPr>
      <w:r w:rsidRPr="00CB7B9A">
        <w:rPr>
          <w:rFonts w:cs="Arial"/>
          <w:lang w:val="en-US"/>
        </w:rPr>
        <w:t>Lighting</w:t>
      </w:r>
      <w:r w:rsidRPr="00575FC8">
        <w:rPr>
          <w:rFonts w:cs="Arial"/>
          <w:u w:val="dotted"/>
          <w:lang w:val="en-US"/>
        </w:rPr>
        <w:t xml:space="preserve"> </w:t>
      </w:r>
      <w:r w:rsidRPr="00575FC8">
        <w:rPr>
          <w:rFonts w:cs="Arial"/>
          <w:u w:val="dotted"/>
          <w:lang w:val="en-US"/>
        </w:rPr>
        <w:tab/>
      </w:r>
      <w:r w:rsidRPr="00575FC8">
        <w:rPr>
          <w:rFonts w:cs="Arial"/>
          <w:u w:val="dotted"/>
          <w:lang w:val="en-US"/>
        </w:rPr>
        <w:tab/>
      </w:r>
      <w:r w:rsidRPr="00575FC8">
        <w:rPr>
          <w:rFonts w:cs="Arial"/>
          <w:u w:val="dotted"/>
          <w:lang w:val="en-US"/>
        </w:rPr>
        <w:tab/>
      </w:r>
      <w:r>
        <w:rPr>
          <w:rFonts w:cs="Arial"/>
          <w:u w:val="dotted"/>
          <w:lang w:val="en-US"/>
        </w:rPr>
        <w:t xml:space="preserve">  </w:t>
      </w:r>
      <w:r w:rsidRPr="00CB7B9A">
        <w:rPr>
          <w:rFonts w:cs="Arial"/>
          <w:lang w:val="en-US"/>
        </w:rPr>
        <w:t>20</w:t>
      </w:r>
    </w:p>
    <w:p w:rsidR="007B16BE" w:rsidRPr="00CB7B9A" w:rsidRDefault="007B16BE" w:rsidP="007B16BE">
      <w:pPr>
        <w:autoSpaceDE w:val="0"/>
        <w:autoSpaceDN w:val="0"/>
        <w:adjustRightInd w:val="0"/>
        <w:ind w:left="709"/>
        <w:rPr>
          <w:rFonts w:cs="Arial"/>
          <w:lang w:val="en-US"/>
        </w:rPr>
      </w:pPr>
      <w:r w:rsidRPr="00CB7B9A">
        <w:rPr>
          <w:rFonts w:cs="Arial"/>
          <w:lang w:val="en-US"/>
        </w:rPr>
        <w:t>Office equipment</w:t>
      </w:r>
      <w:r w:rsidRPr="00575FC8">
        <w:rPr>
          <w:rFonts w:cs="Arial"/>
          <w:u w:val="dotted"/>
          <w:lang w:val="en-US"/>
        </w:rPr>
        <w:t xml:space="preserve"> </w:t>
      </w:r>
      <w:r w:rsidRPr="00575FC8">
        <w:rPr>
          <w:rFonts w:cs="Arial"/>
          <w:u w:val="dotted"/>
          <w:lang w:val="en-US"/>
        </w:rPr>
        <w:tab/>
      </w:r>
      <w:r w:rsidRPr="00575FC8">
        <w:rPr>
          <w:rFonts w:cs="Arial"/>
          <w:u w:val="dotted"/>
          <w:lang w:val="en-US"/>
        </w:rPr>
        <w:tab/>
      </w:r>
      <w:r>
        <w:rPr>
          <w:rFonts w:cs="Arial"/>
          <w:u w:val="dotted"/>
          <w:lang w:val="en-US"/>
        </w:rPr>
        <w:t xml:space="preserve">    </w:t>
      </w:r>
      <w:r w:rsidRPr="00CB7B9A">
        <w:rPr>
          <w:rFonts w:cs="Arial"/>
          <w:lang w:val="en-US"/>
        </w:rPr>
        <w:t>8</w:t>
      </w:r>
    </w:p>
    <w:p w:rsidR="007B16BE" w:rsidRPr="00CB7B9A" w:rsidRDefault="007B16BE" w:rsidP="007B16BE">
      <w:pPr>
        <w:autoSpaceDE w:val="0"/>
        <w:autoSpaceDN w:val="0"/>
        <w:adjustRightInd w:val="0"/>
        <w:ind w:left="709"/>
        <w:rPr>
          <w:rFonts w:cs="Arial"/>
          <w:lang w:val="en-US"/>
        </w:rPr>
      </w:pPr>
      <w:r w:rsidRPr="00CB7B9A">
        <w:rPr>
          <w:rFonts w:cs="Arial"/>
          <w:lang w:val="en-US"/>
        </w:rPr>
        <w:t>Catering</w:t>
      </w:r>
      <w:r w:rsidRPr="00575FC8">
        <w:rPr>
          <w:rFonts w:cs="Arial"/>
          <w:u w:val="dotted"/>
          <w:lang w:val="en-US"/>
        </w:rPr>
        <w:t xml:space="preserve"> </w:t>
      </w:r>
      <w:r w:rsidRPr="00575FC8">
        <w:rPr>
          <w:rFonts w:cs="Arial"/>
          <w:u w:val="dotted"/>
          <w:lang w:val="en-US"/>
        </w:rPr>
        <w:tab/>
      </w:r>
      <w:r w:rsidRPr="00575FC8">
        <w:rPr>
          <w:rFonts w:cs="Arial"/>
          <w:u w:val="dotted"/>
          <w:lang w:val="en-US"/>
        </w:rPr>
        <w:tab/>
      </w:r>
      <w:r w:rsidRPr="00575FC8">
        <w:rPr>
          <w:rFonts w:cs="Arial"/>
          <w:u w:val="dotted"/>
          <w:lang w:val="en-US"/>
        </w:rPr>
        <w:tab/>
      </w:r>
      <w:r>
        <w:rPr>
          <w:rFonts w:cs="Arial"/>
          <w:u w:val="dotted"/>
          <w:lang w:val="en-US"/>
        </w:rPr>
        <w:t xml:space="preserve">    </w:t>
      </w:r>
      <w:r w:rsidRPr="00CB7B9A">
        <w:rPr>
          <w:rFonts w:cs="Arial"/>
          <w:lang w:val="en-US"/>
        </w:rPr>
        <w:t>9</w:t>
      </w:r>
    </w:p>
    <w:p w:rsidR="007B16BE" w:rsidRDefault="007B16BE" w:rsidP="007B16BE">
      <w:pPr>
        <w:autoSpaceDE w:val="0"/>
        <w:autoSpaceDN w:val="0"/>
        <w:adjustRightInd w:val="0"/>
        <w:ind w:left="709"/>
        <w:rPr>
          <w:rFonts w:cs="Arial"/>
          <w:b/>
          <w:bCs/>
          <w:lang w:val="en-US"/>
        </w:rPr>
      </w:pPr>
    </w:p>
    <w:p w:rsidR="007B16BE" w:rsidRPr="00CB7B9A" w:rsidRDefault="007B16BE" w:rsidP="007B16BE">
      <w:pPr>
        <w:autoSpaceDE w:val="0"/>
        <w:autoSpaceDN w:val="0"/>
        <w:adjustRightInd w:val="0"/>
        <w:ind w:left="709"/>
        <w:rPr>
          <w:rFonts w:cs="Arial"/>
          <w:b/>
          <w:bCs/>
          <w:lang w:val="en-US"/>
        </w:rPr>
      </w:pPr>
      <w:r w:rsidRPr="00CB7B9A">
        <w:rPr>
          <w:rFonts w:cs="Arial"/>
          <w:b/>
          <w:bCs/>
          <w:lang w:val="en-US"/>
        </w:rPr>
        <w:t>Total gas or oil</w:t>
      </w:r>
      <w:r w:rsidRPr="00575FC8">
        <w:rPr>
          <w:rFonts w:cs="Arial"/>
          <w:b/>
          <w:bCs/>
          <w:u w:val="dotted"/>
          <w:lang w:val="en-US"/>
        </w:rPr>
        <w:t xml:space="preserve"> </w:t>
      </w:r>
      <w:r w:rsidRPr="00575FC8">
        <w:rPr>
          <w:rFonts w:cs="Arial"/>
          <w:b/>
          <w:bCs/>
          <w:u w:val="dotted"/>
          <w:lang w:val="en-US"/>
        </w:rPr>
        <w:tab/>
      </w:r>
      <w:r w:rsidRPr="00575FC8">
        <w:rPr>
          <w:rFonts w:cs="Arial"/>
          <w:b/>
          <w:bCs/>
          <w:u w:val="dotted"/>
          <w:lang w:val="en-US"/>
        </w:rPr>
        <w:tab/>
      </w:r>
      <w:r>
        <w:rPr>
          <w:rFonts w:cs="Arial"/>
          <w:b/>
          <w:bCs/>
          <w:u w:val="dotted"/>
          <w:lang w:val="en-US"/>
        </w:rPr>
        <w:t xml:space="preserve"> </w:t>
      </w:r>
      <w:r w:rsidRPr="00CB7B9A">
        <w:rPr>
          <w:rFonts w:cs="Arial"/>
          <w:b/>
          <w:bCs/>
          <w:lang w:val="en-US"/>
        </w:rPr>
        <w:t>111</w:t>
      </w:r>
    </w:p>
    <w:p w:rsidR="007B16BE" w:rsidRPr="00CB7B9A" w:rsidRDefault="007B16BE" w:rsidP="007B16BE">
      <w:pPr>
        <w:autoSpaceDE w:val="0"/>
        <w:autoSpaceDN w:val="0"/>
        <w:adjustRightInd w:val="0"/>
        <w:ind w:left="709"/>
        <w:rPr>
          <w:rFonts w:cs="Arial"/>
          <w:b/>
          <w:bCs/>
          <w:lang w:val="en-US"/>
        </w:rPr>
      </w:pPr>
      <w:r w:rsidRPr="00CB7B9A">
        <w:rPr>
          <w:rFonts w:cs="Arial"/>
          <w:b/>
          <w:bCs/>
          <w:lang w:val="en-US"/>
        </w:rPr>
        <w:t>Total electricity</w:t>
      </w:r>
      <w:r w:rsidRPr="00575FC8">
        <w:rPr>
          <w:rFonts w:cs="Arial"/>
          <w:b/>
          <w:bCs/>
          <w:u w:val="dotted"/>
          <w:lang w:val="en-US"/>
        </w:rPr>
        <w:t xml:space="preserve"> </w:t>
      </w:r>
      <w:r w:rsidRPr="00575FC8">
        <w:rPr>
          <w:rFonts w:cs="Arial"/>
          <w:b/>
          <w:bCs/>
          <w:u w:val="dotted"/>
          <w:lang w:val="en-US"/>
        </w:rPr>
        <w:tab/>
      </w:r>
      <w:r w:rsidRPr="00575FC8">
        <w:rPr>
          <w:rFonts w:cs="Arial"/>
          <w:b/>
          <w:bCs/>
          <w:u w:val="dotted"/>
          <w:lang w:val="en-US"/>
        </w:rPr>
        <w:tab/>
      </w:r>
      <w:r>
        <w:rPr>
          <w:rFonts w:cs="Arial"/>
          <w:b/>
          <w:bCs/>
          <w:u w:val="dotted"/>
          <w:lang w:val="en-US"/>
        </w:rPr>
        <w:t xml:space="preserve">   </w:t>
      </w:r>
      <w:r w:rsidRPr="00CB7B9A">
        <w:rPr>
          <w:rFonts w:cs="Arial"/>
          <w:b/>
          <w:bCs/>
          <w:lang w:val="en-US"/>
        </w:rPr>
        <w:t>57</w:t>
      </w:r>
    </w:p>
    <w:p w:rsidR="007B16BE" w:rsidRPr="00CB7B9A" w:rsidRDefault="007B16BE" w:rsidP="007B16BE">
      <w:pPr>
        <w:autoSpaceDE w:val="0"/>
        <w:autoSpaceDN w:val="0"/>
        <w:adjustRightInd w:val="0"/>
        <w:ind w:left="709"/>
        <w:rPr>
          <w:rFonts w:cs="Arial"/>
          <w:lang w:val="en-US"/>
        </w:rPr>
      </w:pPr>
      <w:r w:rsidRPr="00CB7B9A">
        <w:rPr>
          <w:rFonts w:cs="Arial"/>
          <w:b/>
          <w:bCs/>
          <w:lang w:val="en-US"/>
        </w:rPr>
        <w:t>Total kWh/m2 per annum</w:t>
      </w:r>
      <w:r w:rsidRPr="00575FC8">
        <w:rPr>
          <w:rFonts w:cs="Arial"/>
          <w:b/>
          <w:bCs/>
          <w:u w:val="dotted"/>
          <w:lang w:val="en-US"/>
        </w:rPr>
        <w:t xml:space="preserve"> </w:t>
      </w:r>
      <w:r w:rsidRPr="00575FC8">
        <w:rPr>
          <w:rFonts w:cs="Arial"/>
          <w:b/>
          <w:bCs/>
          <w:u w:val="dotted"/>
          <w:lang w:val="en-US"/>
        </w:rPr>
        <w:tab/>
      </w:r>
      <w:r>
        <w:rPr>
          <w:rFonts w:cs="Arial"/>
          <w:b/>
          <w:bCs/>
          <w:u w:val="dotted"/>
          <w:lang w:val="en-US"/>
        </w:rPr>
        <w:t xml:space="preserve"> </w:t>
      </w:r>
      <w:r w:rsidRPr="00CB7B9A">
        <w:rPr>
          <w:rFonts w:cs="Arial"/>
          <w:b/>
          <w:bCs/>
          <w:lang w:val="en-US"/>
        </w:rPr>
        <w:t>168</w:t>
      </w:r>
    </w:p>
    <w:p w:rsidR="007B16BE" w:rsidRDefault="007B16BE" w:rsidP="007B16BE">
      <w:pPr>
        <w:jc w:val="both"/>
        <w:rPr>
          <w:snapToGrid w:val="0"/>
        </w:rPr>
      </w:pPr>
    </w:p>
    <w:p w:rsidR="007B16BE" w:rsidRDefault="007B16BE" w:rsidP="007B16BE">
      <w:pPr>
        <w:jc w:val="both"/>
        <w:rPr>
          <w:snapToGrid w:val="0"/>
        </w:rPr>
      </w:pPr>
      <w:r>
        <w:rPr>
          <w:snapToGrid w:val="0"/>
        </w:rPr>
        <w:t xml:space="preserve">The Climate Change (Scotland) Act 2009 has now laid down targets for greenhouse gas emissions reduction and the table below indicates what these targets are compared to current </w:t>
      </w:r>
      <w:r w:rsidR="001D3971">
        <w:rPr>
          <w:snapToGrid w:val="0"/>
        </w:rPr>
        <w:t xml:space="preserve">good </w:t>
      </w:r>
      <w:r>
        <w:rPr>
          <w:snapToGrid w:val="0"/>
        </w:rPr>
        <w:t>practice.</w:t>
      </w:r>
    </w:p>
    <w:p w:rsidR="007B16BE" w:rsidRDefault="007B16BE" w:rsidP="007B16BE">
      <w:pPr>
        <w:jc w:val="both"/>
        <w:rPr>
          <w:snapToGrid w:val="0"/>
        </w:rPr>
      </w:pPr>
    </w:p>
    <w:tbl>
      <w:tblPr>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016"/>
        <w:gridCol w:w="1016"/>
        <w:gridCol w:w="1016"/>
        <w:gridCol w:w="1295"/>
        <w:gridCol w:w="1295"/>
        <w:gridCol w:w="1295"/>
      </w:tblGrid>
      <w:tr w:rsidR="00992490" w:rsidRPr="00ED5128" w:rsidTr="00ED5128">
        <w:tc>
          <w:tcPr>
            <w:tcW w:w="1840" w:type="dxa"/>
            <w:shd w:val="clear" w:color="auto" w:fill="auto"/>
            <w:vAlign w:val="bottom"/>
          </w:tcPr>
          <w:p w:rsidR="00992490" w:rsidRPr="00ED5128" w:rsidRDefault="00992490">
            <w:pPr>
              <w:rPr>
                <w:rFonts w:cs="Arial"/>
              </w:rPr>
            </w:pPr>
            <w:r w:rsidRPr="00ED5128">
              <w:rPr>
                <w:rFonts w:cs="Arial"/>
              </w:rPr>
              <w:t> </w:t>
            </w:r>
          </w:p>
        </w:tc>
        <w:tc>
          <w:tcPr>
            <w:tcW w:w="1016" w:type="dxa"/>
            <w:shd w:val="clear" w:color="auto" w:fill="auto"/>
            <w:vAlign w:val="bottom"/>
          </w:tcPr>
          <w:p w:rsidR="00992490" w:rsidRPr="00ED5128" w:rsidRDefault="00992490" w:rsidP="00ED5128">
            <w:pPr>
              <w:jc w:val="center"/>
              <w:rPr>
                <w:rFonts w:cs="Arial"/>
              </w:rPr>
            </w:pPr>
            <w:r w:rsidRPr="00ED5128">
              <w:rPr>
                <w:rFonts w:cs="Arial"/>
              </w:rPr>
              <w:t>Current</w:t>
            </w:r>
          </w:p>
        </w:tc>
        <w:tc>
          <w:tcPr>
            <w:tcW w:w="1016" w:type="dxa"/>
            <w:shd w:val="clear" w:color="auto" w:fill="CCFFFF"/>
            <w:vAlign w:val="bottom"/>
          </w:tcPr>
          <w:p w:rsidR="00992490" w:rsidRPr="00ED5128" w:rsidRDefault="00992490" w:rsidP="00ED5128">
            <w:pPr>
              <w:jc w:val="center"/>
              <w:rPr>
                <w:rFonts w:cs="Arial"/>
              </w:rPr>
            </w:pPr>
            <w:r w:rsidRPr="00ED5128">
              <w:rPr>
                <w:rFonts w:cs="Arial"/>
              </w:rPr>
              <w:t>2020</w:t>
            </w:r>
          </w:p>
        </w:tc>
        <w:tc>
          <w:tcPr>
            <w:tcW w:w="1016" w:type="dxa"/>
            <w:shd w:val="clear" w:color="auto" w:fill="CCFFCC"/>
            <w:vAlign w:val="bottom"/>
          </w:tcPr>
          <w:p w:rsidR="00992490" w:rsidRPr="00ED5128" w:rsidRDefault="00992490" w:rsidP="00ED5128">
            <w:pPr>
              <w:jc w:val="center"/>
              <w:rPr>
                <w:rFonts w:cs="Arial"/>
              </w:rPr>
            </w:pPr>
            <w:r w:rsidRPr="00ED5128">
              <w:rPr>
                <w:rFonts w:cs="Arial"/>
              </w:rPr>
              <w:t>2050</w:t>
            </w:r>
          </w:p>
        </w:tc>
        <w:tc>
          <w:tcPr>
            <w:tcW w:w="1295" w:type="dxa"/>
            <w:shd w:val="clear" w:color="auto" w:fill="auto"/>
            <w:vAlign w:val="bottom"/>
          </w:tcPr>
          <w:p w:rsidR="00992490" w:rsidRPr="00ED5128" w:rsidRDefault="00992490" w:rsidP="00ED5128">
            <w:pPr>
              <w:jc w:val="center"/>
              <w:rPr>
                <w:rFonts w:cs="Arial"/>
              </w:rPr>
            </w:pPr>
            <w:r w:rsidRPr="00ED5128">
              <w:rPr>
                <w:rFonts w:cs="Arial"/>
              </w:rPr>
              <w:t>Current</w:t>
            </w:r>
          </w:p>
        </w:tc>
        <w:tc>
          <w:tcPr>
            <w:tcW w:w="1295" w:type="dxa"/>
            <w:shd w:val="clear" w:color="auto" w:fill="CCFFFF"/>
            <w:vAlign w:val="bottom"/>
          </w:tcPr>
          <w:p w:rsidR="00992490" w:rsidRPr="00ED5128" w:rsidRDefault="00992490" w:rsidP="00ED5128">
            <w:pPr>
              <w:jc w:val="center"/>
              <w:rPr>
                <w:rFonts w:cs="Arial"/>
              </w:rPr>
            </w:pPr>
            <w:r w:rsidRPr="00ED5128">
              <w:rPr>
                <w:rFonts w:cs="Arial"/>
              </w:rPr>
              <w:t>2020</w:t>
            </w:r>
          </w:p>
        </w:tc>
        <w:tc>
          <w:tcPr>
            <w:tcW w:w="1295" w:type="dxa"/>
            <w:shd w:val="clear" w:color="auto" w:fill="CCFFCC"/>
            <w:vAlign w:val="bottom"/>
          </w:tcPr>
          <w:p w:rsidR="00992490" w:rsidRPr="00ED5128" w:rsidRDefault="00992490" w:rsidP="00ED5128">
            <w:pPr>
              <w:jc w:val="center"/>
              <w:rPr>
                <w:rFonts w:cs="Arial"/>
              </w:rPr>
            </w:pPr>
            <w:r w:rsidRPr="00ED5128">
              <w:rPr>
                <w:rFonts w:cs="Arial"/>
              </w:rPr>
              <w:t>2050</w:t>
            </w:r>
          </w:p>
        </w:tc>
      </w:tr>
      <w:tr w:rsidR="00992490" w:rsidRPr="00ED5128" w:rsidTr="00ED5128">
        <w:tc>
          <w:tcPr>
            <w:tcW w:w="1840" w:type="dxa"/>
            <w:shd w:val="clear" w:color="auto" w:fill="auto"/>
            <w:vAlign w:val="bottom"/>
          </w:tcPr>
          <w:p w:rsidR="00992490" w:rsidRPr="00ED5128" w:rsidRDefault="00992490">
            <w:pPr>
              <w:rPr>
                <w:rFonts w:cs="Arial"/>
              </w:rPr>
            </w:pPr>
            <w:r w:rsidRPr="00ED5128">
              <w:rPr>
                <w:rFonts w:cs="Arial"/>
              </w:rPr>
              <w:t>Energy Use</w:t>
            </w:r>
          </w:p>
        </w:tc>
        <w:tc>
          <w:tcPr>
            <w:tcW w:w="1016" w:type="dxa"/>
            <w:shd w:val="clear" w:color="auto" w:fill="auto"/>
            <w:vAlign w:val="bottom"/>
          </w:tcPr>
          <w:p w:rsidR="00992490" w:rsidRPr="00ED5128" w:rsidRDefault="00992490" w:rsidP="00ED5128">
            <w:pPr>
              <w:jc w:val="center"/>
              <w:rPr>
                <w:rFonts w:cs="Arial"/>
              </w:rPr>
            </w:pPr>
            <w:r w:rsidRPr="00ED5128">
              <w:rPr>
                <w:rFonts w:cs="Arial"/>
              </w:rPr>
              <w:t>kWh/m²</w:t>
            </w:r>
          </w:p>
        </w:tc>
        <w:tc>
          <w:tcPr>
            <w:tcW w:w="1016" w:type="dxa"/>
            <w:shd w:val="clear" w:color="auto" w:fill="CCFFFF"/>
            <w:vAlign w:val="bottom"/>
          </w:tcPr>
          <w:p w:rsidR="00992490" w:rsidRPr="00ED5128" w:rsidRDefault="00992490" w:rsidP="00ED5128">
            <w:pPr>
              <w:jc w:val="center"/>
              <w:rPr>
                <w:rFonts w:cs="Arial"/>
              </w:rPr>
            </w:pPr>
            <w:r w:rsidRPr="00ED5128">
              <w:rPr>
                <w:rFonts w:cs="Arial"/>
              </w:rPr>
              <w:t>kWh/m²</w:t>
            </w:r>
          </w:p>
        </w:tc>
        <w:tc>
          <w:tcPr>
            <w:tcW w:w="1016" w:type="dxa"/>
            <w:shd w:val="clear" w:color="auto" w:fill="CCFFCC"/>
            <w:vAlign w:val="bottom"/>
          </w:tcPr>
          <w:p w:rsidR="00992490" w:rsidRPr="00ED5128" w:rsidRDefault="00992490" w:rsidP="00ED5128">
            <w:pPr>
              <w:jc w:val="center"/>
              <w:rPr>
                <w:rFonts w:cs="Arial"/>
              </w:rPr>
            </w:pPr>
            <w:r w:rsidRPr="00ED5128">
              <w:rPr>
                <w:rFonts w:cs="Arial"/>
              </w:rPr>
              <w:t>kWh/m²</w:t>
            </w:r>
          </w:p>
        </w:tc>
        <w:tc>
          <w:tcPr>
            <w:tcW w:w="1295" w:type="dxa"/>
            <w:shd w:val="clear" w:color="auto" w:fill="auto"/>
            <w:vAlign w:val="bottom"/>
          </w:tcPr>
          <w:p w:rsidR="00992490" w:rsidRPr="00ED5128" w:rsidRDefault="00992490" w:rsidP="00ED5128">
            <w:pPr>
              <w:jc w:val="center"/>
              <w:rPr>
                <w:rFonts w:cs="Arial"/>
              </w:rPr>
            </w:pPr>
            <w:r w:rsidRPr="00ED5128">
              <w:rPr>
                <w:rFonts w:cs="Arial"/>
              </w:rPr>
              <w:t>kg CO2/m²</w:t>
            </w:r>
          </w:p>
        </w:tc>
        <w:tc>
          <w:tcPr>
            <w:tcW w:w="1295" w:type="dxa"/>
            <w:shd w:val="clear" w:color="auto" w:fill="CCFFFF"/>
            <w:vAlign w:val="bottom"/>
          </w:tcPr>
          <w:p w:rsidR="00992490" w:rsidRPr="00ED5128" w:rsidRDefault="00992490" w:rsidP="00ED5128">
            <w:pPr>
              <w:jc w:val="center"/>
              <w:rPr>
                <w:rFonts w:cs="Arial"/>
              </w:rPr>
            </w:pPr>
            <w:r w:rsidRPr="00ED5128">
              <w:rPr>
                <w:rFonts w:cs="Arial"/>
              </w:rPr>
              <w:t>kg CO2/m²</w:t>
            </w:r>
          </w:p>
        </w:tc>
        <w:tc>
          <w:tcPr>
            <w:tcW w:w="1295" w:type="dxa"/>
            <w:shd w:val="clear" w:color="auto" w:fill="CCFFCC"/>
            <w:vAlign w:val="bottom"/>
          </w:tcPr>
          <w:p w:rsidR="00992490" w:rsidRPr="00ED5128" w:rsidRDefault="00992490" w:rsidP="00ED5128">
            <w:pPr>
              <w:jc w:val="center"/>
              <w:rPr>
                <w:rFonts w:cs="Arial"/>
              </w:rPr>
            </w:pPr>
            <w:r w:rsidRPr="00ED5128">
              <w:rPr>
                <w:rFonts w:cs="Arial"/>
              </w:rPr>
              <w:t>kg CO2/m²</w:t>
            </w:r>
          </w:p>
        </w:tc>
      </w:tr>
      <w:tr w:rsidR="00992490" w:rsidRPr="00ED5128" w:rsidTr="00ED5128">
        <w:tc>
          <w:tcPr>
            <w:tcW w:w="1840" w:type="dxa"/>
            <w:shd w:val="clear" w:color="auto" w:fill="auto"/>
            <w:vAlign w:val="bottom"/>
          </w:tcPr>
          <w:p w:rsidR="00992490" w:rsidRPr="00ED5128" w:rsidRDefault="00992490">
            <w:pPr>
              <w:rPr>
                <w:rFonts w:cs="Arial"/>
              </w:rPr>
            </w:pPr>
            <w:r w:rsidRPr="00ED5128">
              <w:rPr>
                <w:rFonts w:cs="Arial"/>
              </w:rPr>
              <w:t>Total gas or oil</w:t>
            </w:r>
          </w:p>
        </w:tc>
        <w:tc>
          <w:tcPr>
            <w:tcW w:w="1016" w:type="dxa"/>
            <w:shd w:val="clear" w:color="auto" w:fill="auto"/>
            <w:vAlign w:val="bottom"/>
          </w:tcPr>
          <w:p w:rsidR="00992490" w:rsidRPr="00ED5128" w:rsidRDefault="00992490" w:rsidP="00ED5128">
            <w:pPr>
              <w:jc w:val="center"/>
              <w:rPr>
                <w:rFonts w:cs="Arial"/>
              </w:rPr>
            </w:pPr>
            <w:r w:rsidRPr="00ED5128">
              <w:rPr>
                <w:rFonts w:cs="Arial"/>
              </w:rPr>
              <w:t>111</w:t>
            </w:r>
          </w:p>
        </w:tc>
        <w:tc>
          <w:tcPr>
            <w:tcW w:w="1016" w:type="dxa"/>
            <w:shd w:val="clear" w:color="auto" w:fill="CCFFFF"/>
            <w:vAlign w:val="bottom"/>
          </w:tcPr>
          <w:p w:rsidR="00992490" w:rsidRPr="00ED5128" w:rsidRDefault="00992490" w:rsidP="00ED5128">
            <w:pPr>
              <w:jc w:val="center"/>
              <w:rPr>
                <w:rFonts w:cs="Arial"/>
                <w:b/>
                <w:bCs/>
              </w:rPr>
            </w:pPr>
            <w:r w:rsidRPr="00ED5128">
              <w:rPr>
                <w:rFonts w:cs="Arial"/>
                <w:b/>
                <w:bCs/>
              </w:rPr>
              <w:t>78</w:t>
            </w:r>
          </w:p>
        </w:tc>
        <w:tc>
          <w:tcPr>
            <w:tcW w:w="1016" w:type="dxa"/>
            <w:shd w:val="clear" w:color="auto" w:fill="CCFFCC"/>
            <w:vAlign w:val="bottom"/>
          </w:tcPr>
          <w:p w:rsidR="00992490" w:rsidRPr="00ED5128" w:rsidRDefault="00992490" w:rsidP="00ED5128">
            <w:pPr>
              <w:jc w:val="center"/>
              <w:rPr>
                <w:rFonts w:cs="Arial"/>
                <w:b/>
                <w:bCs/>
              </w:rPr>
            </w:pPr>
            <w:r w:rsidRPr="00ED5128">
              <w:rPr>
                <w:rFonts w:cs="Arial"/>
                <w:b/>
                <w:bCs/>
              </w:rPr>
              <w:t>22</w:t>
            </w:r>
          </w:p>
        </w:tc>
        <w:tc>
          <w:tcPr>
            <w:tcW w:w="1295" w:type="dxa"/>
            <w:shd w:val="clear" w:color="auto" w:fill="auto"/>
            <w:vAlign w:val="bottom"/>
          </w:tcPr>
          <w:p w:rsidR="00992490" w:rsidRPr="00ED5128" w:rsidRDefault="00992490" w:rsidP="00ED5128">
            <w:pPr>
              <w:jc w:val="center"/>
              <w:rPr>
                <w:rFonts w:cs="Arial"/>
              </w:rPr>
            </w:pPr>
            <w:r w:rsidRPr="00ED5128">
              <w:rPr>
                <w:rFonts w:cs="Arial"/>
              </w:rPr>
              <w:t>21</w:t>
            </w:r>
          </w:p>
        </w:tc>
        <w:tc>
          <w:tcPr>
            <w:tcW w:w="1295" w:type="dxa"/>
            <w:shd w:val="clear" w:color="auto" w:fill="CCFFFF"/>
            <w:vAlign w:val="bottom"/>
          </w:tcPr>
          <w:p w:rsidR="00992490" w:rsidRPr="00ED5128" w:rsidRDefault="00992490" w:rsidP="00ED5128">
            <w:pPr>
              <w:jc w:val="center"/>
              <w:rPr>
                <w:rFonts w:cs="Arial"/>
                <w:b/>
                <w:bCs/>
              </w:rPr>
            </w:pPr>
            <w:r w:rsidRPr="00ED5128">
              <w:rPr>
                <w:rFonts w:cs="Arial"/>
                <w:b/>
                <w:bCs/>
              </w:rPr>
              <w:t>15</w:t>
            </w:r>
          </w:p>
        </w:tc>
        <w:tc>
          <w:tcPr>
            <w:tcW w:w="1295" w:type="dxa"/>
            <w:shd w:val="clear" w:color="auto" w:fill="CCFFCC"/>
            <w:vAlign w:val="bottom"/>
          </w:tcPr>
          <w:p w:rsidR="00992490" w:rsidRPr="00ED5128" w:rsidRDefault="00992490" w:rsidP="00ED5128">
            <w:pPr>
              <w:jc w:val="center"/>
              <w:rPr>
                <w:rFonts w:cs="Arial"/>
                <w:b/>
                <w:bCs/>
              </w:rPr>
            </w:pPr>
            <w:r w:rsidRPr="00ED5128">
              <w:rPr>
                <w:rFonts w:cs="Arial"/>
                <w:b/>
                <w:bCs/>
              </w:rPr>
              <w:t>4</w:t>
            </w:r>
          </w:p>
        </w:tc>
      </w:tr>
      <w:tr w:rsidR="00992490" w:rsidRPr="00ED5128" w:rsidTr="00ED5128">
        <w:tc>
          <w:tcPr>
            <w:tcW w:w="1840" w:type="dxa"/>
            <w:shd w:val="clear" w:color="auto" w:fill="auto"/>
            <w:vAlign w:val="bottom"/>
          </w:tcPr>
          <w:p w:rsidR="00992490" w:rsidRPr="00ED5128" w:rsidRDefault="00992490">
            <w:pPr>
              <w:rPr>
                <w:rFonts w:cs="Arial"/>
              </w:rPr>
            </w:pPr>
            <w:r w:rsidRPr="00ED5128">
              <w:rPr>
                <w:rFonts w:cs="Arial"/>
              </w:rPr>
              <w:t>Total electricity</w:t>
            </w:r>
          </w:p>
        </w:tc>
        <w:tc>
          <w:tcPr>
            <w:tcW w:w="1016" w:type="dxa"/>
            <w:shd w:val="clear" w:color="auto" w:fill="auto"/>
            <w:vAlign w:val="bottom"/>
          </w:tcPr>
          <w:p w:rsidR="00992490" w:rsidRPr="00ED5128" w:rsidRDefault="00992490" w:rsidP="00ED5128">
            <w:pPr>
              <w:jc w:val="center"/>
              <w:rPr>
                <w:rFonts w:cs="Arial"/>
              </w:rPr>
            </w:pPr>
            <w:r w:rsidRPr="00ED5128">
              <w:rPr>
                <w:rFonts w:cs="Arial"/>
              </w:rPr>
              <w:t>57</w:t>
            </w:r>
          </w:p>
        </w:tc>
        <w:tc>
          <w:tcPr>
            <w:tcW w:w="1016" w:type="dxa"/>
            <w:shd w:val="clear" w:color="auto" w:fill="CCFFFF"/>
            <w:vAlign w:val="bottom"/>
          </w:tcPr>
          <w:p w:rsidR="00992490" w:rsidRPr="00ED5128" w:rsidRDefault="00992490" w:rsidP="00ED5128">
            <w:pPr>
              <w:jc w:val="center"/>
              <w:rPr>
                <w:rFonts w:cs="Arial"/>
                <w:b/>
                <w:bCs/>
              </w:rPr>
            </w:pPr>
            <w:r w:rsidRPr="00ED5128">
              <w:rPr>
                <w:rFonts w:cs="Arial"/>
                <w:b/>
                <w:bCs/>
              </w:rPr>
              <w:t>40</w:t>
            </w:r>
          </w:p>
        </w:tc>
        <w:tc>
          <w:tcPr>
            <w:tcW w:w="1016" w:type="dxa"/>
            <w:shd w:val="clear" w:color="auto" w:fill="CCFFCC"/>
            <w:vAlign w:val="bottom"/>
          </w:tcPr>
          <w:p w:rsidR="00992490" w:rsidRPr="00ED5128" w:rsidRDefault="00992490" w:rsidP="00ED5128">
            <w:pPr>
              <w:jc w:val="center"/>
              <w:rPr>
                <w:rFonts w:cs="Arial"/>
                <w:b/>
                <w:bCs/>
              </w:rPr>
            </w:pPr>
            <w:r w:rsidRPr="00ED5128">
              <w:rPr>
                <w:rFonts w:cs="Arial"/>
                <w:b/>
                <w:bCs/>
              </w:rPr>
              <w:t>11</w:t>
            </w:r>
          </w:p>
        </w:tc>
        <w:tc>
          <w:tcPr>
            <w:tcW w:w="1295" w:type="dxa"/>
            <w:shd w:val="clear" w:color="auto" w:fill="auto"/>
            <w:vAlign w:val="bottom"/>
          </w:tcPr>
          <w:p w:rsidR="00992490" w:rsidRPr="00ED5128" w:rsidRDefault="00992490" w:rsidP="00ED5128">
            <w:pPr>
              <w:jc w:val="center"/>
              <w:rPr>
                <w:rFonts w:cs="Arial"/>
              </w:rPr>
            </w:pPr>
            <w:r w:rsidRPr="00ED5128">
              <w:rPr>
                <w:rFonts w:cs="Arial"/>
              </w:rPr>
              <w:t>25</w:t>
            </w:r>
          </w:p>
        </w:tc>
        <w:tc>
          <w:tcPr>
            <w:tcW w:w="1295" w:type="dxa"/>
            <w:shd w:val="clear" w:color="auto" w:fill="CCFFFF"/>
            <w:vAlign w:val="bottom"/>
          </w:tcPr>
          <w:p w:rsidR="00992490" w:rsidRPr="00ED5128" w:rsidRDefault="00992490" w:rsidP="00ED5128">
            <w:pPr>
              <w:jc w:val="center"/>
              <w:rPr>
                <w:rFonts w:cs="Arial"/>
                <w:b/>
                <w:bCs/>
              </w:rPr>
            </w:pPr>
            <w:r w:rsidRPr="00ED5128">
              <w:rPr>
                <w:rFonts w:cs="Arial"/>
                <w:b/>
                <w:bCs/>
              </w:rPr>
              <w:t>17</w:t>
            </w:r>
          </w:p>
        </w:tc>
        <w:tc>
          <w:tcPr>
            <w:tcW w:w="1295" w:type="dxa"/>
            <w:shd w:val="clear" w:color="auto" w:fill="CCFFCC"/>
            <w:vAlign w:val="bottom"/>
          </w:tcPr>
          <w:p w:rsidR="00992490" w:rsidRPr="00ED5128" w:rsidRDefault="00992490" w:rsidP="00ED5128">
            <w:pPr>
              <w:jc w:val="center"/>
              <w:rPr>
                <w:rFonts w:cs="Arial"/>
                <w:b/>
                <w:bCs/>
              </w:rPr>
            </w:pPr>
            <w:r w:rsidRPr="00ED5128">
              <w:rPr>
                <w:rFonts w:cs="Arial"/>
                <w:b/>
                <w:bCs/>
              </w:rPr>
              <w:t>5</w:t>
            </w:r>
          </w:p>
        </w:tc>
      </w:tr>
      <w:tr w:rsidR="00992490" w:rsidRPr="00ED5128" w:rsidTr="00ED5128">
        <w:tc>
          <w:tcPr>
            <w:tcW w:w="1840" w:type="dxa"/>
            <w:shd w:val="clear" w:color="auto" w:fill="auto"/>
            <w:vAlign w:val="bottom"/>
          </w:tcPr>
          <w:p w:rsidR="00992490" w:rsidRPr="00ED5128" w:rsidRDefault="00992490">
            <w:pPr>
              <w:rPr>
                <w:rFonts w:cs="Arial"/>
              </w:rPr>
            </w:pPr>
            <w:r w:rsidRPr="00ED5128">
              <w:rPr>
                <w:rFonts w:cs="Arial"/>
              </w:rPr>
              <w:t>Total  per annum</w:t>
            </w:r>
          </w:p>
        </w:tc>
        <w:tc>
          <w:tcPr>
            <w:tcW w:w="1016" w:type="dxa"/>
            <w:shd w:val="clear" w:color="auto" w:fill="auto"/>
            <w:vAlign w:val="bottom"/>
          </w:tcPr>
          <w:p w:rsidR="00992490" w:rsidRPr="00ED5128" w:rsidRDefault="00992490" w:rsidP="00ED5128">
            <w:pPr>
              <w:jc w:val="center"/>
              <w:rPr>
                <w:rFonts w:cs="Arial"/>
              </w:rPr>
            </w:pPr>
            <w:r w:rsidRPr="00ED5128">
              <w:rPr>
                <w:rFonts w:cs="Arial"/>
              </w:rPr>
              <w:t>168</w:t>
            </w:r>
          </w:p>
        </w:tc>
        <w:tc>
          <w:tcPr>
            <w:tcW w:w="1016" w:type="dxa"/>
            <w:shd w:val="clear" w:color="auto" w:fill="CCFFFF"/>
            <w:vAlign w:val="bottom"/>
          </w:tcPr>
          <w:p w:rsidR="00992490" w:rsidRPr="00ED5128" w:rsidRDefault="00992490" w:rsidP="00ED5128">
            <w:pPr>
              <w:jc w:val="center"/>
              <w:rPr>
                <w:rFonts w:cs="Arial"/>
                <w:b/>
                <w:bCs/>
              </w:rPr>
            </w:pPr>
            <w:r w:rsidRPr="00ED5128">
              <w:rPr>
                <w:rFonts w:cs="Arial"/>
                <w:b/>
                <w:bCs/>
              </w:rPr>
              <w:t>118</w:t>
            </w:r>
          </w:p>
        </w:tc>
        <w:tc>
          <w:tcPr>
            <w:tcW w:w="1016" w:type="dxa"/>
            <w:shd w:val="clear" w:color="auto" w:fill="CCFFCC"/>
            <w:vAlign w:val="bottom"/>
          </w:tcPr>
          <w:p w:rsidR="00992490" w:rsidRPr="00ED5128" w:rsidRDefault="00992490" w:rsidP="00ED5128">
            <w:pPr>
              <w:jc w:val="center"/>
              <w:rPr>
                <w:rFonts w:cs="Arial"/>
                <w:b/>
                <w:bCs/>
              </w:rPr>
            </w:pPr>
            <w:r w:rsidRPr="00ED5128">
              <w:rPr>
                <w:rFonts w:cs="Arial"/>
                <w:b/>
                <w:bCs/>
              </w:rPr>
              <w:t>34</w:t>
            </w:r>
          </w:p>
        </w:tc>
        <w:tc>
          <w:tcPr>
            <w:tcW w:w="1295" w:type="dxa"/>
            <w:shd w:val="clear" w:color="auto" w:fill="auto"/>
            <w:vAlign w:val="bottom"/>
          </w:tcPr>
          <w:p w:rsidR="00992490" w:rsidRPr="00ED5128" w:rsidRDefault="00992490" w:rsidP="00ED5128">
            <w:pPr>
              <w:jc w:val="center"/>
              <w:rPr>
                <w:rFonts w:cs="Arial"/>
              </w:rPr>
            </w:pPr>
            <w:r w:rsidRPr="00ED5128">
              <w:rPr>
                <w:rFonts w:cs="Arial"/>
              </w:rPr>
              <w:t>46</w:t>
            </w:r>
          </w:p>
        </w:tc>
        <w:tc>
          <w:tcPr>
            <w:tcW w:w="1295" w:type="dxa"/>
            <w:shd w:val="clear" w:color="auto" w:fill="CCFFFF"/>
            <w:vAlign w:val="bottom"/>
          </w:tcPr>
          <w:p w:rsidR="00992490" w:rsidRPr="00ED5128" w:rsidRDefault="00992490" w:rsidP="00ED5128">
            <w:pPr>
              <w:jc w:val="center"/>
              <w:rPr>
                <w:rFonts w:cs="Arial"/>
                <w:b/>
                <w:bCs/>
              </w:rPr>
            </w:pPr>
            <w:r w:rsidRPr="00ED5128">
              <w:rPr>
                <w:rFonts w:cs="Arial"/>
                <w:b/>
                <w:bCs/>
              </w:rPr>
              <w:t>32</w:t>
            </w:r>
          </w:p>
        </w:tc>
        <w:tc>
          <w:tcPr>
            <w:tcW w:w="1295" w:type="dxa"/>
            <w:shd w:val="clear" w:color="auto" w:fill="CCFFCC"/>
            <w:vAlign w:val="bottom"/>
          </w:tcPr>
          <w:p w:rsidR="00992490" w:rsidRPr="00ED5128" w:rsidRDefault="00992490" w:rsidP="00ED5128">
            <w:pPr>
              <w:jc w:val="center"/>
              <w:rPr>
                <w:rFonts w:cs="Arial"/>
                <w:b/>
                <w:bCs/>
              </w:rPr>
            </w:pPr>
            <w:r w:rsidRPr="00ED5128">
              <w:rPr>
                <w:rFonts w:cs="Arial"/>
                <w:b/>
                <w:bCs/>
              </w:rPr>
              <w:t>9</w:t>
            </w:r>
          </w:p>
        </w:tc>
      </w:tr>
    </w:tbl>
    <w:p w:rsidR="007B16BE" w:rsidRDefault="007B16BE" w:rsidP="007B16BE">
      <w:pPr>
        <w:jc w:val="both"/>
        <w:rPr>
          <w:snapToGrid w:val="0"/>
        </w:rPr>
      </w:pPr>
    </w:p>
    <w:p w:rsidR="007B16BE" w:rsidRDefault="007B16BE" w:rsidP="007B16BE">
      <w:pPr>
        <w:jc w:val="both"/>
        <w:rPr>
          <w:i/>
          <w:snapToGrid w:val="0"/>
        </w:rPr>
      </w:pPr>
      <w:r>
        <w:rPr>
          <w:i/>
          <w:snapToGrid w:val="0"/>
        </w:rPr>
        <w:t xml:space="preserve">** </w:t>
      </w:r>
      <w:r w:rsidR="0027763F">
        <w:rPr>
          <w:i/>
          <w:snapToGrid w:val="0"/>
        </w:rPr>
        <w:t>Due to</w:t>
      </w:r>
      <w:r>
        <w:rPr>
          <w:i/>
          <w:snapToGrid w:val="0"/>
        </w:rPr>
        <w:t xml:space="preserve"> some buildings age and style of construction, these benchmarks are likely to be </w:t>
      </w:r>
      <w:r w:rsidR="005D4BCA">
        <w:rPr>
          <w:i/>
          <w:snapToGrid w:val="0"/>
        </w:rPr>
        <w:t>challenging</w:t>
      </w:r>
      <w:r>
        <w:rPr>
          <w:i/>
          <w:snapToGrid w:val="0"/>
        </w:rPr>
        <w:t xml:space="preserve"> to achieve and individual benchmarks may have to be set.</w:t>
      </w:r>
    </w:p>
    <w:p w:rsidR="007B16BE" w:rsidRDefault="007B16BE" w:rsidP="007B16BE">
      <w:pPr>
        <w:jc w:val="both"/>
        <w:rPr>
          <w:snapToGrid w:val="0"/>
        </w:rPr>
      </w:pPr>
    </w:p>
    <w:p w:rsidR="007B16BE" w:rsidRDefault="007B16BE" w:rsidP="007B16BE">
      <w:pPr>
        <w:jc w:val="both"/>
        <w:rPr>
          <w:snapToGrid w:val="0"/>
        </w:rPr>
      </w:pPr>
    </w:p>
    <w:p w:rsidR="007B16BE" w:rsidRDefault="007B16BE" w:rsidP="007B16BE">
      <w:pPr>
        <w:jc w:val="both"/>
        <w:rPr>
          <w:snapToGrid w:val="0"/>
        </w:rPr>
      </w:pPr>
    </w:p>
    <w:p w:rsidR="007B16BE" w:rsidRDefault="007B16BE" w:rsidP="007B16BE">
      <w:pPr>
        <w:jc w:val="both"/>
        <w:rPr>
          <w:snapToGrid w:val="0"/>
        </w:rPr>
      </w:pPr>
    </w:p>
    <w:p w:rsidR="007B16BE" w:rsidRDefault="007B16BE" w:rsidP="007B16BE">
      <w:pPr>
        <w:jc w:val="both"/>
        <w:rPr>
          <w:snapToGrid w:val="0"/>
        </w:rPr>
      </w:pPr>
    </w:p>
    <w:p w:rsidR="007B16BE" w:rsidRDefault="007B16BE" w:rsidP="007B16BE">
      <w:pPr>
        <w:jc w:val="both"/>
        <w:rPr>
          <w:snapToGrid w:val="0"/>
        </w:rPr>
      </w:pPr>
    </w:p>
    <w:p w:rsidR="00992490" w:rsidRDefault="00992490" w:rsidP="007B16BE">
      <w:pPr>
        <w:jc w:val="both"/>
        <w:rPr>
          <w:snapToGrid w:val="0"/>
        </w:rPr>
      </w:pPr>
    </w:p>
    <w:p w:rsidR="00B91BB4" w:rsidRDefault="00B91BB4" w:rsidP="007B16BE">
      <w:pPr>
        <w:jc w:val="both"/>
        <w:rPr>
          <w:snapToGrid w:val="0"/>
        </w:rPr>
      </w:pPr>
    </w:p>
    <w:p w:rsidR="00992490" w:rsidRDefault="00992490" w:rsidP="007B16BE">
      <w:pPr>
        <w:jc w:val="both"/>
        <w:rPr>
          <w:snapToGrid w:val="0"/>
        </w:rPr>
      </w:pPr>
    </w:p>
    <w:p w:rsidR="007B16BE" w:rsidRPr="00C33D91" w:rsidRDefault="007B16BE" w:rsidP="007B16BE">
      <w:pPr>
        <w:rPr>
          <w:b/>
        </w:rPr>
      </w:pPr>
      <w:bookmarkStart w:id="21" w:name="_Toc116805948"/>
      <w:r w:rsidRPr="00C33D91">
        <w:rPr>
          <w:b/>
        </w:rPr>
        <w:t>Procedure - Energy Resources</w:t>
      </w:r>
      <w:bookmarkEnd w:id="21"/>
      <w:r w:rsidRPr="00C33D91">
        <w:rPr>
          <w:b/>
        </w:rPr>
        <w:t xml:space="preserve"> </w:t>
      </w:r>
    </w:p>
    <w:p w:rsidR="007B16BE" w:rsidRPr="006D3E8B" w:rsidRDefault="007B16BE" w:rsidP="007B16BE">
      <w:pPr>
        <w:jc w:val="both"/>
        <w:rPr>
          <w:rFonts w:ascii="Times New Roman" w:hAnsi="Times New Roman"/>
        </w:rPr>
      </w:pPr>
    </w:p>
    <w:p w:rsidR="007B16BE" w:rsidRPr="00900E5F" w:rsidRDefault="007B16BE" w:rsidP="00ED5128">
      <w:pPr>
        <w:numPr>
          <w:ilvl w:val="0"/>
          <w:numId w:val="4"/>
        </w:numPr>
        <w:jc w:val="both"/>
        <w:rPr>
          <w:rFonts w:cs="Arial"/>
          <w:i/>
        </w:rPr>
      </w:pPr>
      <w:r w:rsidRPr="00900E5F">
        <w:rPr>
          <w:rFonts w:cs="Arial"/>
          <w:i/>
        </w:rPr>
        <w:t xml:space="preserve">Set </w:t>
      </w:r>
      <w:r w:rsidR="008B2339">
        <w:rPr>
          <w:rFonts w:cs="Arial"/>
          <w:i/>
        </w:rPr>
        <w:t xml:space="preserve">and maintain </w:t>
      </w:r>
      <w:r w:rsidRPr="00900E5F">
        <w:rPr>
          <w:rFonts w:cs="Arial"/>
          <w:i/>
        </w:rPr>
        <w:t xml:space="preserve">benchmarks against </w:t>
      </w:r>
      <w:r w:rsidR="00500EA2">
        <w:rPr>
          <w:rFonts w:cs="Arial"/>
          <w:i/>
        </w:rPr>
        <w:t>Good</w:t>
      </w:r>
      <w:r w:rsidR="00500EA2" w:rsidRPr="00900E5F">
        <w:rPr>
          <w:rFonts w:cs="Arial"/>
          <w:i/>
        </w:rPr>
        <w:t xml:space="preserve"> </w:t>
      </w:r>
      <w:r w:rsidRPr="00900E5F">
        <w:rPr>
          <w:rFonts w:cs="Arial"/>
          <w:i/>
        </w:rPr>
        <w:t>practice performance and establish targets for achieving these.</w:t>
      </w:r>
      <w:r w:rsidR="00736DC5">
        <w:rPr>
          <w:rFonts w:cs="Arial"/>
          <w:i/>
        </w:rPr>
        <w:t xml:space="preserve"> Also agree these benchmarks with FM contractors with time scales and incentives for success.</w:t>
      </w:r>
    </w:p>
    <w:p w:rsidR="007B16BE" w:rsidRPr="00900E5F" w:rsidRDefault="007B16BE" w:rsidP="007B16BE">
      <w:pPr>
        <w:ind w:left="113"/>
        <w:jc w:val="both"/>
        <w:rPr>
          <w:rFonts w:cs="Arial"/>
          <w:i/>
        </w:rPr>
      </w:pPr>
    </w:p>
    <w:p w:rsidR="007B16BE" w:rsidRPr="00900E5F" w:rsidRDefault="00C41F60" w:rsidP="00ED5128">
      <w:pPr>
        <w:numPr>
          <w:ilvl w:val="0"/>
          <w:numId w:val="4"/>
        </w:numPr>
        <w:jc w:val="both"/>
        <w:rPr>
          <w:rFonts w:cs="Arial"/>
          <w:i/>
          <w:snapToGrid w:val="0"/>
        </w:rPr>
      </w:pPr>
      <w:r w:rsidRPr="00900E5F">
        <w:rPr>
          <w:rFonts w:cs="Arial"/>
          <w:i/>
          <w:snapToGrid w:val="0"/>
        </w:rPr>
        <w:t>On going</w:t>
      </w:r>
      <w:r w:rsidR="007B16BE" w:rsidRPr="00900E5F">
        <w:rPr>
          <w:rFonts w:cs="Arial"/>
          <w:i/>
          <w:snapToGrid w:val="0"/>
        </w:rPr>
        <w:t xml:space="preserve"> investment in the</w:t>
      </w:r>
      <w:r w:rsidR="00C80F3C">
        <w:rPr>
          <w:rFonts w:cs="Arial"/>
          <w:i/>
          <w:snapToGrid w:val="0"/>
        </w:rPr>
        <w:t xml:space="preserve"> </w:t>
      </w:r>
      <w:r w:rsidR="00C55EE2">
        <w:rPr>
          <w:rFonts w:cs="Arial"/>
          <w:i/>
          <w:snapToGrid w:val="0"/>
        </w:rPr>
        <w:t>SCTS</w:t>
      </w:r>
      <w:r w:rsidR="007B16BE" w:rsidRPr="00900E5F">
        <w:rPr>
          <w:rFonts w:cs="Arial"/>
          <w:i/>
          <w:snapToGrid w:val="0"/>
        </w:rPr>
        <w:t xml:space="preserve"> building management systems both in maintenance and replacement programmes.</w:t>
      </w:r>
    </w:p>
    <w:p w:rsidR="007B16BE" w:rsidRPr="00900E5F" w:rsidRDefault="007B16BE" w:rsidP="007B16BE">
      <w:pPr>
        <w:jc w:val="both"/>
        <w:rPr>
          <w:rFonts w:cs="Arial"/>
          <w:i/>
          <w:snapToGrid w:val="0"/>
        </w:rPr>
      </w:pPr>
    </w:p>
    <w:p w:rsidR="007B16BE" w:rsidRDefault="007B16BE" w:rsidP="00ED5128">
      <w:pPr>
        <w:numPr>
          <w:ilvl w:val="0"/>
          <w:numId w:val="4"/>
        </w:numPr>
        <w:jc w:val="both"/>
        <w:rPr>
          <w:rFonts w:cs="Arial"/>
          <w:i/>
          <w:snapToGrid w:val="0"/>
        </w:rPr>
      </w:pPr>
      <w:r w:rsidRPr="00900E5F">
        <w:rPr>
          <w:rFonts w:cs="Arial"/>
          <w:i/>
          <w:snapToGrid w:val="0"/>
        </w:rPr>
        <w:t xml:space="preserve">Ensure that energy efficiency is considered a matter of priority at the planning </w:t>
      </w:r>
      <w:r w:rsidR="005D4BCA">
        <w:rPr>
          <w:rFonts w:cs="Arial"/>
          <w:i/>
          <w:snapToGrid w:val="0"/>
        </w:rPr>
        <w:t xml:space="preserve">and </w:t>
      </w:r>
      <w:r w:rsidRPr="00900E5F">
        <w:rPr>
          <w:rFonts w:cs="Arial"/>
          <w:i/>
          <w:snapToGrid w:val="0"/>
        </w:rPr>
        <w:t xml:space="preserve">design stages for new courts and </w:t>
      </w:r>
      <w:r w:rsidR="00C87537">
        <w:rPr>
          <w:rFonts w:cs="Arial"/>
          <w:i/>
          <w:snapToGrid w:val="0"/>
        </w:rPr>
        <w:t>all</w:t>
      </w:r>
      <w:r w:rsidRPr="00900E5F">
        <w:rPr>
          <w:rFonts w:cs="Arial"/>
          <w:i/>
          <w:snapToGrid w:val="0"/>
        </w:rPr>
        <w:t xml:space="preserve"> upgrade projects.</w:t>
      </w:r>
      <w:r w:rsidR="00736DC5">
        <w:rPr>
          <w:rFonts w:cs="Arial"/>
          <w:i/>
          <w:snapToGrid w:val="0"/>
        </w:rPr>
        <w:t xml:space="preserve"> This will be achieved by publishing</w:t>
      </w:r>
      <w:r w:rsidR="005D4BCA">
        <w:rPr>
          <w:rFonts w:cs="Arial"/>
          <w:i/>
          <w:snapToGrid w:val="0"/>
        </w:rPr>
        <w:t>,</w:t>
      </w:r>
      <w:r w:rsidR="00736DC5">
        <w:rPr>
          <w:rFonts w:cs="Arial"/>
          <w:i/>
          <w:snapToGrid w:val="0"/>
        </w:rPr>
        <w:t xml:space="preserve"> maintaining </w:t>
      </w:r>
      <w:r w:rsidR="005D4BCA">
        <w:rPr>
          <w:rFonts w:cs="Arial"/>
          <w:i/>
          <w:snapToGrid w:val="0"/>
        </w:rPr>
        <w:t xml:space="preserve">and using the </w:t>
      </w:r>
      <w:r w:rsidR="00C55EE2">
        <w:rPr>
          <w:rFonts w:cs="Arial"/>
          <w:i/>
          <w:snapToGrid w:val="0"/>
        </w:rPr>
        <w:t>SCTS</w:t>
      </w:r>
      <w:r w:rsidR="005D4BCA">
        <w:rPr>
          <w:rFonts w:cs="Arial"/>
          <w:i/>
          <w:snapToGrid w:val="0"/>
        </w:rPr>
        <w:t xml:space="preserve"> published </w:t>
      </w:r>
      <w:r w:rsidR="00736DC5">
        <w:rPr>
          <w:rFonts w:cs="Arial"/>
          <w:i/>
          <w:snapToGrid w:val="0"/>
        </w:rPr>
        <w:t>design guide and specifications that promote</w:t>
      </w:r>
      <w:r w:rsidR="00C87537">
        <w:rPr>
          <w:rFonts w:cs="Arial"/>
          <w:i/>
          <w:snapToGrid w:val="0"/>
        </w:rPr>
        <w:t>s</w:t>
      </w:r>
      <w:r w:rsidR="00736DC5">
        <w:rPr>
          <w:rFonts w:cs="Arial"/>
          <w:i/>
          <w:snapToGrid w:val="0"/>
        </w:rPr>
        <w:t xml:space="preserve"> low carbon design and operations.</w:t>
      </w:r>
    </w:p>
    <w:p w:rsidR="0090759F" w:rsidRDefault="0090759F" w:rsidP="0090759F">
      <w:pPr>
        <w:jc w:val="both"/>
        <w:rPr>
          <w:rFonts w:cs="Arial"/>
          <w:i/>
          <w:snapToGrid w:val="0"/>
        </w:rPr>
      </w:pPr>
    </w:p>
    <w:p w:rsidR="0090759F" w:rsidRPr="00900E5F" w:rsidRDefault="0090759F" w:rsidP="00ED5128">
      <w:pPr>
        <w:numPr>
          <w:ilvl w:val="0"/>
          <w:numId w:val="4"/>
        </w:numPr>
        <w:jc w:val="both"/>
        <w:rPr>
          <w:rFonts w:cs="Arial"/>
          <w:i/>
          <w:snapToGrid w:val="0"/>
        </w:rPr>
      </w:pPr>
      <w:r>
        <w:rPr>
          <w:rFonts w:cs="Arial"/>
          <w:i/>
          <w:snapToGrid w:val="0"/>
        </w:rPr>
        <w:t xml:space="preserve">Publish </w:t>
      </w:r>
      <w:r w:rsidR="00736DC5">
        <w:rPr>
          <w:rFonts w:cs="Arial"/>
          <w:i/>
          <w:snapToGrid w:val="0"/>
        </w:rPr>
        <w:t xml:space="preserve">and maintain </w:t>
      </w:r>
      <w:r>
        <w:rPr>
          <w:rFonts w:cs="Arial"/>
          <w:i/>
          <w:snapToGrid w:val="0"/>
        </w:rPr>
        <w:t xml:space="preserve">a thermal comfort guide that states what temperature will be provided within </w:t>
      </w:r>
      <w:r w:rsidR="00C80F3C">
        <w:rPr>
          <w:rFonts w:cs="Arial"/>
          <w:i/>
          <w:snapToGrid w:val="0"/>
        </w:rPr>
        <w:t xml:space="preserve">the </w:t>
      </w:r>
      <w:r w:rsidR="00C55EE2">
        <w:rPr>
          <w:rFonts w:cs="Arial"/>
          <w:i/>
          <w:snapToGrid w:val="0"/>
        </w:rPr>
        <w:t>SCTS</w:t>
      </w:r>
      <w:r>
        <w:rPr>
          <w:rFonts w:cs="Arial"/>
          <w:i/>
          <w:snapToGrid w:val="0"/>
        </w:rPr>
        <w:t xml:space="preserve"> buildings for energy </w:t>
      </w:r>
      <w:r w:rsidR="00225910">
        <w:rPr>
          <w:rFonts w:cs="Arial"/>
          <w:i/>
          <w:snapToGrid w:val="0"/>
        </w:rPr>
        <w:t xml:space="preserve">and carbon </w:t>
      </w:r>
      <w:r>
        <w:rPr>
          <w:rFonts w:cs="Arial"/>
          <w:i/>
          <w:snapToGrid w:val="0"/>
        </w:rPr>
        <w:t>management purposes.</w:t>
      </w:r>
    </w:p>
    <w:p w:rsidR="007B16BE" w:rsidRPr="00900E5F" w:rsidRDefault="007B16BE" w:rsidP="007B16BE">
      <w:pPr>
        <w:jc w:val="both"/>
        <w:rPr>
          <w:rFonts w:cs="Arial"/>
          <w:i/>
          <w:snapToGrid w:val="0"/>
        </w:rPr>
      </w:pPr>
    </w:p>
    <w:p w:rsidR="007B16BE" w:rsidRPr="00900E5F" w:rsidRDefault="007B16BE" w:rsidP="00ED5128">
      <w:pPr>
        <w:numPr>
          <w:ilvl w:val="0"/>
          <w:numId w:val="4"/>
        </w:numPr>
        <w:jc w:val="both"/>
        <w:rPr>
          <w:rFonts w:cs="Arial"/>
          <w:i/>
          <w:snapToGrid w:val="0"/>
        </w:rPr>
      </w:pPr>
      <w:r w:rsidRPr="00900E5F">
        <w:rPr>
          <w:rFonts w:cs="Arial"/>
          <w:i/>
          <w:snapToGrid w:val="0"/>
        </w:rPr>
        <w:t>Introduce new techniques and technologies for using energy more efficiently without loss to productivity or comfort.</w:t>
      </w:r>
    </w:p>
    <w:p w:rsidR="007B16BE" w:rsidRPr="00900E5F" w:rsidRDefault="007B16BE" w:rsidP="007B16BE">
      <w:pPr>
        <w:jc w:val="both"/>
        <w:rPr>
          <w:rFonts w:cs="Arial"/>
          <w:i/>
          <w:snapToGrid w:val="0"/>
        </w:rPr>
      </w:pPr>
    </w:p>
    <w:p w:rsidR="007B16BE" w:rsidRPr="00900E5F" w:rsidRDefault="007B16BE" w:rsidP="00ED5128">
      <w:pPr>
        <w:numPr>
          <w:ilvl w:val="0"/>
          <w:numId w:val="4"/>
        </w:numPr>
        <w:jc w:val="both"/>
        <w:rPr>
          <w:rFonts w:cs="Arial"/>
          <w:i/>
          <w:snapToGrid w:val="0"/>
        </w:rPr>
      </w:pPr>
      <w:r w:rsidRPr="00900E5F">
        <w:rPr>
          <w:rFonts w:cs="Arial"/>
          <w:i/>
          <w:snapToGrid w:val="0"/>
        </w:rPr>
        <w:t>Purchase energy efficient equipment which demonstrates value for money. Whenever practicable, only purchasing equipment from the government’s energy technology list and equipment rated best for energy efficiency on the European eco-labelling systems.</w:t>
      </w:r>
    </w:p>
    <w:p w:rsidR="007B16BE" w:rsidRDefault="007B16BE" w:rsidP="007B16BE">
      <w:pPr>
        <w:jc w:val="both"/>
        <w:rPr>
          <w:rFonts w:cs="Arial"/>
          <w:snapToGrid w:val="0"/>
        </w:rPr>
      </w:pPr>
    </w:p>
    <w:p w:rsidR="006D5C01" w:rsidRDefault="006D5C01" w:rsidP="00ED5128">
      <w:pPr>
        <w:numPr>
          <w:ilvl w:val="0"/>
          <w:numId w:val="4"/>
        </w:numPr>
        <w:jc w:val="both"/>
        <w:rPr>
          <w:rFonts w:cs="Arial"/>
          <w:i/>
          <w:snapToGrid w:val="0"/>
        </w:rPr>
      </w:pPr>
      <w:r>
        <w:rPr>
          <w:rFonts w:cs="Arial"/>
          <w:i/>
          <w:snapToGrid w:val="0"/>
        </w:rPr>
        <w:t xml:space="preserve">Monitor, and report on cost savings to the </w:t>
      </w:r>
      <w:r w:rsidR="00C55EE2">
        <w:rPr>
          <w:rFonts w:cs="Arial"/>
          <w:i/>
          <w:snapToGrid w:val="0"/>
        </w:rPr>
        <w:t>SCTS</w:t>
      </w:r>
      <w:r>
        <w:rPr>
          <w:rFonts w:cs="Arial"/>
          <w:i/>
          <w:snapToGrid w:val="0"/>
        </w:rPr>
        <w:t xml:space="preserve"> </w:t>
      </w:r>
      <w:r w:rsidR="00500EA2">
        <w:rPr>
          <w:rFonts w:cs="Arial"/>
          <w:i/>
          <w:snapToGrid w:val="0"/>
        </w:rPr>
        <w:t>budget</w:t>
      </w:r>
      <w:r>
        <w:rPr>
          <w:rFonts w:cs="Arial"/>
          <w:i/>
          <w:snapToGrid w:val="0"/>
        </w:rPr>
        <w:t xml:space="preserve"> resulting from reductions in consumption of utilities, water and waste.</w:t>
      </w:r>
    </w:p>
    <w:p w:rsidR="006D5C01" w:rsidRDefault="006D5C01" w:rsidP="004B65E3">
      <w:pPr>
        <w:pStyle w:val="ListParagraph"/>
        <w:rPr>
          <w:rFonts w:cs="Arial"/>
          <w:i/>
          <w:snapToGrid w:val="0"/>
        </w:rPr>
      </w:pPr>
    </w:p>
    <w:p w:rsidR="00B91BB4" w:rsidRDefault="007B16BE" w:rsidP="00ED5128">
      <w:pPr>
        <w:numPr>
          <w:ilvl w:val="0"/>
          <w:numId w:val="4"/>
        </w:numPr>
        <w:jc w:val="both"/>
        <w:rPr>
          <w:rFonts w:cs="Arial"/>
          <w:i/>
          <w:snapToGrid w:val="0"/>
        </w:rPr>
      </w:pPr>
      <w:r>
        <w:rPr>
          <w:rFonts w:cs="Arial"/>
          <w:i/>
          <w:snapToGrid w:val="0"/>
        </w:rPr>
        <w:t xml:space="preserve">Continue to purchase energy from utility suppliers that can supply </w:t>
      </w:r>
      <w:r w:rsidR="005D4BCA">
        <w:rPr>
          <w:rFonts w:cs="Arial"/>
          <w:i/>
          <w:snapToGrid w:val="0"/>
        </w:rPr>
        <w:t xml:space="preserve">all or </w:t>
      </w:r>
      <w:r>
        <w:rPr>
          <w:rFonts w:cs="Arial"/>
          <w:i/>
          <w:snapToGrid w:val="0"/>
        </w:rPr>
        <w:t>a significant proportion of their supply from renewable sources and attempt to m</w:t>
      </w:r>
      <w:r w:rsidRPr="00900E5F">
        <w:rPr>
          <w:rFonts w:cs="Arial"/>
          <w:i/>
          <w:snapToGrid w:val="0"/>
        </w:rPr>
        <w:t xml:space="preserve">eet more of </w:t>
      </w:r>
      <w:r w:rsidR="00C80F3C">
        <w:rPr>
          <w:rFonts w:cs="Arial"/>
          <w:i/>
          <w:snapToGrid w:val="0"/>
        </w:rPr>
        <w:t xml:space="preserve">the </w:t>
      </w:r>
      <w:r w:rsidR="00C55EE2">
        <w:rPr>
          <w:rFonts w:cs="Arial"/>
          <w:i/>
          <w:snapToGrid w:val="0"/>
        </w:rPr>
        <w:t>SCTS</w:t>
      </w:r>
      <w:r w:rsidRPr="00900E5F">
        <w:rPr>
          <w:rFonts w:cs="Arial"/>
          <w:i/>
          <w:snapToGrid w:val="0"/>
        </w:rPr>
        <w:t xml:space="preserve"> energy needs where possible from renewable sources</w:t>
      </w:r>
      <w:r>
        <w:rPr>
          <w:rFonts w:cs="Arial"/>
          <w:i/>
          <w:snapToGrid w:val="0"/>
        </w:rPr>
        <w:t>.</w:t>
      </w:r>
      <w:r w:rsidRPr="00900E5F">
        <w:rPr>
          <w:rFonts w:cs="Arial"/>
          <w:i/>
          <w:snapToGrid w:val="0"/>
        </w:rPr>
        <w:t xml:space="preserve"> </w:t>
      </w:r>
      <w:r>
        <w:rPr>
          <w:rFonts w:cs="Arial"/>
          <w:i/>
          <w:snapToGrid w:val="0"/>
        </w:rPr>
        <w:t>S</w:t>
      </w:r>
      <w:r w:rsidRPr="00900E5F">
        <w:rPr>
          <w:rFonts w:cs="Arial"/>
          <w:i/>
          <w:snapToGrid w:val="0"/>
        </w:rPr>
        <w:t xml:space="preserve">uch as </w:t>
      </w:r>
      <w:r w:rsidR="00420F11">
        <w:rPr>
          <w:rFonts w:cs="Arial"/>
          <w:i/>
          <w:snapToGrid w:val="0"/>
        </w:rPr>
        <w:t xml:space="preserve">district heating schemes, </w:t>
      </w:r>
      <w:r w:rsidRPr="00900E5F">
        <w:rPr>
          <w:rFonts w:cs="Arial"/>
          <w:i/>
          <w:snapToGrid w:val="0"/>
        </w:rPr>
        <w:t>wind turbines, small scale hydro</w:t>
      </w:r>
      <w:r w:rsidR="0019557C">
        <w:rPr>
          <w:rFonts w:cs="Arial"/>
          <w:i/>
          <w:snapToGrid w:val="0"/>
        </w:rPr>
        <w:t>,</w:t>
      </w:r>
      <w:r w:rsidRPr="00900E5F">
        <w:rPr>
          <w:rFonts w:cs="Arial"/>
          <w:i/>
          <w:snapToGrid w:val="0"/>
        </w:rPr>
        <w:t xml:space="preserve"> </w:t>
      </w:r>
      <w:r w:rsidR="0019557C" w:rsidRPr="00900E5F">
        <w:rPr>
          <w:rFonts w:cs="Arial"/>
          <w:i/>
          <w:snapToGrid w:val="0"/>
        </w:rPr>
        <w:t xml:space="preserve">photovoltaic cells </w:t>
      </w:r>
      <w:r w:rsidRPr="00900E5F">
        <w:rPr>
          <w:rFonts w:cs="Arial"/>
          <w:i/>
          <w:snapToGrid w:val="0"/>
        </w:rPr>
        <w:t xml:space="preserve">and other </w:t>
      </w:r>
      <w:r w:rsidR="00447653">
        <w:rPr>
          <w:rFonts w:cs="Arial"/>
          <w:i/>
          <w:snapToGrid w:val="0"/>
        </w:rPr>
        <w:t>renewable energy</w:t>
      </w:r>
      <w:r w:rsidRPr="00900E5F">
        <w:rPr>
          <w:rFonts w:cs="Arial"/>
          <w:i/>
          <w:snapToGrid w:val="0"/>
        </w:rPr>
        <w:t xml:space="preserve"> technologi</w:t>
      </w:r>
      <w:r w:rsidR="00B91BB4">
        <w:rPr>
          <w:rFonts w:cs="Arial"/>
          <w:i/>
          <w:snapToGrid w:val="0"/>
        </w:rPr>
        <w:t>es, where they are competitive.</w:t>
      </w:r>
    </w:p>
    <w:p w:rsidR="00B91BB4" w:rsidRDefault="00B91BB4" w:rsidP="00B91BB4">
      <w:pPr>
        <w:pStyle w:val="ListParagraph"/>
        <w:rPr>
          <w:rFonts w:cs="Arial"/>
          <w:i/>
          <w:snapToGrid w:val="0"/>
        </w:rPr>
      </w:pPr>
    </w:p>
    <w:p w:rsidR="005D1A8A" w:rsidRDefault="005D1A8A" w:rsidP="00ED5128">
      <w:pPr>
        <w:numPr>
          <w:ilvl w:val="0"/>
          <w:numId w:val="4"/>
        </w:numPr>
        <w:jc w:val="both"/>
        <w:rPr>
          <w:rFonts w:cs="Arial"/>
          <w:i/>
          <w:snapToGrid w:val="0"/>
        </w:rPr>
      </w:pPr>
      <w:r>
        <w:rPr>
          <w:rFonts w:cs="Arial"/>
          <w:i/>
          <w:snapToGrid w:val="0"/>
        </w:rPr>
        <w:t xml:space="preserve">Continue to invest in renewables projects across the </w:t>
      </w:r>
      <w:r w:rsidR="00C55EE2">
        <w:rPr>
          <w:rFonts w:cs="Arial"/>
          <w:i/>
          <w:snapToGrid w:val="0"/>
        </w:rPr>
        <w:t>SCTS</w:t>
      </w:r>
      <w:r>
        <w:rPr>
          <w:rFonts w:cs="Arial"/>
          <w:i/>
          <w:snapToGrid w:val="0"/>
        </w:rPr>
        <w:t xml:space="preserve"> estate particularly the expansion of Photo Voltaic Panel installations at court sites.</w:t>
      </w:r>
    </w:p>
    <w:p w:rsidR="005D1A8A" w:rsidRDefault="005D1A8A" w:rsidP="004B65E3">
      <w:pPr>
        <w:pStyle w:val="ListParagraph"/>
        <w:rPr>
          <w:rFonts w:cs="Arial"/>
          <w:i/>
          <w:snapToGrid w:val="0"/>
        </w:rPr>
      </w:pPr>
    </w:p>
    <w:p w:rsidR="005D1A8A" w:rsidRDefault="005D1A8A" w:rsidP="00ED5128">
      <w:pPr>
        <w:numPr>
          <w:ilvl w:val="0"/>
          <w:numId w:val="4"/>
        </w:numPr>
        <w:jc w:val="both"/>
        <w:rPr>
          <w:rFonts w:cs="Arial"/>
          <w:i/>
          <w:snapToGrid w:val="0"/>
        </w:rPr>
      </w:pPr>
      <w:r>
        <w:rPr>
          <w:rFonts w:cs="Arial"/>
          <w:i/>
          <w:snapToGrid w:val="0"/>
        </w:rPr>
        <w:t xml:space="preserve">Continue maximising the income to the </w:t>
      </w:r>
      <w:r w:rsidR="00C55EE2">
        <w:rPr>
          <w:rFonts w:cs="Arial"/>
          <w:i/>
          <w:snapToGrid w:val="0"/>
        </w:rPr>
        <w:t>SCTS</w:t>
      </w:r>
      <w:r>
        <w:rPr>
          <w:rFonts w:cs="Arial"/>
          <w:i/>
          <w:snapToGrid w:val="0"/>
        </w:rPr>
        <w:t xml:space="preserve"> from </w:t>
      </w:r>
      <w:r w:rsidR="006D5C01">
        <w:rPr>
          <w:rFonts w:cs="Arial"/>
          <w:i/>
          <w:snapToGrid w:val="0"/>
        </w:rPr>
        <w:t>Feed in Tariffs, the Renewable Heat Initiative and other income sources.</w:t>
      </w:r>
    </w:p>
    <w:p w:rsidR="005D1A8A" w:rsidRDefault="005D1A8A" w:rsidP="004B65E3">
      <w:pPr>
        <w:pStyle w:val="ListParagraph"/>
        <w:rPr>
          <w:rFonts w:cs="Arial"/>
          <w:i/>
          <w:snapToGrid w:val="0"/>
        </w:rPr>
      </w:pPr>
    </w:p>
    <w:p w:rsidR="007B16BE" w:rsidRPr="00900E5F" w:rsidRDefault="00225910" w:rsidP="00ED5128">
      <w:pPr>
        <w:numPr>
          <w:ilvl w:val="0"/>
          <w:numId w:val="4"/>
        </w:numPr>
        <w:jc w:val="both"/>
        <w:rPr>
          <w:rFonts w:cs="Arial"/>
          <w:i/>
          <w:snapToGrid w:val="0"/>
        </w:rPr>
      </w:pPr>
      <w:r>
        <w:rPr>
          <w:rFonts w:cs="Arial"/>
          <w:i/>
          <w:snapToGrid w:val="0"/>
        </w:rPr>
        <w:t>Investigate</w:t>
      </w:r>
      <w:r w:rsidR="007B16BE" w:rsidRPr="00900E5F">
        <w:rPr>
          <w:rFonts w:cs="Arial"/>
          <w:i/>
          <w:snapToGrid w:val="0"/>
        </w:rPr>
        <w:t xml:space="preserve"> the </w:t>
      </w:r>
      <w:r w:rsidRPr="00900E5F">
        <w:rPr>
          <w:rFonts w:cs="Arial"/>
          <w:i/>
          <w:snapToGrid w:val="0"/>
        </w:rPr>
        <w:t>viability</w:t>
      </w:r>
      <w:r w:rsidR="007B16BE" w:rsidRPr="00900E5F">
        <w:rPr>
          <w:rFonts w:cs="Arial"/>
          <w:i/>
          <w:snapToGrid w:val="0"/>
        </w:rPr>
        <w:t xml:space="preserve"> of generating electricity on suitable sites using </w:t>
      </w:r>
      <w:r w:rsidR="00B91BB4">
        <w:rPr>
          <w:rFonts w:cs="Arial"/>
          <w:i/>
          <w:snapToGrid w:val="0"/>
        </w:rPr>
        <w:t xml:space="preserve">renewable energy technologies or </w:t>
      </w:r>
      <w:r w:rsidR="007B16BE" w:rsidRPr="00900E5F">
        <w:rPr>
          <w:rFonts w:cs="Arial"/>
          <w:i/>
          <w:snapToGrid w:val="0"/>
        </w:rPr>
        <w:t xml:space="preserve">Combined Heat and Power (CHP) preferably gas fired or </w:t>
      </w:r>
      <w:r>
        <w:rPr>
          <w:rFonts w:cs="Arial"/>
          <w:i/>
          <w:snapToGrid w:val="0"/>
        </w:rPr>
        <w:t xml:space="preserve">using </w:t>
      </w:r>
      <w:r w:rsidR="007B16BE" w:rsidRPr="00900E5F">
        <w:rPr>
          <w:rFonts w:cs="Arial"/>
          <w:i/>
          <w:snapToGrid w:val="0"/>
        </w:rPr>
        <w:t>carbon neutral fuels.</w:t>
      </w:r>
    </w:p>
    <w:p w:rsidR="007B16BE" w:rsidRPr="00900E5F" w:rsidRDefault="007B16BE" w:rsidP="007B16BE">
      <w:pPr>
        <w:jc w:val="both"/>
        <w:rPr>
          <w:rFonts w:cs="Arial"/>
          <w:i/>
          <w:snapToGrid w:val="0"/>
        </w:rPr>
      </w:pPr>
    </w:p>
    <w:p w:rsidR="007B16BE" w:rsidRPr="00900E5F" w:rsidRDefault="007B16BE" w:rsidP="00ED5128">
      <w:pPr>
        <w:numPr>
          <w:ilvl w:val="0"/>
          <w:numId w:val="4"/>
        </w:numPr>
        <w:jc w:val="both"/>
        <w:rPr>
          <w:rFonts w:cs="Arial"/>
          <w:i/>
          <w:snapToGrid w:val="0"/>
        </w:rPr>
      </w:pPr>
      <w:r w:rsidRPr="00900E5F">
        <w:rPr>
          <w:rFonts w:cs="Arial"/>
          <w:i/>
          <w:snapToGrid w:val="0"/>
        </w:rPr>
        <w:t xml:space="preserve">Where cooling is required, </w:t>
      </w:r>
      <w:r w:rsidR="00C80F3C">
        <w:rPr>
          <w:rFonts w:cs="Arial"/>
          <w:i/>
          <w:snapToGrid w:val="0"/>
        </w:rPr>
        <w:t xml:space="preserve">the </w:t>
      </w:r>
      <w:r w:rsidR="00C55EE2">
        <w:rPr>
          <w:rFonts w:cs="Arial"/>
          <w:i/>
          <w:snapToGrid w:val="0"/>
        </w:rPr>
        <w:t>SCTS</w:t>
      </w:r>
      <w:r w:rsidRPr="00900E5F">
        <w:rPr>
          <w:rFonts w:cs="Arial"/>
          <w:i/>
          <w:snapToGrid w:val="0"/>
        </w:rPr>
        <w:t xml:space="preserve"> will achieve this through the most efficient means possible, using </w:t>
      </w:r>
      <w:r w:rsidR="00225910">
        <w:rPr>
          <w:rFonts w:cs="Arial"/>
          <w:i/>
          <w:snapToGrid w:val="0"/>
        </w:rPr>
        <w:t xml:space="preserve">low carbon </w:t>
      </w:r>
      <w:r w:rsidRPr="00900E5F">
        <w:rPr>
          <w:rFonts w:cs="Arial"/>
          <w:i/>
          <w:snapToGrid w:val="0"/>
        </w:rPr>
        <w:t xml:space="preserve">techniques </w:t>
      </w:r>
      <w:r w:rsidR="00225910" w:rsidRPr="00900E5F">
        <w:rPr>
          <w:rFonts w:cs="Arial"/>
          <w:i/>
          <w:snapToGrid w:val="0"/>
        </w:rPr>
        <w:t xml:space="preserve">such </w:t>
      </w:r>
      <w:r w:rsidRPr="00900E5F">
        <w:rPr>
          <w:rFonts w:cs="Arial"/>
          <w:i/>
          <w:snapToGrid w:val="0"/>
        </w:rPr>
        <w:t>as ground water cooling</w:t>
      </w:r>
      <w:r w:rsidR="0019557C">
        <w:rPr>
          <w:rFonts w:cs="Arial"/>
          <w:i/>
          <w:snapToGrid w:val="0"/>
        </w:rPr>
        <w:t>, heat pumps</w:t>
      </w:r>
      <w:r w:rsidRPr="00900E5F">
        <w:rPr>
          <w:rFonts w:cs="Arial"/>
          <w:i/>
          <w:snapToGrid w:val="0"/>
        </w:rPr>
        <w:t xml:space="preserve"> or absorption cooling from CHP installations.</w:t>
      </w:r>
    </w:p>
    <w:p w:rsidR="007B16BE" w:rsidRPr="00900E5F" w:rsidRDefault="007B16BE" w:rsidP="007B16BE">
      <w:pPr>
        <w:jc w:val="both"/>
        <w:rPr>
          <w:rFonts w:cs="Arial"/>
          <w:i/>
          <w:snapToGrid w:val="0"/>
        </w:rPr>
      </w:pPr>
    </w:p>
    <w:p w:rsidR="007B16BE" w:rsidRPr="00900E5F" w:rsidRDefault="007B16BE" w:rsidP="00ED5128">
      <w:pPr>
        <w:numPr>
          <w:ilvl w:val="0"/>
          <w:numId w:val="4"/>
        </w:numPr>
        <w:jc w:val="both"/>
        <w:rPr>
          <w:rFonts w:cs="Arial"/>
          <w:i/>
          <w:snapToGrid w:val="0"/>
        </w:rPr>
      </w:pPr>
      <w:r w:rsidRPr="00900E5F">
        <w:rPr>
          <w:rFonts w:cs="Arial"/>
          <w:i/>
          <w:snapToGrid w:val="0"/>
        </w:rPr>
        <w:t>Comply with the EU directive ‘Energy Performance in Buildings’ wi</w:t>
      </w:r>
      <w:r w:rsidR="0019557C">
        <w:rPr>
          <w:rFonts w:cs="Arial"/>
          <w:i/>
          <w:snapToGrid w:val="0"/>
        </w:rPr>
        <w:t xml:space="preserve">thin sites larger than </w:t>
      </w:r>
      <w:r w:rsidR="00B91BB4">
        <w:rPr>
          <w:rFonts w:cs="Arial"/>
          <w:i/>
          <w:snapToGrid w:val="0"/>
        </w:rPr>
        <w:t>500</w:t>
      </w:r>
      <w:r w:rsidR="0019557C">
        <w:rPr>
          <w:rFonts w:cs="Arial"/>
          <w:i/>
          <w:snapToGrid w:val="0"/>
        </w:rPr>
        <w:t xml:space="preserve"> m² and cooling equipment inspections.</w:t>
      </w:r>
    </w:p>
    <w:p w:rsidR="007B16BE" w:rsidRDefault="007B16BE" w:rsidP="007B16BE">
      <w:pPr>
        <w:jc w:val="both"/>
        <w:rPr>
          <w:snapToGrid w:val="0"/>
        </w:rPr>
      </w:pPr>
    </w:p>
    <w:p w:rsidR="007B16BE" w:rsidRDefault="007B16BE" w:rsidP="007B16BE">
      <w:pPr>
        <w:jc w:val="both"/>
        <w:rPr>
          <w:snapToGrid w:val="0"/>
        </w:rPr>
      </w:pPr>
    </w:p>
    <w:p w:rsidR="007B16BE" w:rsidRDefault="007B16BE" w:rsidP="007B16BE">
      <w:pPr>
        <w:jc w:val="both"/>
        <w:rPr>
          <w:snapToGrid w:val="0"/>
        </w:rPr>
      </w:pPr>
    </w:p>
    <w:p w:rsidR="007B16BE" w:rsidRDefault="007B16BE" w:rsidP="007B16BE">
      <w:pPr>
        <w:jc w:val="both"/>
        <w:rPr>
          <w:snapToGrid w:val="0"/>
        </w:rPr>
      </w:pPr>
    </w:p>
    <w:p w:rsidR="007B16BE" w:rsidRDefault="007B16BE" w:rsidP="007B16BE">
      <w:pPr>
        <w:jc w:val="both"/>
        <w:rPr>
          <w:snapToGrid w:val="0"/>
        </w:rPr>
      </w:pPr>
    </w:p>
    <w:p w:rsidR="007B16BE" w:rsidRDefault="007B16BE" w:rsidP="007B16BE">
      <w:pPr>
        <w:jc w:val="both"/>
        <w:rPr>
          <w:snapToGrid w:val="0"/>
        </w:rPr>
      </w:pPr>
    </w:p>
    <w:p w:rsidR="007B16BE" w:rsidRDefault="007B16BE" w:rsidP="007B16BE">
      <w:pPr>
        <w:jc w:val="both"/>
        <w:rPr>
          <w:snapToGrid w:val="0"/>
        </w:rPr>
      </w:pPr>
    </w:p>
    <w:p w:rsidR="000C51DA" w:rsidRPr="000C51DA" w:rsidRDefault="000C51DA" w:rsidP="000C51DA"/>
    <w:p w:rsidR="00DF76A5" w:rsidRPr="00DE4A74" w:rsidRDefault="00DF76A5" w:rsidP="00DE4A74">
      <w:pPr>
        <w:pStyle w:val="Heading2"/>
      </w:pPr>
      <w:bookmarkStart w:id="22" w:name="_Toc115232463"/>
      <w:bookmarkStart w:id="23" w:name="_Toc242583957"/>
      <w:bookmarkStart w:id="24" w:name="_Toc417290182"/>
      <w:r w:rsidRPr="00DE4A74">
        <w:lastRenderedPageBreak/>
        <w:t>2.2.1 CLIMATE CHANGE REDUCTION</w:t>
      </w:r>
      <w:bookmarkEnd w:id="22"/>
      <w:bookmarkEnd w:id="23"/>
      <w:bookmarkEnd w:id="24"/>
      <w:r w:rsidRPr="00DE4A74">
        <w:t xml:space="preserve"> </w:t>
      </w:r>
    </w:p>
    <w:p w:rsidR="00DF76A5" w:rsidRDefault="00DF76A5" w:rsidP="00DF76A5">
      <w:pPr>
        <w:jc w:val="both"/>
      </w:pPr>
    </w:p>
    <w:p w:rsidR="00DF76A5" w:rsidRPr="006D3E8B" w:rsidRDefault="00DF76A5" w:rsidP="00DF76A5">
      <w:pPr>
        <w:pBdr>
          <w:top w:val="single" w:sz="4" w:space="1" w:color="auto"/>
          <w:left w:val="single" w:sz="4" w:space="4" w:color="auto"/>
          <w:bottom w:val="single" w:sz="4" w:space="1" w:color="auto"/>
          <w:right w:val="single" w:sz="4" w:space="4" w:color="auto"/>
        </w:pBdr>
        <w:shd w:val="clear" w:color="auto" w:fill="C0C0C0"/>
        <w:jc w:val="both"/>
        <w:rPr>
          <w:b/>
        </w:rPr>
      </w:pPr>
      <w:r w:rsidRPr="006D3E8B">
        <w:rPr>
          <w:b/>
        </w:rPr>
        <w:t>Policy Statement</w:t>
      </w:r>
    </w:p>
    <w:p w:rsidR="00DF76A5" w:rsidRDefault="00DF76A5" w:rsidP="00DF76A5">
      <w:pPr>
        <w:pBdr>
          <w:top w:val="single" w:sz="4" w:space="1" w:color="auto"/>
          <w:left w:val="single" w:sz="4" w:space="4" w:color="auto"/>
          <w:bottom w:val="single" w:sz="4" w:space="1" w:color="auto"/>
          <w:right w:val="single" w:sz="4" w:space="4" w:color="auto"/>
        </w:pBdr>
        <w:shd w:val="clear" w:color="auto" w:fill="C0C0C0"/>
        <w:jc w:val="both"/>
        <w:rPr>
          <w:b/>
        </w:rPr>
      </w:pPr>
    </w:p>
    <w:p w:rsidR="00DF76A5" w:rsidRPr="006D3E8B" w:rsidRDefault="00DF76A5" w:rsidP="00DF76A5">
      <w:pPr>
        <w:pBdr>
          <w:top w:val="single" w:sz="4" w:space="1" w:color="auto"/>
          <w:left w:val="single" w:sz="4" w:space="4" w:color="auto"/>
          <w:bottom w:val="single" w:sz="4" w:space="1" w:color="auto"/>
          <w:right w:val="single" w:sz="4" w:space="4" w:color="auto"/>
        </w:pBdr>
        <w:shd w:val="clear" w:color="auto" w:fill="C0C0C0"/>
        <w:jc w:val="both"/>
        <w:rPr>
          <w:b/>
        </w:rPr>
      </w:pPr>
      <w:r w:rsidRPr="006D3E8B">
        <w:rPr>
          <w:b/>
        </w:rPr>
        <w:t xml:space="preserve">The </w:t>
      </w:r>
      <w:r w:rsidR="00C55EE2">
        <w:rPr>
          <w:b/>
        </w:rPr>
        <w:t>SCTS</w:t>
      </w:r>
      <w:r w:rsidRPr="006D3E8B">
        <w:rPr>
          <w:b/>
        </w:rPr>
        <w:t xml:space="preserve"> will take all reasonable measures to reduce </w:t>
      </w:r>
      <w:r>
        <w:rPr>
          <w:b/>
        </w:rPr>
        <w:t xml:space="preserve">its contribution to </w:t>
      </w:r>
      <w:r w:rsidRPr="006D3E8B">
        <w:rPr>
          <w:b/>
        </w:rPr>
        <w:t xml:space="preserve">emissions of gases and </w:t>
      </w:r>
      <w:r>
        <w:rPr>
          <w:b/>
        </w:rPr>
        <w:t xml:space="preserve">other </w:t>
      </w:r>
      <w:r w:rsidRPr="006D3E8B">
        <w:rPr>
          <w:b/>
        </w:rPr>
        <w:t xml:space="preserve">pollutants </w:t>
      </w:r>
      <w:r>
        <w:rPr>
          <w:b/>
        </w:rPr>
        <w:t xml:space="preserve">which are </w:t>
      </w:r>
      <w:r w:rsidRPr="006D3E8B">
        <w:rPr>
          <w:b/>
        </w:rPr>
        <w:t>believed to contribute to climate change.</w:t>
      </w:r>
    </w:p>
    <w:p w:rsidR="00DF76A5" w:rsidRDefault="00DF76A5" w:rsidP="00DF76A5">
      <w:pPr>
        <w:pBdr>
          <w:top w:val="single" w:sz="4" w:space="1" w:color="auto"/>
          <w:left w:val="single" w:sz="4" w:space="4" w:color="auto"/>
          <w:bottom w:val="single" w:sz="4" w:space="1" w:color="auto"/>
          <w:right w:val="single" w:sz="4" w:space="4" w:color="auto"/>
        </w:pBdr>
        <w:shd w:val="clear" w:color="auto" w:fill="C0C0C0"/>
        <w:jc w:val="both"/>
      </w:pPr>
    </w:p>
    <w:p w:rsidR="00DF76A5" w:rsidRDefault="00DF76A5" w:rsidP="00DF76A5">
      <w:pPr>
        <w:jc w:val="both"/>
      </w:pPr>
    </w:p>
    <w:p w:rsidR="00DF76A5" w:rsidRDefault="00DF76A5" w:rsidP="00DF76A5">
      <w:pPr>
        <w:jc w:val="both"/>
      </w:pPr>
      <w:r w:rsidRPr="00567A57">
        <w:t>The</w:t>
      </w:r>
      <w:r w:rsidR="00C80F3C">
        <w:t xml:space="preserve"> </w:t>
      </w:r>
      <w:r w:rsidR="00C55EE2">
        <w:t>SCTS</w:t>
      </w:r>
      <w:r w:rsidRPr="00567A57">
        <w:t xml:space="preserve">, in line with policy on conserving energy resources </w:t>
      </w:r>
      <w:r w:rsidRPr="00567A57">
        <w:rPr>
          <w:snapToGrid w:val="0"/>
        </w:rPr>
        <w:t xml:space="preserve">(see </w:t>
      </w:r>
      <w:hyperlink w:anchor="_2.1.1_Policy__Energy Resources" w:history="1">
        <w:r w:rsidRPr="00567A57">
          <w:rPr>
            <w:rStyle w:val="Hyperlink"/>
            <w:snapToGrid w:val="0"/>
          </w:rPr>
          <w:t>2.2</w:t>
        </w:r>
      </w:hyperlink>
      <w:r w:rsidRPr="00567A57">
        <w:rPr>
          <w:snapToGrid w:val="0"/>
        </w:rPr>
        <w:t xml:space="preserve"> above)</w:t>
      </w:r>
      <w:r w:rsidRPr="00567A57">
        <w:t xml:space="preserve"> will reduce</w:t>
      </w:r>
      <w:r>
        <w:t xml:space="preserve"> emissions of pollutants linked with climate change and global warming, such as Carbon Dioxide, Nitrous Oxides, and emissions of other </w:t>
      </w:r>
      <w:r w:rsidR="006331A1">
        <w:t>greenhouse gasses</w:t>
      </w:r>
      <w:r>
        <w:t>.</w:t>
      </w:r>
    </w:p>
    <w:p w:rsidR="00DF76A5" w:rsidRDefault="00DF76A5" w:rsidP="00DF76A5">
      <w:pPr>
        <w:jc w:val="both"/>
      </w:pPr>
    </w:p>
    <w:p w:rsidR="00DF76A5" w:rsidRPr="00B94577" w:rsidRDefault="00DF76A5" w:rsidP="00DF76A5">
      <w:pPr>
        <w:rPr>
          <w:b/>
        </w:rPr>
      </w:pPr>
      <w:bookmarkStart w:id="25" w:name="_Toc116805959"/>
      <w:r w:rsidRPr="00B94577">
        <w:rPr>
          <w:b/>
        </w:rPr>
        <w:t>Procedure - Climate Change Reduction</w:t>
      </w:r>
      <w:bookmarkEnd w:id="25"/>
      <w:r w:rsidRPr="00B94577">
        <w:rPr>
          <w:b/>
        </w:rPr>
        <w:t xml:space="preserve"> </w:t>
      </w:r>
    </w:p>
    <w:p w:rsidR="00DF76A5" w:rsidRPr="006D3E8B" w:rsidRDefault="00DF76A5" w:rsidP="00DF76A5">
      <w:pPr>
        <w:jc w:val="both"/>
        <w:rPr>
          <w:rFonts w:ascii="Times New Roman" w:hAnsi="Times New Roman"/>
        </w:rPr>
      </w:pPr>
    </w:p>
    <w:p w:rsidR="00DF76A5" w:rsidRPr="006B34EC" w:rsidRDefault="00DF76A5" w:rsidP="00DF76A5">
      <w:pPr>
        <w:numPr>
          <w:ilvl w:val="0"/>
          <w:numId w:val="13"/>
        </w:numPr>
        <w:jc w:val="both"/>
        <w:rPr>
          <w:rFonts w:cs="Arial"/>
          <w:i/>
          <w:snapToGrid w:val="0"/>
        </w:rPr>
      </w:pPr>
      <w:r w:rsidRPr="006B34EC">
        <w:rPr>
          <w:rFonts w:cs="Arial"/>
          <w:i/>
        </w:rPr>
        <w:t xml:space="preserve">Reduce emissions of carbon dioxide by </w:t>
      </w:r>
      <w:r w:rsidRPr="006B34EC">
        <w:rPr>
          <w:rFonts w:cs="Arial"/>
          <w:i/>
          <w:snapToGrid w:val="0"/>
        </w:rPr>
        <w:t>minimising energy consumption in all of the Agency’s buildings.</w:t>
      </w:r>
    </w:p>
    <w:p w:rsidR="00DF76A5" w:rsidRPr="006B34EC" w:rsidRDefault="00DF76A5" w:rsidP="00DF76A5">
      <w:pPr>
        <w:ind w:left="360"/>
        <w:jc w:val="both"/>
        <w:rPr>
          <w:rFonts w:cs="Arial"/>
          <w:i/>
          <w:snapToGrid w:val="0"/>
        </w:rPr>
      </w:pPr>
    </w:p>
    <w:p w:rsidR="00DF76A5" w:rsidRPr="006B34EC" w:rsidRDefault="00DF76A5" w:rsidP="00DF76A5">
      <w:pPr>
        <w:numPr>
          <w:ilvl w:val="0"/>
          <w:numId w:val="13"/>
        </w:numPr>
        <w:jc w:val="both"/>
        <w:rPr>
          <w:rFonts w:cs="Arial"/>
          <w:i/>
          <w:snapToGrid w:val="0"/>
        </w:rPr>
      </w:pPr>
      <w:r w:rsidRPr="006B34EC">
        <w:rPr>
          <w:rFonts w:cs="Arial"/>
          <w:i/>
          <w:snapToGrid w:val="0"/>
        </w:rPr>
        <w:t>Provide staff awareness training to enable staff to recognise energy waste and implement local energy conservation solutions.</w:t>
      </w:r>
    </w:p>
    <w:p w:rsidR="00DF76A5" w:rsidRPr="006B34EC" w:rsidRDefault="00DF76A5" w:rsidP="00DF76A5">
      <w:pPr>
        <w:jc w:val="both"/>
        <w:rPr>
          <w:rFonts w:cs="Arial"/>
          <w:i/>
          <w:snapToGrid w:val="0"/>
        </w:rPr>
      </w:pPr>
    </w:p>
    <w:p w:rsidR="00DF76A5" w:rsidRPr="006B34EC" w:rsidRDefault="00DF76A5" w:rsidP="00DF76A5">
      <w:pPr>
        <w:numPr>
          <w:ilvl w:val="0"/>
          <w:numId w:val="13"/>
        </w:numPr>
        <w:jc w:val="both"/>
        <w:rPr>
          <w:rFonts w:cs="Arial"/>
          <w:i/>
          <w:snapToGrid w:val="0"/>
        </w:rPr>
      </w:pPr>
      <w:r w:rsidRPr="006B34EC">
        <w:rPr>
          <w:rFonts w:cs="Arial"/>
          <w:i/>
          <w:snapToGrid w:val="0"/>
        </w:rPr>
        <w:t>Ensure that energy consuming equipment (particularly heating and ventilation) is maintained, controlled and managed efficiently to minimise energy consumption.</w:t>
      </w:r>
    </w:p>
    <w:p w:rsidR="00DF76A5" w:rsidRPr="006B34EC" w:rsidRDefault="00DF76A5" w:rsidP="00DF76A5">
      <w:pPr>
        <w:jc w:val="both"/>
        <w:rPr>
          <w:rFonts w:cs="Arial"/>
          <w:i/>
          <w:snapToGrid w:val="0"/>
        </w:rPr>
      </w:pPr>
    </w:p>
    <w:p w:rsidR="00DF76A5" w:rsidRPr="006B34EC" w:rsidRDefault="00500F21" w:rsidP="00DF76A5">
      <w:pPr>
        <w:numPr>
          <w:ilvl w:val="0"/>
          <w:numId w:val="13"/>
        </w:numPr>
        <w:jc w:val="both"/>
        <w:rPr>
          <w:rFonts w:cs="Arial"/>
          <w:i/>
          <w:snapToGrid w:val="0"/>
        </w:rPr>
      </w:pPr>
      <w:r>
        <w:rPr>
          <w:rFonts w:cs="Arial"/>
          <w:i/>
          <w:snapToGrid w:val="0"/>
        </w:rPr>
        <w:t>Good</w:t>
      </w:r>
      <w:r w:rsidR="00DF76A5" w:rsidRPr="006B34EC">
        <w:rPr>
          <w:rFonts w:cs="Arial"/>
          <w:i/>
          <w:snapToGrid w:val="0"/>
        </w:rPr>
        <w:t xml:space="preserve"> practice benchmarking is included within specification documents ensuring that building and equipment consume the minimum of energy required for efficient service operations.</w:t>
      </w:r>
    </w:p>
    <w:p w:rsidR="00DF76A5" w:rsidRPr="006B34EC" w:rsidRDefault="00DF76A5" w:rsidP="00DF76A5">
      <w:pPr>
        <w:jc w:val="both"/>
        <w:rPr>
          <w:rFonts w:cs="Arial"/>
          <w:i/>
          <w:snapToGrid w:val="0"/>
        </w:rPr>
      </w:pPr>
    </w:p>
    <w:p w:rsidR="00DF76A5" w:rsidRPr="006B34EC" w:rsidRDefault="00DF76A5" w:rsidP="00DF76A5">
      <w:pPr>
        <w:numPr>
          <w:ilvl w:val="0"/>
          <w:numId w:val="13"/>
        </w:numPr>
        <w:jc w:val="both"/>
        <w:rPr>
          <w:rFonts w:cs="Arial"/>
          <w:i/>
          <w:snapToGrid w:val="0"/>
        </w:rPr>
      </w:pPr>
      <w:r w:rsidRPr="006B34EC">
        <w:rPr>
          <w:rFonts w:cs="Arial"/>
          <w:i/>
          <w:snapToGrid w:val="0"/>
        </w:rPr>
        <w:t>Encourage the supply of "green electricity" through purchase where value for money can be confirmed.</w:t>
      </w:r>
    </w:p>
    <w:p w:rsidR="00DF76A5" w:rsidRPr="006B34EC" w:rsidRDefault="00DF76A5" w:rsidP="00DF76A5">
      <w:pPr>
        <w:jc w:val="both"/>
        <w:rPr>
          <w:rFonts w:cs="Arial"/>
          <w:i/>
          <w:snapToGrid w:val="0"/>
        </w:rPr>
      </w:pPr>
    </w:p>
    <w:p w:rsidR="00DF76A5" w:rsidRPr="006B34EC" w:rsidRDefault="00DF76A5" w:rsidP="00DF76A5">
      <w:pPr>
        <w:numPr>
          <w:ilvl w:val="0"/>
          <w:numId w:val="13"/>
        </w:numPr>
        <w:jc w:val="both"/>
        <w:rPr>
          <w:rFonts w:cs="Arial"/>
          <w:i/>
          <w:snapToGrid w:val="0"/>
        </w:rPr>
      </w:pPr>
      <w:r w:rsidRPr="006B34EC">
        <w:rPr>
          <w:rFonts w:cs="Arial"/>
          <w:i/>
          <w:snapToGrid w:val="0"/>
        </w:rPr>
        <w:t>Where available, consider converting to cleaner fuels such as natural gas (including fleet vehicles).</w:t>
      </w:r>
    </w:p>
    <w:p w:rsidR="00DF76A5" w:rsidRPr="006B34EC" w:rsidRDefault="00DF76A5" w:rsidP="00DF76A5">
      <w:pPr>
        <w:jc w:val="both"/>
        <w:rPr>
          <w:rFonts w:cs="Arial"/>
          <w:i/>
          <w:snapToGrid w:val="0"/>
        </w:rPr>
      </w:pPr>
    </w:p>
    <w:p w:rsidR="00DF76A5" w:rsidRPr="006B34EC" w:rsidRDefault="00DE4A74" w:rsidP="00DF76A5">
      <w:pPr>
        <w:numPr>
          <w:ilvl w:val="0"/>
          <w:numId w:val="13"/>
        </w:numPr>
        <w:jc w:val="both"/>
        <w:rPr>
          <w:rFonts w:cs="Arial"/>
          <w:i/>
          <w:snapToGrid w:val="0"/>
        </w:rPr>
      </w:pPr>
      <w:r>
        <w:rPr>
          <w:rFonts w:cs="Arial"/>
          <w:i/>
          <w:snapToGrid w:val="0"/>
        </w:rPr>
        <w:t>Controlling and monitoring emissions of</w:t>
      </w:r>
      <w:r w:rsidR="00DF76A5" w:rsidRPr="006B34EC">
        <w:rPr>
          <w:rFonts w:cs="Arial"/>
          <w:i/>
          <w:snapToGrid w:val="0"/>
        </w:rPr>
        <w:t xml:space="preserve"> other gaseous and non-gaseous pollutants, which contribute to climate change. For example, </w:t>
      </w:r>
      <w:r>
        <w:rPr>
          <w:rFonts w:cs="Arial"/>
          <w:i/>
          <w:snapToGrid w:val="0"/>
        </w:rPr>
        <w:t xml:space="preserve">Hydro </w:t>
      </w:r>
      <w:r w:rsidRPr="006B34EC">
        <w:rPr>
          <w:rFonts w:cs="Arial"/>
          <w:i/>
          <w:snapToGrid w:val="0"/>
        </w:rPr>
        <w:t>fluorocarbons</w:t>
      </w:r>
      <w:r w:rsidR="00DF76A5" w:rsidRPr="006B34EC">
        <w:rPr>
          <w:rFonts w:cs="Arial"/>
          <w:i/>
          <w:snapToGrid w:val="0"/>
        </w:rPr>
        <w:t xml:space="preserve"> (HFCs - used as refrigerants and </w:t>
      </w:r>
      <w:r>
        <w:rPr>
          <w:rFonts w:cs="Arial"/>
          <w:i/>
          <w:snapToGrid w:val="0"/>
        </w:rPr>
        <w:t>in fire extinguishing systems).</w:t>
      </w:r>
    </w:p>
    <w:p w:rsidR="00DF76A5" w:rsidRDefault="00DF76A5" w:rsidP="00DF76A5">
      <w:pPr>
        <w:jc w:val="both"/>
      </w:pPr>
    </w:p>
    <w:p w:rsidR="00DF76A5" w:rsidRDefault="00DF76A5"/>
    <w:p w:rsidR="00DF76A5" w:rsidRDefault="00DF76A5"/>
    <w:p w:rsidR="00DF76A5" w:rsidRDefault="00DF76A5"/>
    <w:p w:rsidR="00DF76A5" w:rsidRDefault="00DF76A5"/>
    <w:p w:rsidR="00DF76A5" w:rsidRDefault="00DF76A5"/>
    <w:p w:rsidR="00DF76A5" w:rsidRDefault="00DF76A5"/>
    <w:p w:rsidR="00DF76A5" w:rsidRDefault="00DF76A5"/>
    <w:p w:rsidR="00DF76A5" w:rsidRDefault="00DF76A5"/>
    <w:p w:rsidR="00DF76A5" w:rsidRDefault="00DF76A5"/>
    <w:p w:rsidR="00DF76A5" w:rsidRDefault="00DF76A5"/>
    <w:p w:rsidR="00DF76A5" w:rsidRDefault="00DF76A5"/>
    <w:p w:rsidR="00DF76A5" w:rsidRDefault="00DF76A5"/>
    <w:p w:rsidR="00DF76A5" w:rsidRDefault="00DF76A5"/>
    <w:p w:rsidR="00DF76A5" w:rsidRDefault="00DF76A5"/>
    <w:p w:rsidR="00DF76A5" w:rsidRDefault="00DF76A5"/>
    <w:p w:rsidR="00DF76A5" w:rsidRDefault="00DF76A5"/>
    <w:p w:rsidR="00DF76A5" w:rsidRDefault="00DF76A5"/>
    <w:p w:rsidR="00DF76A5" w:rsidRDefault="00DF76A5"/>
    <w:p w:rsidR="00DF76A5" w:rsidRDefault="00DF76A5"/>
    <w:p w:rsidR="00DF76A5" w:rsidRDefault="00DF76A5"/>
    <w:p w:rsidR="00225910" w:rsidRDefault="00225910" w:rsidP="00225910">
      <w:pPr>
        <w:jc w:val="both"/>
        <w:rPr>
          <w:snapToGrid w:val="0"/>
        </w:rPr>
      </w:pPr>
    </w:p>
    <w:p w:rsidR="00420F11" w:rsidRDefault="00420F11" w:rsidP="00225910">
      <w:pPr>
        <w:jc w:val="both"/>
        <w:rPr>
          <w:snapToGrid w:val="0"/>
        </w:rPr>
      </w:pPr>
    </w:p>
    <w:p w:rsidR="00225910" w:rsidRDefault="00225910" w:rsidP="00225910">
      <w:pPr>
        <w:pStyle w:val="Heading2"/>
      </w:pPr>
      <w:bookmarkStart w:id="26" w:name="_Toc115232458"/>
      <w:bookmarkStart w:id="27" w:name="_Toc242583952"/>
      <w:bookmarkStart w:id="28" w:name="_Toc417290183"/>
      <w:r>
        <w:lastRenderedPageBreak/>
        <w:t>2.3 WATER MANAGEMENT</w:t>
      </w:r>
      <w:bookmarkEnd w:id="26"/>
      <w:bookmarkEnd w:id="27"/>
      <w:bookmarkEnd w:id="28"/>
      <w:r>
        <w:t xml:space="preserve"> </w:t>
      </w:r>
    </w:p>
    <w:p w:rsidR="00225910" w:rsidRDefault="00225910" w:rsidP="00225910">
      <w:pPr>
        <w:jc w:val="both"/>
      </w:pPr>
    </w:p>
    <w:p w:rsidR="00225910" w:rsidRPr="006D3E8B" w:rsidRDefault="00225910" w:rsidP="00225910">
      <w:pPr>
        <w:pBdr>
          <w:top w:val="single" w:sz="4" w:space="1" w:color="auto"/>
          <w:left w:val="single" w:sz="4" w:space="4" w:color="auto"/>
          <w:bottom w:val="single" w:sz="4" w:space="1" w:color="auto"/>
          <w:right w:val="single" w:sz="4" w:space="4" w:color="auto"/>
        </w:pBdr>
        <w:shd w:val="clear" w:color="auto" w:fill="C0C0C0"/>
        <w:jc w:val="both"/>
        <w:rPr>
          <w:b/>
        </w:rPr>
      </w:pPr>
      <w:r w:rsidRPr="006D3E8B">
        <w:rPr>
          <w:b/>
        </w:rPr>
        <w:t>Policy Statement</w:t>
      </w:r>
    </w:p>
    <w:p w:rsidR="00225910" w:rsidRPr="006D3E8B" w:rsidRDefault="00225910" w:rsidP="00225910">
      <w:pPr>
        <w:pBdr>
          <w:top w:val="single" w:sz="4" w:space="1" w:color="auto"/>
          <w:left w:val="single" w:sz="4" w:space="4" w:color="auto"/>
          <w:bottom w:val="single" w:sz="4" w:space="1" w:color="auto"/>
          <w:right w:val="single" w:sz="4" w:space="4" w:color="auto"/>
        </w:pBdr>
        <w:shd w:val="clear" w:color="auto" w:fill="C0C0C0"/>
        <w:jc w:val="both"/>
        <w:rPr>
          <w:b/>
        </w:rPr>
      </w:pPr>
    </w:p>
    <w:p w:rsidR="00225910" w:rsidRPr="006D3E8B" w:rsidRDefault="00C41F60" w:rsidP="00225910">
      <w:pPr>
        <w:pBdr>
          <w:top w:val="single" w:sz="4" w:space="1" w:color="auto"/>
          <w:left w:val="single" w:sz="4" w:space="4" w:color="auto"/>
          <w:bottom w:val="single" w:sz="4" w:space="1" w:color="auto"/>
          <w:right w:val="single" w:sz="4" w:space="4" w:color="auto"/>
        </w:pBdr>
        <w:shd w:val="clear" w:color="auto" w:fill="C0C0C0"/>
        <w:jc w:val="both"/>
        <w:rPr>
          <w:b/>
        </w:rPr>
      </w:pPr>
      <w:r>
        <w:rPr>
          <w:b/>
        </w:rPr>
        <w:t>The</w:t>
      </w:r>
      <w:r w:rsidR="00C80F3C">
        <w:rPr>
          <w:b/>
        </w:rPr>
        <w:t xml:space="preserve"> </w:t>
      </w:r>
      <w:r w:rsidR="00C55EE2">
        <w:rPr>
          <w:b/>
        </w:rPr>
        <w:t>SCTS</w:t>
      </w:r>
      <w:r w:rsidR="00225910" w:rsidRPr="006D3E8B">
        <w:rPr>
          <w:b/>
        </w:rPr>
        <w:t xml:space="preserve"> will </w:t>
      </w:r>
      <w:r w:rsidR="00225910">
        <w:rPr>
          <w:b/>
        </w:rPr>
        <w:t xml:space="preserve">utilise </w:t>
      </w:r>
      <w:r w:rsidR="00500F21">
        <w:rPr>
          <w:b/>
        </w:rPr>
        <w:t xml:space="preserve">good practice </w:t>
      </w:r>
      <w:r w:rsidR="00225910">
        <w:rPr>
          <w:b/>
        </w:rPr>
        <w:t xml:space="preserve">and </w:t>
      </w:r>
      <w:r w:rsidR="00225910" w:rsidRPr="006D3E8B">
        <w:rPr>
          <w:b/>
        </w:rPr>
        <w:t>take all practical measures to reduce consumption of water within its buildings</w:t>
      </w:r>
      <w:r w:rsidR="00225910">
        <w:rPr>
          <w:b/>
        </w:rPr>
        <w:t xml:space="preserve"> and </w:t>
      </w:r>
      <w:r w:rsidR="00225910" w:rsidRPr="006D3E8B">
        <w:rPr>
          <w:b/>
        </w:rPr>
        <w:t>reducing discharges to the sewerage systems</w:t>
      </w:r>
      <w:r w:rsidR="00225910">
        <w:rPr>
          <w:b/>
        </w:rPr>
        <w:t>.</w:t>
      </w:r>
    </w:p>
    <w:p w:rsidR="00225910" w:rsidRDefault="00225910" w:rsidP="00225910">
      <w:pPr>
        <w:pBdr>
          <w:top w:val="single" w:sz="4" w:space="1" w:color="auto"/>
          <w:left w:val="single" w:sz="4" w:space="4" w:color="auto"/>
          <w:bottom w:val="single" w:sz="4" w:space="1" w:color="auto"/>
          <w:right w:val="single" w:sz="4" w:space="4" w:color="auto"/>
        </w:pBdr>
        <w:shd w:val="clear" w:color="auto" w:fill="C0C0C0"/>
        <w:jc w:val="both"/>
      </w:pPr>
    </w:p>
    <w:p w:rsidR="00225910" w:rsidRDefault="00225910" w:rsidP="00225910">
      <w:pPr>
        <w:jc w:val="both"/>
      </w:pPr>
    </w:p>
    <w:p w:rsidR="00225910" w:rsidRDefault="004B65E3" w:rsidP="00225910">
      <w:pPr>
        <w:jc w:val="both"/>
        <w:rPr>
          <w:snapToGrid w:val="0"/>
        </w:rPr>
      </w:pPr>
      <w:r>
        <w:rPr>
          <w:snapToGrid w:val="0"/>
        </w:rPr>
        <w:t>The</w:t>
      </w:r>
      <w:r w:rsidR="00C80F3C">
        <w:rPr>
          <w:snapToGrid w:val="0"/>
        </w:rPr>
        <w:t xml:space="preserve"> </w:t>
      </w:r>
      <w:r w:rsidR="00C55EE2">
        <w:rPr>
          <w:snapToGrid w:val="0"/>
        </w:rPr>
        <w:t>SCTS</w:t>
      </w:r>
      <w:r w:rsidR="00225910">
        <w:rPr>
          <w:snapToGrid w:val="0"/>
        </w:rPr>
        <w:t xml:space="preserve"> will manage and reduce water consumption across its estate and aim to achieve </w:t>
      </w:r>
      <w:r w:rsidR="00C87537">
        <w:rPr>
          <w:snapToGrid w:val="0"/>
        </w:rPr>
        <w:t xml:space="preserve">or exceed </w:t>
      </w:r>
      <w:r w:rsidR="00225910">
        <w:rPr>
          <w:snapToGrid w:val="0"/>
        </w:rPr>
        <w:t xml:space="preserve">the following </w:t>
      </w:r>
      <w:r w:rsidR="00500EA2">
        <w:rPr>
          <w:snapToGrid w:val="0"/>
        </w:rPr>
        <w:t xml:space="preserve">good </w:t>
      </w:r>
      <w:r w:rsidR="00225910">
        <w:rPr>
          <w:snapToGrid w:val="0"/>
        </w:rPr>
        <w:t>practice benchmark targets:</w:t>
      </w:r>
    </w:p>
    <w:p w:rsidR="00225910" w:rsidRDefault="00225910" w:rsidP="00225910">
      <w:pPr>
        <w:jc w:val="both"/>
        <w:rPr>
          <w:snapToGrid w:val="0"/>
        </w:rPr>
      </w:pPr>
    </w:p>
    <w:p w:rsidR="00225910" w:rsidRPr="001F6ED8" w:rsidRDefault="00500EA2" w:rsidP="00225910">
      <w:pPr>
        <w:jc w:val="both"/>
        <w:rPr>
          <w:snapToGrid w:val="0"/>
        </w:rPr>
      </w:pPr>
      <w:r>
        <w:rPr>
          <w:b/>
          <w:snapToGrid w:val="0"/>
        </w:rPr>
        <w:t>Good</w:t>
      </w:r>
      <w:r w:rsidRPr="00225910">
        <w:rPr>
          <w:b/>
          <w:snapToGrid w:val="0"/>
        </w:rPr>
        <w:t xml:space="preserve"> </w:t>
      </w:r>
      <w:r w:rsidR="00225910" w:rsidRPr="00225910">
        <w:rPr>
          <w:b/>
          <w:snapToGrid w:val="0"/>
        </w:rPr>
        <w:t>practice benchmarks:</w:t>
      </w:r>
      <w:r w:rsidR="001F6ED8" w:rsidRPr="001F6ED8">
        <w:rPr>
          <w:snapToGrid w:val="0"/>
        </w:rPr>
        <w:t>***</w:t>
      </w:r>
    </w:p>
    <w:p w:rsidR="00225910" w:rsidRDefault="00225910" w:rsidP="00225910">
      <w:pPr>
        <w:jc w:val="both"/>
        <w:rPr>
          <w:snapToGrid w:val="0"/>
        </w:rPr>
      </w:pPr>
      <w:r>
        <w:rPr>
          <w:snapToGrid w:val="0"/>
        </w:rPr>
        <w:t xml:space="preserve">Courts with catering facilities </w:t>
      </w:r>
      <w:r>
        <w:rPr>
          <w:snapToGrid w:val="0"/>
          <w:u w:val="single"/>
        </w:rPr>
        <w:tab/>
      </w:r>
      <w:r>
        <w:rPr>
          <w:snapToGrid w:val="0"/>
          <w:u w:val="single"/>
        </w:rPr>
        <w:tab/>
      </w:r>
      <w:r>
        <w:rPr>
          <w:snapToGrid w:val="0"/>
        </w:rPr>
        <w:t>0.35 m³/sq. metre floor area/annum.</w:t>
      </w:r>
    </w:p>
    <w:p w:rsidR="00225910" w:rsidRDefault="00225910" w:rsidP="00225910">
      <w:pPr>
        <w:jc w:val="both"/>
        <w:rPr>
          <w:snapToGrid w:val="0"/>
        </w:rPr>
      </w:pPr>
      <w:r>
        <w:rPr>
          <w:snapToGrid w:val="0"/>
        </w:rPr>
        <w:t>Courts without catering facilities</w:t>
      </w:r>
      <w:r>
        <w:rPr>
          <w:snapToGrid w:val="0"/>
          <w:u w:val="single"/>
        </w:rPr>
        <w:tab/>
      </w:r>
      <w:r>
        <w:rPr>
          <w:snapToGrid w:val="0"/>
          <w:u w:val="single"/>
        </w:rPr>
        <w:tab/>
      </w:r>
      <w:r>
        <w:rPr>
          <w:snapToGrid w:val="0"/>
        </w:rPr>
        <w:t>0.20 m³/sq. metre floor area/annum.</w:t>
      </w:r>
    </w:p>
    <w:p w:rsidR="00225910" w:rsidRDefault="00225910" w:rsidP="00225910">
      <w:pPr>
        <w:jc w:val="both"/>
        <w:rPr>
          <w:snapToGrid w:val="0"/>
        </w:rPr>
      </w:pPr>
    </w:p>
    <w:p w:rsidR="00225910" w:rsidRDefault="00225910" w:rsidP="00225910">
      <w:pPr>
        <w:jc w:val="both"/>
        <w:rPr>
          <w:snapToGrid w:val="0"/>
        </w:rPr>
      </w:pPr>
      <w:r>
        <w:rPr>
          <w:snapToGrid w:val="0"/>
        </w:rPr>
        <w:t xml:space="preserve">*** </w:t>
      </w:r>
      <w:r>
        <w:rPr>
          <w:snapToGrid w:val="0"/>
          <w:sz w:val="16"/>
        </w:rPr>
        <w:t>OGC Watermark Benchmarking Report 2003</w:t>
      </w:r>
    </w:p>
    <w:p w:rsidR="00225910" w:rsidRDefault="00225910" w:rsidP="00225910">
      <w:pPr>
        <w:jc w:val="both"/>
      </w:pPr>
    </w:p>
    <w:p w:rsidR="00225910" w:rsidRDefault="00225910" w:rsidP="00225910">
      <w:pPr>
        <w:jc w:val="both"/>
      </w:pPr>
    </w:p>
    <w:p w:rsidR="00225910" w:rsidRPr="00C33D91" w:rsidRDefault="00225910" w:rsidP="00225910">
      <w:pPr>
        <w:rPr>
          <w:b/>
        </w:rPr>
      </w:pPr>
      <w:bookmarkStart w:id="29" w:name="_Toc116805950"/>
      <w:r w:rsidRPr="00C33D91">
        <w:rPr>
          <w:b/>
        </w:rPr>
        <w:t>Procedure - Water Management</w:t>
      </w:r>
      <w:bookmarkEnd w:id="29"/>
      <w:r w:rsidRPr="00C33D91">
        <w:rPr>
          <w:b/>
        </w:rPr>
        <w:t xml:space="preserve"> </w:t>
      </w:r>
    </w:p>
    <w:p w:rsidR="00225910" w:rsidRPr="006D3E8B" w:rsidRDefault="00225910" w:rsidP="00225910">
      <w:pPr>
        <w:jc w:val="both"/>
        <w:rPr>
          <w:rFonts w:ascii="Times New Roman" w:hAnsi="Times New Roman"/>
        </w:rPr>
      </w:pPr>
    </w:p>
    <w:p w:rsidR="00225910" w:rsidRPr="00A46329" w:rsidRDefault="00E403D7" w:rsidP="00ED5128">
      <w:pPr>
        <w:numPr>
          <w:ilvl w:val="0"/>
          <w:numId w:val="5"/>
        </w:numPr>
        <w:jc w:val="both"/>
        <w:rPr>
          <w:rFonts w:cs="Arial"/>
          <w:i/>
          <w:snapToGrid w:val="0"/>
        </w:rPr>
      </w:pPr>
      <w:r>
        <w:rPr>
          <w:rFonts w:cs="Arial"/>
          <w:i/>
          <w:snapToGrid w:val="0"/>
        </w:rPr>
        <w:t>T</w:t>
      </w:r>
      <w:r w:rsidR="00C80F3C">
        <w:rPr>
          <w:rFonts w:cs="Arial"/>
          <w:i/>
          <w:snapToGrid w:val="0"/>
        </w:rPr>
        <w:t xml:space="preserve">he </w:t>
      </w:r>
      <w:r w:rsidR="00C55EE2">
        <w:rPr>
          <w:rFonts w:cs="Arial"/>
          <w:i/>
          <w:snapToGrid w:val="0"/>
        </w:rPr>
        <w:t>SCTS</w:t>
      </w:r>
      <w:r w:rsidR="00225910" w:rsidRPr="00A46329">
        <w:rPr>
          <w:rFonts w:cs="Arial"/>
          <w:i/>
          <w:snapToGrid w:val="0"/>
        </w:rPr>
        <w:t xml:space="preserve"> will monitor water consumption across the estate and use this information to provide benchmarks against which goals can be set to reduce water consumption towards government </w:t>
      </w:r>
      <w:r w:rsidR="00500F21">
        <w:rPr>
          <w:rFonts w:cs="Arial"/>
          <w:i/>
          <w:snapToGrid w:val="0"/>
        </w:rPr>
        <w:t>good</w:t>
      </w:r>
      <w:r w:rsidR="00225910" w:rsidRPr="00A46329">
        <w:rPr>
          <w:rFonts w:cs="Arial"/>
          <w:i/>
          <w:snapToGrid w:val="0"/>
        </w:rPr>
        <w:t xml:space="preserve"> practice.</w:t>
      </w:r>
    </w:p>
    <w:p w:rsidR="00225910" w:rsidRPr="00A46329" w:rsidRDefault="00225910" w:rsidP="00225910">
      <w:pPr>
        <w:jc w:val="both"/>
        <w:rPr>
          <w:rFonts w:cs="Arial"/>
          <w:i/>
          <w:snapToGrid w:val="0"/>
        </w:rPr>
      </w:pPr>
    </w:p>
    <w:p w:rsidR="00225910" w:rsidRPr="00A46329" w:rsidRDefault="00225910" w:rsidP="00ED5128">
      <w:pPr>
        <w:numPr>
          <w:ilvl w:val="0"/>
          <w:numId w:val="5"/>
        </w:numPr>
        <w:jc w:val="both"/>
        <w:rPr>
          <w:rFonts w:cs="Arial"/>
          <w:i/>
          <w:snapToGrid w:val="0"/>
        </w:rPr>
      </w:pPr>
      <w:r w:rsidRPr="00A46329">
        <w:rPr>
          <w:rFonts w:cs="Arial"/>
          <w:i/>
          <w:snapToGrid w:val="0"/>
        </w:rPr>
        <w:t>Install conservation technologies where it is economic and practicable to do so.</w:t>
      </w:r>
    </w:p>
    <w:p w:rsidR="00225910" w:rsidRPr="00A46329" w:rsidRDefault="00225910" w:rsidP="00225910">
      <w:pPr>
        <w:jc w:val="both"/>
        <w:rPr>
          <w:rFonts w:cs="Arial"/>
          <w:i/>
          <w:snapToGrid w:val="0"/>
        </w:rPr>
      </w:pPr>
    </w:p>
    <w:p w:rsidR="00225910" w:rsidRPr="00A46329" w:rsidRDefault="00225910" w:rsidP="00ED5128">
      <w:pPr>
        <w:numPr>
          <w:ilvl w:val="0"/>
          <w:numId w:val="5"/>
        </w:numPr>
        <w:jc w:val="both"/>
        <w:rPr>
          <w:rFonts w:cs="Arial"/>
          <w:i/>
          <w:snapToGrid w:val="0"/>
        </w:rPr>
      </w:pPr>
      <w:r w:rsidRPr="00A46329">
        <w:rPr>
          <w:rFonts w:cs="Arial"/>
          <w:i/>
          <w:snapToGrid w:val="0"/>
        </w:rPr>
        <w:t>Where appropriate, specify water-efficient appliances and other conservation equipment.</w:t>
      </w:r>
    </w:p>
    <w:p w:rsidR="00225910" w:rsidRPr="00A46329" w:rsidRDefault="00225910" w:rsidP="00225910">
      <w:pPr>
        <w:jc w:val="both"/>
        <w:rPr>
          <w:rFonts w:cs="Arial"/>
          <w:i/>
          <w:snapToGrid w:val="0"/>
        </w:rPr>
      </w:pPr>
    </w:p>
    <w:p w:rsidR="00225910" w:rsidRPr="00A46329" w:rsidRDefault="00C87537" w:rsidP="00ED5128">
      <w:pPr>
        <w:numPr>
          <w:ilvl w:val="0"/>
          <w:numId w:val="5"/>
        </w:numPr>
        <w:jc w:val="both"/>
        <w:rPr>
          <w:rFonts w:cs="Arial"/>
          <w:i/>
          <w:snapToGrid w:val="0"/>
        </w:rPr>
      </w:pPr>
      <w:r>
        <w:rPr>
          <w:rFonts w:cs="Arial"/>
          <w:i/>
          <w:snapToGrid w:val="0"/>
        </w:rPr>
        <w:t>Investigate t</w:t>
      </w:r>
      <w:r w:rsidR="00225910" w:rsidRPr="00A46329">
        <w:rPr>
          <w:rFonts w:cs="Arial"/>
          <w:i/>
          <w:snapToGrid w:val="0"/>
        </w:rPr>
        <w:t xml:space="preserve">he installation of </w:t>
      </w:r>
      <w:r w:rsidR="00225910">
        <w:rPr>
          <w:rFonts w:cs="Arial"/>
          <w:i/>
          <w:snapToGrid w:val="0"/>
        </w:rPr>
        <w:t xml:space="preserve">rain harvesting or </w:t>
      </w:r>
      <w:r w:rsidR="00225910" w:rsidRPr="00A46329">
        <w:rPr>
          <w:rFonts w:cs="Arial"/>
          <w:i/>
          <w:snapToGrid w:val="0"/>
        </w:rPr>
        <w:t xml:space="preserve">grey water systems to supply non-potable water supplies </w:t>
      </w:r>
      <w:r>
        <w:rPr>
          <w:rFonts w:cs="Arial"/>
          <w:i/>
          <w:snapToGrid w:val="0"/>
        </w:rPr>
        <w:t xml:space="preserve">where appropriate </w:t>
      </w:r>
      <w:r w:rsidR="00225910" w:rsidRPr="00A46329">
        <w:rPr>
          <w:rFonts w:cs="Arial"/>
          <w:i/>
          <w:snapToGrid w:val="0"/>
        </w:rPr>
        <w:t xml:space="preserve">and reduce site </w:t>
      </w:r>
      <w:r w:rsidR="00225910">
        <w:rPr>
          <w:rFonts w:cs="Arial"/>
          <w:i/>
          <w:snapToGrid w:val="0"/>
        </w:rPr>
        <w:t>consumption</w:t>
      </w:r>
      <w:r w:rsidR="00225910" w:rsidRPr="00A46329">
        <w:rPr>
          <w:rFonts w:cs="Arial"/>
          <w:i/>
          <w:snapToGrid w:val="0"/>
        </w:rPr>
        <w:t xml:space="preserve"> charges.</w:t>
      </w:r>
    </w:p>
    <w:p w:rsidR="00225910" w:rsidRPr="00225910" w:rsidRDefault="00225910" w:rsidP="00225910">
      <w:pPr>
        <w:jc w:val="both"/>
        <w:rPr>
          <w:rFonts w:cs="Arial"/>
        </w:rPr>
      </w:pPr>
    </w:p>
    <w:p w:rsidR="00225910" w:rsidRPr="00225910" w:rsidRDefault="00225910" w:rsidP="00225910">
      <w:pPr>
        <w:jc w:val="both"/>
        <w:rPr>
          <w:rFonts w:cs="Arial"/>
        </w:rPr>
      </w:pPr>
    </w:p>
    <w:p w:rsidR="00225910" w:rsidRPr="00225910" w:rsidRDefault="00225910" w:rsidP="00225910">
      <w:pPr>
        <w:jc w:val="both"/>
      </w:pPr>
    </w:p>
    <w:p w:rsidR="00D049F5" w:rsidRDefault="00D049F5"/>
    <w:p w:rsidR="00D049F5" w:rsidRDefault="00D049F5"/>
    <w:p w:rsidR="00D049F5" w:rsidRDefault="00D049F5"/>
    <w:p w:rsidR="00D049F5" w:rsidRDefault="00D049F5"/>
    <w:p w:rsidR="00D049F5" w:rsidRDefault="00D049F5"/>
    <w:p w:rsidR="00EE4997" w:rsidRDefault="00EE4997"/>
    <w:p w:rsidR="00EE4997" w:rsidRDefault="00EE4997"/>
    <w:p w:rsidR="00EE4997" w:rsidRDefault="00EE4997"/>
    <w:p w:rsidR="00EE4997" w:rsidRDefault="00EE4997"/>
    <w:p w:rsidR="00EE4997" w:rsidRDefault="00EE4997"/>
    <w:p w:rsidR="00EE4997" w:rsidRDefault="00EE4997"/>
    <w:p w:rsidR="00EE4997" w:rsidRDefault="00EE4997"/>
    <w:p w:rsidR="00EE4997" w:rsidRDefault="00EE4997"/>
    <w:p w:rsidR="00EE4997" w:rsidRDefault="00EE4997"/>
    <w:p w:rsidR="00EE4997" w:rsidRDefault="00EE4997"/>
    <w:p w:rsidR="00EE4997" w:rsidRDefault="00EE4997"/>
    <w:p w:rsidR="00EE4997" w:rsidRDefault="00EE4997"/>
    <w:p w:rsidR="00EE4997" w:rsidRDefault="00EE4997"/>
    <w:p w:rsidR="00EE4997" w:rsidRDefault="00EE4997"/>
    <w:p w:rsidR="00EE4997" w:rsidRDefault="00EE4997"/>
    <w:p w:rsidR="00EE4997" w:rsidRDefault="00EE4997"/>
    <w:p w:rsidR="00EE4997" w:rsidRDefault="00EE4997"/>
    <w:p w:rsidR="00EE4997" w:rsidRDefault="00EE4997"/>
    <w:p w:rsidR="00EE4997" w:rsidRDefault="00EE4997"/>
    <w:p w:rsidR="00D45A44" w:rsidRDefault="00D45A44"/>
    <w:p w:rsidR="00D45A44" w:rsidRDefault="00D45A44"/>
    <w:p w:rsidR="00EE4997" w:rsidRDefault="00EE4997" w:rsidP="00EE4997">
      <w:pPr>
        <w:pStyle w:val="Heading2"/>
      </w:pPr>
      <w:bookmarkStart w:id="30" w:name="_Toc115232460"/>
      <w:bookmarkStart w:id="31" w:name="_Toc242583954"/>
      <w:bookmarkStart w:id="32" w:name="_Toc417290184"/>
      <w:r>
        <w:t>2.4 WASTE MANAGEMENT</w:t>
      </w:r>
      <w:bookmarkEnd w:id="30"/>
      <w:bookmarkEnd w:id="31"/>
      <w:r>
        <w:t xml:space="preserve"> </w:t>
      </w:r>
      <w:r w:rsidR="000647D7">
        <w:t>&amp; R</w:t>
      </w:r>
      <w:r w:rsidR="00EE5CFA">
        <w:t>ECYCLING</w:t>
      </w:r>
      <w:bookmarkEnd w:id="32"/>
    </w:p>
    <w:p w:rsidR="00EE4997" w:rsidRDefault="00EE4997" w:rsidP="00EE4997">
      <w:pPr>
        <w:jc w:val="both"/>
      </w:pPr>
    </w:p>
    <w:p w:rsidR="00EE4997" w:rsidRPr="006D3E8B" w:rsidRDefault="00EE4997" w:rsidP="00EE4997">
      <w:pPr>
        <w:pBdr>
          <w:top w:val="single" w:sz="4" w:space="1" w:color="auto"/>
          <w:left w:val="single" w:sz="4" w:space="4" w:color="auto"/>
          <w:bottom w:val="single" w:sz="4" w:space="1" w:color="auto"/>
          <w:right w:val="single" w:sz="4" w:space="4" w:color="auto"/>
        </w:pBdr>
        <w:shd w:val="clear" w:color="auto" w:fill="C0C0C0"/>
        <w:jc w:val="both"/>
        <w:rPr>
          <w:b/>
        </w:rPr>
      </w:pPr>
      <w:r w:rsidRPr="006D3E8B">
        <w:rPr>
          <w:b/>
        </w:rPr>
        <w:t>Policy Statement</w:t>
      </w:r>
    </w:p>
    <w:p w:rsidR="00EE4997" w:rsidRPr="006D3E8B" w:rsidRDefault="00EE4997" w:rsidP="00EE4997">
      <w:pPr>
        <w:pBdr>
          <w:top w:val="single" w:sz="4" w:space="1" w:color="auto"/>
          <w:left w:val="single" w:sz="4" w:space="4" w:color="auto"/>
          <w:bottom w:val="single" w:sz="4" w:space="1" w:color="auto"/>
          <w:right w:val="single" w:sz="4" w:space="4" w:color="auto"/>
        </w:pBdr>
        <w:shd w:val="clear" w:color="auto" w:fill="C0C0C0"/>
        <w:jc w:val="both"/>
        <w:rPr>
          <w:b/>
        </w:rPr>
      </w:pPr>
    </w:p>
    <w:p w:rsidR="003F4207" w:rsidRPr="006D3E8B" w:rsidRDefault="00E403D7" w:rsidP="003F4207">
      <w:pPr>
        <w:pBdr>
          <w:top w:val="single" w:sz="4" w:space="1" w:color="auto"/>
          <w:left w:val="single" w:sz="4" w:space="4" w:color="auto"/>
          <w:bottom w:val="single" w:sz="4" w:space="1" w:color="auto"/>
          <w:right w:val="single" w:sz="4" w:space="4" w:color="auto"/>
        </w:pBdr>
        <w:shd w:val="clear" w:color="auto" w:fill="C0C0C0"/>
        <w:jc w:val="both"/>
        <w:rPr>
          <w:b/>
        </w:rPr>
      </w:pPr>
      <w:r>
        <w:rPr>
          <w:b/>
        </w:rPr>
        <w:t>T</w:t>
      </w:r>
      <w:r w:rsidR="00C80F3C">
        <w:rPr>
          <w:b/>
        </w:rPr>
        <w:t xml:space="preserve">he </w:t>
      </w:r>
      <w:r w:rsidR="00C55EE2">
        <w:rPr>
          <w:b/>
        </w:rPr>
        <w:t>SCTS</w:t>
      </w:r>
      <w:r w:rsidR="00EE4997" w:rsidRPr="006D3E8B">
        <w:rPr>
          <w:b/>
        </w:rPr>
        <w:t xml:space="preserve"> will take all reasonable measures to reduce the volume of waste materials within its buildings and estate</w:t>
      </w:r>
      <w:r w:rsidR="005B4AF7">
        <w:rPr>
          <w:b/>
        </w:rPr>
        <w:t>.</w:t>
      </w:r>
      <w:r w:rsidR="001F6ED8">
        <w:rPr>
          <w:b/>
        </w:rPr>
        <w:t xml:space="preserve"> </w:t>
      </w:r>
      <w:r w:rsidR="005B4AF7">
        <w:rPr>
          <w:b/>
        </w:rPr>
        <w:t>Additionally</w:t>
      </w:r>
      <w:r w:rsidR="001F6ED8">
        <w:rPr>
          <w:b/>
        </w:rPr>
        <w:t xml:space="preserve"> </w:t>
      </w:r>
      <w:r w:rsidR="00C80F3C">
        <w:rPr>
          <w:b/>
        </w:rPr>
        <w:t xml:space="preserve">the </w:t>
      </w:r>
      <w:r w:rsidR="00C55EE2">
        <w:rPr>
          <w:b/>
        </w:rPr>
        <w:t>SCTS</w:t>
      </w:r>
      <w:r w:rsidR="005B4AF7" w:rsidRPr="006D3E8B">
        <w:rPr>
          <w:b/>
        </w:rPr>
        <w:t xml:space="preserve"> will take all practicable measures to recycle all materials that are used within its buildings and estate, both in daily operations and construction projects.</w:t>
      </w:r>
    </w:p>
    <w:p w:rsidR="003F4207" w:rsidRPr="006D3E8B" w:rsidRDefault="003F4207" w:rsidP="00EE4997">
      <w:pPr>
        <w:pBdr>
          <w:top w:val="single" w:sz="4" w:space="1" w:color="auto"/>
          <w:left w:val="single" w:sz="4" w:space="4" w:color="auto"/>
          <w:bottom w:val="single" w:sz="4" w:space="1" w:color="auto"/>
          <w:right w:val="single" w:sz="4" w:space="4" w:color="auto"/>
        </w:pBdr>
        <w:shd w:val="clear" w:color="auto" w:fill="C0C0C0"/>
        <w:jc w:val="both"/>
        <w:rPr>
          <w:b/>
        </w:rPr>
      </w:pPr>
    </w:p>
    <w:p w:rsidR="00EE4997" w:rsidRPr="00643E9B" w:rsidRDefault="00EE4997" w:rsidP="00EE4997">
      <w:pPr>
        <w:jc w:val="both"/>
      </w:pPr>
    </w:p>
    <w:p w:rsidR="00EE4997" w:rsidRDefault="00E403D7" w:rsidP="00EE4997">
      <w:pPr>
        <w:jc w:val="both"/>
        <w:rPr>
          <w:snapToGrid w:val="0"/>
        </w:rPr>
      </w:pPr>
      <w:r>
        <w:rPr>
          <w:snapToGrid w:val="0"/>
        </w:rPr>
        <w:t>T</w:t>
      </w:r>
      <w:r w:rsidR="00C80F3C">
        <w:rPr>
          <w:snapToGrid w:val="0"/>
        </w:rPr>
        <w:t xml:space="preserve">he </w:t>
      </w:r>
      <w:r w:rsidR="00C55EE2">
        <w:rPr>
          <w:snapToGrid w:val="0"/>
        </w:rPr>
        <w:t>SCTS</w:t>
      </w:r>
      <w:r w:rsidR="00EE4997">
        <w:rPr>
          <w:snapToGrid w:val="0"/>
        </w:rPr>
        <w:t xml:space="preserve"> will reduce the volume of waste materials generated from its estate and operations in line with government objectives</w:t>
      </w:r>
      <w:r w:rsidR="00EE4997" w:rsidRPr="00620853">
        <w:rPr>
          <w:rStyle w:val="FootnoteReference"/>
          <w:b/>
          <w:snapToGrid w:val="0"/>
          <w:color w:val="FF0000"/>
        </w:rPr>
        <w:footnoteReference w:id="4"/>
      </w:r>
      <w:r w:rsidR="00EE4997">
        <w:rPr>
          <w:snapToGrid w:val="0"/>
        </w:rPr>
        <w:t xml:space="preserve">. </w:t>
      </w:r>
      <w:r w:rsidR="00500EA2">
        <w:rPr>
          <w:snapToGrid w:val="0"/>
        </w:rPr>
        <w:t>The</w:t>
      </w:r>
      <w:r w:rsidR="00C80F3C">
        <w:rPr>
          <w:snapToGrid w:val="0"/>
        </w:rPr>
        <w:t xml:space="preserve"> </w:t>
      </w:r>
      <w:r w:rsidR="00C55EE2">
        <w:rPr>
          <w:snapToGrid w:val="0"/>
        </w:rPr>
        <w:t>SCTS</w:t>
      </w:r>
      <w:r w:rsidR="00EE4997">
        <w:rPr>
          <w:snapToGrid w:val="0"/>
        </w:rPr>
        <w:t xml:space="preserve"> will minimise waste through improved specifications, working practices and encouraging recycling of materials.</w:t>
      </w:r>
    </w:p>
    <w:p w:rsidR="00E81A8A" w:rsidRDefault="00E81A8A" w:rsidP="00EE4997">
      <w:pPr>
        <w:jc w:val="both"/>
        <w:rPr>
          <w:snapToGrid w:val="0"/>
        </w:rPr>
      </w:pPr>
    </w:p>
    <w:p w:rsidR="00E81A8A" w:rsidRDefault="00E403D7" w:rsidP="00EE4997">
      <w:pPr>
        <w:jc w:val="both"/>
        <w:rPr>
          <w:snapToGrid w:val="0"/>
        </w:rPr>
      </w:pPr>
      <w:r>
        <w:rPr>
          <w:snapToGrid w:val="0"/>
        </w:rPr>
        <w:t>T</w:t>
      </w:r>
      <w:r w:rsidR="00C80F3C">
        <w:rPr>
          <w:snapToGrid w:val="0"/>
        </w:rPr>
        <w:t xml:space="preserve">he </w:t>
      </w:r>
      <w:r w:rsidR="00C55EE2">
        <w:rPr>
          <w:snapToGrid w:val="0"/>
        </w:rPr>
        <w:t>SCTS</w:t>
      </w:r>
      <w:r w:rsidR="00E81A8A">
        <w:rPr>
          <w:snapToGrid w:val="0"/>
        </w:rPr>
        <w:t xml:space="preserve"> will also reduce the use of paper materials across the organisation in line with best practice and government initiatives. Additionally </w:t>
      </w:r>
      <w:r w:rsidR="00C80F3C">
        <w:rPr>
          <w:snapToGrid w:val="0"/>
        </w:rPr>
        <w:t xml:space="preserve">the </w:t>
      </w:r>
      <w:r w:rsidR="00C55EE2">
        <w:rPr>
          <w:snapToGrid w:val="0"/>
        </w:rPr>
        <w:t>SCTS</w:t>
      </w:r>
      <w:r w:rsidR="00E81A8A">
        <w:rPr>
          <w:snapToGrid w:val="0"/>
        </w:rPr>
        <w:t xml:space="preserve"> will ensure only paper mainly manufactured from recycled resources and not treated with bleaching solutions is purchased.</w:t>
      </w:r>
    </w:p>
    <w:p w:rsidR="00EE4997" w:rsidRDefault="00EE4997" w:rsidP="00EE4997">
      <w:pPr>
        <w:jc w:val="both"/>
        <w:rPr>
          <w:snapToGrid w:val="0"/>
        </w:rPr>
      </w:pPr>
    </w:p>
    <w:p w:rsidR="00EE4997" w:rsidRPr="00E81A8A" w:rsidRDefault="00EE4997" w:rsidP="00E81A8A">
      <w:pPr>
        <w:rPr>
          <w:b/>
        </w:rPr>
      </w:pPr>
      <w:bookmarkStart w:id="33" w:name="_Toc116805954"/>
      <w:r w:rsidRPr="00B94577">
        <w:rPr>
          <w:b/>
        </w:rPr>
        <w:t xml:space="preserve">Procedure - Waste </w:t>
      </w:r>
      <w:bookmarkEnd w:id="33"/>
      <w:r w:rsidR="001F6ED8">
        <w:rPr>
          <w:b/>
        </w:rPr>
        <w:t>Reduction</w:t>
      </w:r>
    </w:p>
    <w:p w:rsidR="00EE4997" w:rsidRPr="006B34EC" w:rsidRDefault="00EE4997" w:rsidP="00ED5128">
      <w:pPr>
        <w:numPr>
          <w:ilvl w:val="0"/>
          <w:numId w:val="6"/>
        </w:numPr>
        <w:jc w:val="both"/>
        <w:rPr>
          <w:rFonts w:cs="Arial"/>
          <w:i/>
          <w:snapToGrid w:val="0"/>
        </w:rPr>
      </w:pPr>
      <w:r w:rsidRPr="006B34EC">
        <w:rPr>
          <w:rFonts w:cs="Arial"/>
          <w:i/>
          <w:snapToGrid w:val="0"/>
        </w:rPr>
        <w:t xml:space="preserve">All waste will be dealt with in accordance with legal requirements and </w:t>
      </w:r>
      <w:r w:rsidR="00500EA2">
        <w:rPr>
          <w:rFonts w:cs="Arial"/>
          <w:i/>
          <w:snapToGrid w:val="0"/>
        </w:rPr>
        <w:t>good</w:t>
      </w:r>
      <w:r w:rsidR="00500EA2" w:rsidRPr="006B34EC">
        <w:rPr>
          <w:rFonts w:cs="Arial"/>
          <w:i/>
          <w:snapToGrid w:val="0"/>
        </w:rPr>
        <w:t xml:space="preserve"> </w:t>
      </w:r>
      <w:r w:rsidRPr="006B34EC">
        <w:rPr>
          <w:rFonts w:cs="Arial"/>
          <w:i/>
          <w:snapToGrid w:val="0"/>
        </w:rPr>
        <w:t xml:space="preserve">practice and are encouraged to practice the </w:t>
      </w:r>
      <w:r w:rsidR="00E3263C">
        <w:rPr>
          <w:rFonts w:cs="Arial"/>
          <w:i/>
          <w:snapToGrid w:val="0"/>
        </w:rPr>
        <w:t>“</w:t>
      </w:r>
      <w:r w:rsidRPr="006B34EC">
        <w:rPr>
          <w:rFonts w:cs="Arial"/>
          <w:i/>
          <w:snapToGrid w:val="0"/>
        </w:rPr>
        <w:t>4 R’s", i.e., Reduce, Re-use, Repair and Recycle.</w:t>
      </w:r>
    </w:p>
    <w:p w:rsidR="00EE4997" w:rsidRPr="006B34EC" w:rsidRDefault="00EE4997" w:rsidP="00EE4997">
      <w:pPr>
        <w:jc w:val="both"/>
        <w:rPr>
          <w:rFonts w:cs="Arial"/>
          <w:i/>
          <w:snapToGrid w:val="0"/>
        </w:rPr>
      </w:pPr>
    </w:p>
    <w:p w:rsidR="00EE4997" w:rsidRPr="00E81A8A" w:rsidRDefault="00D444AB" w:rsidP="00ED5128">
      <w:pPr>
        <w:numPr>
          <w:ilvl w:val="0"/>
          <w:numId w:val="6"/>
        </w:numPr>
        <w:jc w:val="both"/>
        <w:rPr>
          <w:rFonts w:cs="Arial"/>
          <w:i/>
          <w:snapToGrid w:val="0"/>
        </w:rPr>
      </w:pPr>
      <w:r>
        <w:rPr>
          <w:rFonts w:cs="Arial"/>
          <w:i/>
          <w:snapToGrid w:val="0"/>
        </w:rPr>
        <w:t>The</w:t>
      </w:r>
      <w:r w:rsidR="00C80F3C">
        <w:rPr>
          <w:rFonts w:cs="Arial"/>
          <w:i/>
          <w:snapToGrid w:val="0"/>
        </w:rPr>
        <w:t xml:space="preserve"> </w:t>
      </w:r>
      <w:r w:rsidR="00C55EE2">
        <w:rPr>
          <w:rFonts w:cs="Arial"/>
          <w:i/>
          <w:snapToGrid w:val="0"/>
        </w:rPr>
        <w:t>SCTS</w:t>
      </w:r>
      <w:r w:rsidR="00EE4997" w:rsidRPr="006B34EC">
        <w:rPr>
          <w:rFonts w:cs="Arial"/>
          <w:i/>
          <w:snapToGrid w:val="0"/>
        </w:rPr>
        <w:t xml:space="preserve"> will use resources more efficiently and improve existing </w:t>
      </w:r>
      <w:r w:rsidR="001C1A5B">
        <w:rPr>
          <w:rFonts w:cs="Arial"/>
          <w:i/>
          <w:snapToGrid w:val="0"/>
        </w:rPr>
        <w:t xml:space="preserve">waste management </w:t>
      </w:r>
      <w:r w:rsidR="000647D7">
        <w:rPr>
          <w:rFonts w:cs="Arial"/>
          <w:i/>
          <w:snapToGrid w:val="0"/>
        </w:rPr>
        <w:t>and</w:t>
      </w:r>
      <w:r w:rsidR="001C1A5B">
        <w:rPr>
          <w:rFonts w:cs="Arial"/>
          <w:i/>
          <w:snapToGrid w:val="0"/>
        </w:rPr>
        <w:t xml:space="preserve"> </w:t>
      </w:r>
      <w:r w:rsidR="00EE4997" w:rsidRPr="006B34EC">
        <w:rPr>
          <w:rFonts w:cs="Arial"/>
          <w:i/>
          <w:snapToGrid w:val="0"/>
        </w:rPr>
        <w:t>recycling schemes.</w:t>
      </w:r>
    </w:p>
    <w:p w:rsidR="00E81A8A" w:rsidRDefault="00E81A8A" w:rsidP="00E81A8A">
      <w:pPr>
        <w:jc w:val="both"/>
        <w:rPr>
          <w:rFonts w:cs="Arial"/>
          <w:i/>
        </w:rPr>
      </w:pPr>
    </w:p>
    <w:p w:rsidR="00E81A8A" w:rsidRPr="00A46329" w:rsidRDefault="00E81A8A" w:rsidP="00ED5128">
      <w:pPr>
        <w:numPr>
          <w:ilvl w:val="0"/>
          <w:numId w:val="6"/>
        </w:numPr>
        <w:jc w:val="both"/>
        <w:rPr>
          <w:rFonts w:cs="Arial"/>
          <w:i/>
          <w:snapToGrid w:val="0"/>
        </w:rPr>
      </w:pPr>
      <w:r w:rsidRPr="00A46329">
        <w:rPr>
          <w:rFonts w:cs="Arial"/>
          <w:i/>
          <w:snapToGrid w:val="0"/>
        </w:rPr>
        <w:t>Where practicable, make best use of electronic media.</w:t>
      </w:r>
    </w:p>
    <w:p w:rsidR="00E81A8A" w:rsidRPr="00A46329" w:rsidRDefault="00E81A8A" w:rsidP="00E81A8A">
      <w:pPr>
        <w:jc w:val="both"/>
        <w:rPr>
          <w:rFonts w:cs="Arial"/>
          <w:i/>
          <w:snapToGrid w:val="0"/>
        </w:rPr>
      </w:pPr>
    </w:p>
    <w:p w:rsidR="001C1A5B" w:rsidRPr="00E81A8A" w:rsidRDefault="00D545F1" w:rsidP="00ED5128">
      <w:pPr>
        <w:numPr>
          <w:ilvl w:val="0"/>
          <w:numId w:val="6"/>
        </w:numPr>
        <w:jc w:val="both"/>
        <w:rPr>
          <w:rFonts w:cs="Arial"/>
          <w:i/>
          <w:snapToGrid w:val="0"/>
        </w:rPr>
      </w:pPr>
      <w:r>
        <w:rPr>
          <w:rFonts w:cs="Arial"/>
          <w:i/>
          <w:snapToGrid w:val="0"/>
        </w:rPr>
        <w:t>When replacing printers/copiers only duplex capable equipment will be purchased</w:t>
      </w:r>
      <w:r w:rsidR="00E81A8A" w:rsidRPr="00A46329">
        <w:rPr>
          <w:rFonts w:cs="Arial"/>
          <w:i/>
          <w:snapToGrid w:val="0"/>
        </w:rPr>
        <w:t xml:space="preserve"> </w:t>
      </w:r>
      <w:r>
        <w:rPr>
          <w:rFonts w:cs="Arial"/>
          <w:i/>
          <w:snapToGrid w:val="0"/>
        </w:rPr>
        <w:t xml:space="preserve">and </w:t>
      </w:r>
      <w:r w:rsidR="00E81A8A" w:rsidRPr="00A46329">
        <w:rPr>
          <w:rFonts w:cs="Arial"/>
          <w:i/>
          <w:snapToGrid w:val="0"/>
        </w:rPr>
        <w:t>double-sided printing and copying</w:t>
      </w:r>
      <w:r w:rsidR="00E81A8A">
        <w:rPr>
          <w:rFonts w:cs="Arial"/>
          <w:i/>
          <w:snapToGrid w:val="0"/>
        </w:rPr>
        <w:t xml:space="preserve"> </w:t>
      </w:r>
      <w:r>
        <w:rPr>
          <w:rFonts w:cs="Arial"/>
          <w:i/>
          <w:snapToGrid w:val="0"/>
        </w:rPr>
        <w:t>will be</w:t>
      </w:r>
      <w:r w:rsidR="00E81A8A">
        <w:rPr>
          <w:rFonts w:cs="Arial"/>
          <w:i/>
          <w:snapToGrid w:val="0"/>
        </w:rPr>
        <w:t xml:space="preserve"> the default setting </w:t>
      </w:r>
      <w:r w:rsidR="000541C9">
        <w:rPr>
          <w:rFonts w:cs="Arial"/>
          <w:i/>
          <w:snapToGrid w:val="0"/>
        </w:rPr>
        <w:t>this</w:t>
      </w:r>
      <w:r w:rsidR="00E81A8A">
        <w:rPr>
          <w:rFonts w:cs="Arial"/>
          <w:i/>
          <w:snapToGrid w:val="0"/>
        </w:rPr>
        <w:t xml:space="preserve"> </w:t>
      </w:r>
      <w:r w:rsidR="000541C9">
        <w:rPr>
          <w:rFonts w:cs="Arial"/>
          <w:i/>
          <w:snapToGrid w:val="0"/>
        </w:rPr>
        <w:t>equipment</w:t>
      </w:r>
      <w:r w:rsidR="00E81A8A" w:rsidRPr="00A46329">
        <w:rPr>
          <w:rFonts w:cs="Arial"/>
          <w:i/>
          <w:snapToGrid w:val="0"/>
        </w:rPr>
        <w:t>.</w:t>
      </w:r>
      <w:r w:rsidR="00EE4997" w:rsidRPr="006B34EC">
        <w:rPr>
          <w:rFonts w:cs="Arial"/>
          <w:i/>
        </w:rPr>
        <w:t xml:space="preserve"> </w:t>
      </w:r>
    </w:p>
    <w:p w:rsidR="001C1A5B" w:rsidRDefault="001C1A5B" w:rsidP="001C1A5B">
      <w:pPr>
        <w:jc w:val="both"/>
        <w:rPr>
          <w:rFonts w:cs="Arial"/>
          <w:i/>
        </w:rPr>
      </w:pPr>
    </w:p>
    <w:p w:rsidR="00EE4997" w:rsidRPr="006B34EC" w:rsidRDefault="001C1A5B" w:rsidP="00ED5128">
      <w:pPr>
        <w:numPr>
          <w:ilvl w:val="0"/>
          <w:numId w:val="6"/>
        </w:numPr>
        <w:jc w:val="both"/>
        <w:rPr>
          <w:rFonts w:cs="Arial"/>
          <w:i/>
        </w:rPr>
      </w:pPr>
      <w:r>
        <w:rPr>
          <w:rFonts w:cs="Arial"/>
          <w:i/>
        </w:rPr>
        <w:t xml:space="preserve">Support and develop the </w:t>
      </w:r>
      <w:r w:rsidR="00EE4997">
        <w:rPr>
          <w:rFonts w:cs="Arial"/>
          <w:i/>
        </w:rPr>
        <w:t xml:space="preserve">court </w:t>
      </w:r>
      <w:r w:rsidR="00D444AB">
        <w:rPr>
          <w:rFonts w:cs="Arial"/>
          <w:i/>
        </w:rPr>
        <w:t>management locally</w:t>
      </w:r>
      <w:r>
        <w:rPr>
          <w:rFonts w:cs="Arial"/>
          <w:i/>
        </w:rPr>
        <w:t xml:space="preserve"> to </w:t>
      </w:r>
      <w:r w:rsidR="00D444AB">
        <w:rPr>
          <w:rFonts w:cs="Arial"/>
          <w:i/>
        </w:rPr>
        <w:t xml:space="preserve">promote </w:t>
      </w:r>
      <w:r>
        <w:rPr>
          <w:rFonts w:cs="Arial"/>
          <w:i/>
        </w:rPr>
        <w:t>waste reduction</w:t>
      </w:r>
      <w:r w:rsidR="00EE4997" w:rsidRPr="006B34EC">
        <w:rPr>
          <w:rFonts w:cs="Arial"/>
          <w:i/>
        </w:rPr>
        <w:t>.</w:t>
      </w:r>
    </w:p>
    <w:p w:rsidR="00EE4997" w:rsidRPr="006B34EC" w:rsidRDefault="00EE4997" w:rsidP="00EE4997">
      <w:pPr>
        <w:jc w:val="both"/>
        <w:rPr>
          <w:rFonts w:cs="Arial"/>
          <w:i/>
        </w:rPr>
      </w:pPr>
    </w:p>
    <w:p w:rsidR="00EE4997" w:rsidRPr="001F6ED8" w:rsidRDefault="00EE4997" w:rsidP="00ED5128">
      <w:pPr>
        <w:numPr>
          <w:ilvl w:val="0"/>
          <w:numId w:val="6"/>
        </w:numPr>
        <w:jc w:val="both"/>
        <w:rPr>
          <w:rFonts w:cs="Arial"/>
          <w:i/>
          <w:snapToGrid w:val="0"/>
        </w:rPr>
      </w:pPr>
      <w:r w:rsidRPr="006B34EC">
        <w:rPr>
          <w:rFonts w:cs="Arial"/>
          <w:i/>
        </w:rPr>
        <w:t>The requirement for Site Waste Management Plans (SWMP) to be included in construction projects specification and tender documents.</w:t>
      </w:r>
    </w:p>
    <w:p w:rsidR="003F4207" w:rsidRDefault="003F4207" w:rsidP="003F4207">
      <w:pPr>
        <w:rPr>
          <w:b/>
        </w:rPr>
      </w:pPr>
    </w:p>
    <w:p w:rsidR="003F4207" w:rsidRDefault="003F4207" w:rsidP="003F4207">
      <w:pPr>
        <w:rPr>
          <w:b/>
        </w:rPr>
      </w:pPr>
      <w:r w:rsidRPr="00B94577">
        <w:rPr>
          <w:b/>
        </w:rPr>
        <w:t xml:space="preserve">Procedure </w:t>
      </w:r>
      <w:r>
        <w:rPr>
          <w:b/>
        </w:rPr>
        <w:t>–</w:t>
      </w:r>
      <w:r w:rsidRPr="00B94577">
        <w:rPr>
          <w:b/>
        </w:rPr>
        <w:t xml:space="preserve"> </w:t>
      </w:r>
      <w:r>
        <w:rPr>
          <w:b/>
        </w:rPr>
        <w:t>Recycling</w:t>
      </w:r>
    </w:p>
    <w:p w:rsidR="00EE5CFA" w:rsidRDefault="004B65E3" w:rsidP="00EE4997">
      <w:pPr>
        <w:jc w:val="both"/>
      </w:pPr>
      <w:r>
        <w:t>The</w:t>
      </w:r>
      <w:r w:rsidR="00C80F3C">
        <w:t xml:space="preserve"> </w:t>
      </w:r>
      <w:r w:rsidR="00C55EE2">
        <w:t>SCTS</w:t>
      </w:r>
      <w:r w:rsidR="00EE5CFA">
        <w:t xml:space="preserve"> will develop and participate at a corporate and local basis, organising recycling schemes in accordance with best practice. </w:t>
      </w:r>
      <w:r>
        <w:t>The</w:t>
      </w:r>
      <w:r w:rsidR="00C80F3C">
        <w:t xml:space="preserve"> </w:t>
      </w:r>
      <w:r w:rsidR="00C55EE2">
        <w:t>SCTS</w:t>
      </w:r>
      <w:r w:rsidR="00EE5CFA">
        <w:t xml:space="preserve"> will recycle materials and where value for money can be demonstrated, use recycled goods and materials.</w:t>
      </w:r>
    </w:p>
    <w:p w:rsidR="00E81A8A" w:rsidRPr="00B94577" w:rsidRDefault="00E81A8A" w:rsidP="00E81A8A">
      <w:pPr>
        <w:rPr>
          <w:b/>
        </w:rPr>
      </w:pPr>
    </w:p>
    <w:p w:rsidR="00EE5CFA" w:rsidRDefault="00C41F60" w:rsidP="00ED5128">
      <w:pPr>
        <w:numPr>
          <w:ilvl w:val="0"/>
          <w:numId w:val="6"/>
        </w:numPr>
        <w:jc w:val="both"/>
        <w:rPr>
          <w:rFonts w:cs="Arial"/>
          <w:i/>
        </w:rPr>
      </w:pPr>
      <w:r>
        <w:rPr>
          <w:rFonts w:cs="Arial"/>
          <w:i/>
        </w:rPr>
        <w:t>The</w:t>
      </w:r>
      <w:r w:rsidR="00C80F3C">
        <w:rPr>
          <w:rFonts w:cs="Arial"/>
          <w:i/>
        </w:rPr>
        <w:t xml:space="preserve"> </w:t>
      </w:r>
      <w:r w:rsidR="00C55EE2">
        <w:rPr>
          <w:rFonts w:cs="Arial"/>
          <w:i/>
        </w:rPr>
        <w:t>SCTS</w:t>
      </w:r>
      <w:r w:rsidR="00E81A8A">
        <w:rPr>
          <w:rFonts w:cs="Arial"/>
          <w:i/>
        </w:rPr>
        <w:t xml:space="preserve"> will manage and develop corporate waste collection and recycling contracts for its courts and buildings that increase the volumes of waste being recycled.</w:t>
      </w:r>
    </w:p>
    <w:p w:rsidR="00EE5CFA" w:rsidRDefault="00EE5CFA" w:rsidP="00EE5CFA">
      <w:pPr>
        <w:jc w:val="both"/>
        <w:rPr>
          <w:rFonts w:cs="Arial"/>
          <w:i/>
        </w:rPr>
      </w:pPr>
    </w:p>
    <w:p w:rsidR="004D7E11" w:rsidRPr="00E42F51" w:rsidRDefault="00EE5CFA" w:rsidP="00E42F51">
      <w:pPr>
        <w:numPr>
          <w:ilvl w:val="0"/>
          <w:numId w:val="6"/>
        </w:numPr>
        <w:tabs>
          <w:tab w:val="clear" w:pos="720"/>
          <w:tab w:val="num" w:pos="851"/>
        </w:tabs>
        <w:ind w:left="709" w:hanging="425"/>
        <w:rPr>
          <w:rFonts w:cs="Arial"/>
        </w:rPr>
      </w:pPr>
      <w:r w:rsidRPr="00E42F51">
        <w:rPr>
          <w:rFonts w:cs="Arial"/>
          <w:i/>
        </w:rPr>
        <w:t xml:space="preserve">Agree suitable recycling plans, highlighting </w:t>
      </w:r>
      <w:r w:rsidR="004D7E11" w:rsidRPr="00E42F51">
        <w:rPr>
          <w:rFonts w:cs="Arial"/>
          <w:i/>
        </w:rPr>
        <w:t>as</w:t>
      </w:r>
      <w:r w:rsidRPr="00E42F51">
        <w:rPr>
          <w:rFonts w:cs="Arial"/>
          <w:i/>
        </w:rPr>
        <w:t xml:space="preserve"> schemes </w:t>
      </w:r>
      <w:r w:rsidR="004D7E11" w:rsidRPr="00E42F51">
        <w:rPr>
          <w:rFonts w:cs="Arial"/>
          <w:i/>
        </w:rPr>
        <w:t>are</w:t>
      </w:r>
      <w:r w:rsidRPr="00E42F51">
        <w:rPr>
          <w:rFonts w:cs="Arial"/>
          <w:i/>
        </w:rPr>
        <w:t xml:space="preserve"> introduced, reviewed or expanded and operate internal awareness campaigns.</w:t>
      </w:r>
      <w:r w:rsidRPr="00C80D5D">
        <w:t xml:space="preserve"> </w:t>
      </w:r>
      <w:hyperlink r:id="rId10" w:history="1">
        <w:r w:rsidR="00E42F51" w:rsidRPr="00FB6BB3">
          <w:rPr>
            <w:rStyle w:val="Hyperlink"/>
            <w:rFonts w:cs="Arial"/>
            <w:i/>
            <w:sz w:val="16"/>
            <w:szCs w:val="16"/>
          </w:rPr>
          <w:t>http://www.zerowastescotland.org.uk/category/what-we-offer/business-support</w:t>
        </w:r>
      </w:hyperlink>
    </w:p>
    <w:p w:rsidR="00E42F51" w:rsidRDefault="00E42F51" w:rsidP="00E42F51">
      <w:pPr>
        <w:pStyle w:val="ListParagraph"/>
        <w:rPr>
          <w:rFonts w:cs="Arial"/>
        </w:rPr>
      </w:pPr>
    </w:p>
    <w:p w:rsidR="00EE4997" w:rsidRPr="00686B1A" w:rsidRDefault="00C41F60" w:rsidP="00ED5128">
      <w:pPr>
        <w:numPr>
          <w:ilvl w:val="0"/>
          <w:numId w:val="6"/>
        </w:numPr>
        <w:jc w:val="both"/>
        <w:rPr>
          <w:snapToGrid w:val="0"/>
        </w:rPr>
      </w:pPr>
      <w:r>
        <w:rPr>
          <w:rFonts w:cs="Arial"/>
          <w:i/>
        </w:rPr>
        <w:t>The</w:t>
      </w:r>
      <w:r w:rsidR="00C80F3C">
        <w:rPr>
          <w:rFonts w:cs="Arial"/>
          <w:i/>
        </w:rPr>
        <w:t xml:space="preserve"> </w:t>
      </w:r>
      <w:r w:rsidR="00C55EE2">
        <w:rPr>
          <w:rFonts w:cs="Arial"/>
          <w:i/>
        </w:rPr>
        <w:t>SCTS</w:t>
      </w:r>
      <w:r w:rsidR="00EE5CFA" w:rsidRPr="003016E2">
        <w:rPr>
          <w:rFonts w:cs="Arial"/>
          <w:i/>
        </w:rPr>
        <w:t xml:space="preserve"> will endeavour to record what waste is being produced, identify recycling services in the local areas, and engage the support of suppliers and staff</w:t>
      </w:r>
      <w:r w:rsidR="00686B1A">
        <w:rPr>
          <w:rFonts w:cs="Arial"/>
          <w:i/>
        </w:rPr>
        <w:t>.</w:t>
      </w:r>
    </w:p>
    <w:p w:rsidR="00686B1A" w:rsidRDefault="00686B1A" w:rsidP="00686B1A">
      <w:pPr>
        <w:ind w:left="360"/>
        <w:jc w:val="both"/>
        <w:rPr>
          <w:snapToGrid w:val="0"/>
        </w:rPr>
      </w:pPr>
    </w:p>
    <w:p w:rsidR="000647D7" w:rsidRDefault="000647D7" w:rsidP="00ED5128">
      <w:pPr>
        <w:numPr>
          <w:ilvl w:val="0"/>
          <w:numId w:val="6"/>
        </w:numPr>
        <w:jc w:val="both"/>
        <w:rPr>
          <w:rFonts w:cs="Arial"/>
          <w:i/>
        </w:rPr>
      </w:pPr>
      <w:r>
        <w:rPr>
          <w:rFonts w:cs="Arial"/>
          <w:i/>
        </w:rPr>
        <w:t xml:space="preserve">Where court buildings are unable to be involved in mainline waste &amp; recycling contracts </w:t>
      </w:r>
      <w:r w:rsidR="00C80F3C">
        <w:rPr>
          <w:rFonts w:cs="Arial"/>
          <w:i/>
        </w:rPr>
        <w:t xml:space="preserve">the </w:t>
      </w:r>
      <w:r w:rsidR="00C55EE2">
        <w:rPr>
          <w:rFonts w:cs="Arial"/>
          <w:i/>
        </w:rPr>
        <w:t>SCTS</w:t>
      </w:r>
      <w:r>
        <w:rPr>
          <w:rFonts w:cs="Arial"/>
          <w:i/>
        </w:rPr>
        <w:t xml:space="preserve"> will i</w:t>
      </w:r>
      <w:r w:rsidRPr="006B34EC">
        <w:rPr>
          <w:rFonts w:cs="Arial"/>
          <w:i/>
        </w:rPr>
        <w:t>nvestigate participating in local recycling or green office schemes</w:t>
      </w:r>
      <w:r>
        <w:rPr>
          <w:rFonts w:cs="Arial"/>
          <w:i/>
        </w:rPr>
        <w:t>.</w:t>
      </w:r>
    </w:p>
    <w:p w:rsidR="000647D7" w:rsidRDefault="000647D7" w:rsidP="000647D7">
      <w:pPr>
        <w:jc w:val="both"/>
        <w:rPr>
          <w:rFonts w:cs="Arial"/>
          <w:i/>
        </w:rPr>
      </w:pPr>
    </w:p>
    <w:p w:rsidR="000647D7" w:rsidRDefault="000647D7" w:rsidP="00ED5128">
      <w:pPr>
        <w:numPr>
          <w:ilvl w:val="0"/>
          <w:numId w:val="6"/>
        </w:numPr>
        <w:jc w:val="both"/>
        <w:rPr>
          <w:rFonts w:cs="Arial"/>
          <w:i/>
          <w:snapToGrid w:val="0"/>
        </w:rPr>
      </w:pPr>
      <w:r w:rsidRPr="00A46329">
        <w:rPr>
          <w:rFonts w:cs="Arial"/>
          <w:i/>
          <w:snapToGrid w:val="0"/>
        </w:rPr>
        <w:t xml:space="preserve">Use recycled paper comprising genuine </w:t>
      </w:r>
      <w:r w:rsidR="00D444AB" w:rsidRPr="00A46329">
        <w:rPr>
          <w:rFonts w:cs="Arial"/>
          <w:i/>
          <w:snapToGrid w:val="0"/>
        </w:rPr>
        <w:t>post-consumer</w:t>
      </w:r>
      <w:r w:rsidRPr="00A46329">
        <w:rPr>
          <w:rFonts w:cs="Arial"/>
          <w:i/>
          <w:snapToGrid w:val="0"/>
        </w:rPr>
        <w:t xml:space="preserve"> waste (including agri-pulp).</w:t>
      </w:r>
    </w:p>
    <w:p w:rsidR="00020DB8" w:rsidRDefault="00020DB8" w:rsidP="00020DB8">
      <w:pPr>
        <w:jc w:val="both"/>
        <w:rPr>
          <w:rFonts w:cs="Arial"/>
          <w:i/>
          <w:snapToGrid w:val="0"/>
        </w:rPr>
      </w:pPr>
    </w:p>
    <w:p w:rsidR="00020DB8" w:rsidRPr="000647D7" w:rsidRDefault="00C80F3C" w:rsidP="00ED5128">
      <w:pPr>
        <w:numPr>
          <w:ilvl w:val="0"/>
          <w:numId w:val="6"/>
        </w:numPr>
        <w:jc w:val="both"/>
        <w:rPr>
          <w:rFonts w:cs="Arial"/>
          <w:i/>
          <w:snapToGrid w:val="0"/>
        </w:rPr>
      </w:pPr>
      <w:r>
        <w:rPr>
          <w:rFonts w:cs="Arial"/>
          <w:i/>
        </w:rPr>
        <w:t xml:space="preserve">the </w:t>
      </w:r>
      <w:r w:rsidR="00C55EE2">
        <w:rPr>
          <w:rFonts w:cs="Arial"/>
          <w:i/>
        </w:rPr>
        <w:t>SCTS</w:t>
      </w:r>
      <w:r w:rsidR="00020DB8" w:rsidRPr="003016E2">
        <w:rPr>
          <w:rFonts w:cs="Arial"/>
          <w:i/>
        </w:rPr>
        <w:t xml:space="preserve"> will endeavour to record what waste is being produced, identify recycling services in the local areas, and engage the support of suppliers and staff</w:t>
      </w:r>
    </w:p>
    <w:p w:rsidR="00EE4997" w:rsidRDefault="00EE4997" w:rsidP="00EE4997">
      <w:pPr>
        <w:jc w:val="both"/>
        <w:rPr>
          <w:snapToGrid w:val="0"/>
        </w:rPr>
      </w:pPr>
    </w:p>
    <w:p w:rsidR="00EE4997" w:rsidRDefault="00EE4997" w:rsidP="00EE4997">
      <w:pPr>
        <w:jc w:val="both"/>
        <w:rPr>
          <w:snapToGrid w:val="0"/>
        </w:rPr>
      </w:pPr>
    </w:p>
    <w:p w:rsidR="00EE4997" w:rsidRDefault="00EE4997" w:rsidP="00EE4997">
      <w:pPr>
        <w:jc w:val="both"/>
        <w:rPr>
          <w:snapToGrid w:val="0"/>
        </w:rPr>
      </w:pPr>
    </w:p>
    <w:p w:rsidR="00EE4997" w:rsidRDefault="00EE4997" w:rsidP="00EE4997">
      <w:pPr>
        <w:jc w:val="both"/>
        <w:rPr>
          <w:snapToGrid w:val="0"/>
        </w:rPr>
      </w:pPr>
    </w:p>
    <w:p w:rsidR="00EE4997" w:rsidRDefault="00EE4997" w:rsidP="00EE4997">
      <w:pPr>
        <w:jc w:val="both"/>
        <w:rPr>
          <w:snapToGrid w:val="0"/>
        </w:rPr>
      </w:pPr>
    </w:p>
    <w:p w:rsidR="00EE4997" w:rsidRDefault="00EE4997" w:rsidP="00EE4997">
      <w:pPr>
        <w:jc w:val="both"/>
        <w:rPr>
          <w:snapToGrid w:val="0"/>
        </w:rPr>
      </w:pPr>
    </w:p>
    <w:p w:rsidR="00EE4997" w:rsidRDefault="00EE4997" w:rsidP="00EE4997">
      <w:pPr>
        <w:jc w:val="both"/>
        <w:rPr>
          <w:snapToGrid w:val="0"/>
        </w:rPr>
      </w:pPr>
    </w:p>
    <w:p w:rsidR="00EE4997" w:rsidRDefault="00EE4997" w:rsidP="00EE4997">
      <w:pPr>
        <w:jc w:val="both"/>
        <w:rPr>
          <w:snapToGrid w:val="0"/>
        </w:rPr>
      </w:pPr>
    </w:p>
    <w:p w:rsidR="00EE4997" w:rsidRDefault="00EE4997" w:rsidP="00EE4997">
      <w:pPr>
        <w:jc w:val="both"/>
        <w:rPr>
          <w:snapToGrid w:val="0"/>
        </w:rPr>
      </w:pPr>
    </w:p>
    <w:p w:rsidR="00EE4997" w:rsidRDefault="00EE4997" w:rsidP="00EE4997">
      <w:pPr>
        <w:jc w:val="both"/>
        <w:rPr>
          <w:snapToGrid w:val="0"/>
        </w:rPr>
      </w:pPr>
    </w:p>
    <w:p w:rsidR="00EE4997" w:rsidRDefault="00EE4997" w:rsidP="00EE4997">
      <w:pPr>
        <w:jc w:val="both"/>
        <w:rPr>
          <w:snapToGrid w:val="0"/>
        </w:rPr>
      </w:pPr>
    </w:p>
    <w:p w:rsidR="00EE4997" w:rsidRDefault="00EE4997" w:rsidP="00EE4997">
      <w:pPr>
        <w:jc w:val="both"/>
        <w:rPr>
          <w:snapToGrid w:val="0"/>
        </w:rPr>
      </w:pPr>
    </w:p>
    <w:p w:rsidR="00EE4997" w:rsidRDefault="00EE4997" w:rsidP="00EE4997">
      <w:pPr>
        <w:jc w:val="both"/>
        <w:rPr>
          <w:snapToGrid w:val="0"/>
        </w:rPr>
      </w:pPr>
    </w:p>
    <w:p w:rsidR="00EE4997" w:rsidRDefault="00EE4997" w:rsidP="00EE4997">
      <w:pPr>
        <w:jc w:val="both"/>
        <w:rPr>
          <w:snapToGrid w:val="0"/>
        </w:rPr>
      </w:pPr>
    </w:p>
    <w:p w:rsidR="00EE4997" w:rsidRDefault="00EE4997" w:rsidP="00EE4997">
      <w:pPr>
        <w:jc w:val="both"/>
        <w:rPr>
          <w:snapToGrid w:val="0"/>
        </w:rPr>
      </w:pPr>
    </w:p>
    <w:p w:rsidR="00EE4997" w:rsidRDefault="00EE4997" w:rsidP="00EE4997">
      <w:pPr>
        <w:jc w:val="both"/>
        <w:rPr>
          <w:snapToGrid w:val="0"/>
        </w:rPr>
      </w:pPr>
    </w:p>
    <w:p w:rsidR="00EE4997" w:rsidRDefault="00EE4997" w:rsidP="00EE4997">
      <w:pPr>
        <w:jc w:val="both"/>
        <w:rPr>
          <w:snapToGrid w:val="0"/>
        </w:rPr>
      </w:pPr>
    </w:p>
    <w:p w:rsidR="00EE4997" w:rsidRDefault="00EE4997" w:rsidP="00EE4997">
      <w:pPr>
        <w:jc w:val="both"/>
        <w:rPr>
          <w:snapToGrid w:val="0"/>
        </w:rPr>
      </w:pPr>
    </w:p>
    <w:p w:rsidR="00EE4997" w:rsidRDefault="00EE4997" w:rsidP="00EE4997">
      <w:pPr>
        <w:jc w:val="both"/>
        <w:rPr>
          <w:snapToGrid w:val="0"/>
        </w:rPr>
      </w:pPr>
    </w:p>
    <w:p w:rsidR="00EE4997" w:rsidRDefault="00EE4997" w:rsidP="00EE4997">
      <w:pPr>
        <w:jc w:val="both"/>
        <w:rPr>
          <w:snapToGrid w:val="0"/>
        </w:rPr>
      </w:pPr>
    </w:p>
    <w:p w:rsidR="00EE4997" w:rsidRDefault="00EE4997" w:rsidP="00EE4997">
      <w:pPr>
        <w:jc w:val="both"/>
        <w:rPr>
          <w:snapToGrid w:val="0"/>
        </w:rPr>
      </w:pPr>
    </w:p>
    <w:p w:rsidR="00EE4997" w:rsidRDefault="00EE4997" w:rsidP="00EE4997">
      <w:pPr>
        <w:jc w:val="both"/>
        <w:rPr>
          <w:snapToGrid w:val="0"/>
        </w:rPr>
      </w:pPr>
    </w:p>
    <w:p w:rsidR="00EE4997" w:rsidRDefault="00EE4997"/>
    <w:p w:rsidR="00EE4997" w:rsidRDefault="00EE4997"/>
    <w:p w:rsidR="00D049F5" w:rsidRDefault="00D049F5"/>
    <w:p w:rsidR="00D049F5" w:rsidRDefault="00D049F5"/>
    <w:p w:rsidR="00D049F5" w:rsidRDefault="00D049F5"/>
    <w:p w:rsidR="00FA418C" w:rsidRDefault="00FA418C"/>
    <w:p w:rsidR="00FA418C" w:rsidRDefault="00FA418C"/>
    <w:p w:rsidR="00FA418C" w:rsidRDefault="00FA418C"/>
    <w:p w:rsidR="00FA418C" w:rsidRDefault="00FA418C"/>
    <w:p w:rsidR="00FA418C" w:rsidRDefault="00FA418C"/>
    <w:p w:rsidR="00FA418C" w:rsidRDefault="00FA418C"/>
    <w:p w:rsidR="00FA418C" w:rsidRDefault="00FA418C"/>
    <w:p w:rsidR="00FA418C" w:rsidRDefault="00FA418C"/>
    <w:p w:rsidR="00FA418C" w:rsidRDefault="00FA418C"/>
    <w:p w:rsidR="00FA418C" w:rsidRDefault="00FA418C"/>
    <w:p w:rsidR="00FA418C" w:rsidRDefault="00FA418C"/>
    <w:p w:rsidR="00FA418C" w:rsidRDefault="00FA418C"/>
    <w:p w:rsidR="00FA418C" w:rsidRDefault="00FA418C"/>
    <w:p w:rsidR="00FA418C" w:rsidRDefault="00FA418C"/>
    <w:p w:rsidR="00FA418C" w:rsidRDefault="00FA418C"/>
    <w:p w:rsidR="00FA418C" w:rsidRDefault="00FA418C"/>
    <w:p w:rsidR="00FA418C" w:rsidRDefault="00FA418C"/>
    <w:p w:rsidR="00FA418C" w:rsidRDefault="00FA418C"/>
    <w:p w:rsidR="00500F21" w:rsidRDefault="00500F21"/>
    <w:p w:rsidR="00500F21" w:rsidRDefault="00500F21"/>
    <w:p w:rsidR="00FA418C" w:rsidRDefault="00FA418C"/>
    <w:p w:rsidR="00FA418C" w:rsidRDefault="00FA418C"/>
    <w:p w:rsidR="00FA418C" w:rsidRDefault="00FA418C"/>
    <w:p w:rsidR="00FA418C" w:rsidRDefault="00FA418C"/>
    <w:p w:rsidR="009956A3" w:rsidRDefault="009956A3"/>
    <w:p w:rsidR="009956A3" w:rsidRDefault="009956A3"/>
    <w:p w:rsidR="00500EA2" w:rsidRDefault="00500EA2"/>
    <w:p w:rsidR="00500EA2" w:rsidRDefault="00500EA2"/>
    <w:p w:rsidR="00500EA2" w:rsidRDefault="00500EA2"/>
    <w:p w:rsidR="009956A3" w:rsidRDefault="009956A3"/>
    <w:p w:rsidR="004D7E11" w:rsidRDefault="004D7E11"/>
    <w:p w:rsidR="009956A3" w:rsidRDefault="009956A3" w:rsidP="009956A3">
      <w:pPr>
        <w:pStyle w:val="Heading2"/>
      </w:pPr>
      <w:bookmarkStart w:id="34" w:name="_Toc115232461"/>
      <w:bookmarkStart w:id="35" w:name="_Toc242583955"/>
      <w:bookmarkStart w:id="36" w:name="_Toc417290185"/>
      <w:r>
        <w:t>2.6 SUPPLIES</w:t>
      </w:r>
      <w:bookmarkEnd w:id="34"/>
      <w:bookmarkEnd w:id="35"/>
      <w:r>
        <w:t xml:space="preserve"> </w:t>
      </w:r>
      <w:r w:rsidR="00543925">
        <w:t>&amp;</w:t>
      </w:r>
      <w:r w:rsidR="003F4207">
        <w:t xml:space="preserve"> </w:t>
      </w:r>
      <w:r w:rsidR="00543925">
        <w:t>PROCUR</w:t>
      </w:r>
      <w:r w:rsidR="00AE420B">
        <w:t>E</w:t>
      </w:r>
      <w:r w:rsidR="00543925">
        <w:t>MENT</w:t>
      </w:r>
      <w:bookmarkEnd w:id="36"/>
      <w:r w:rsidR="003F4207" w:rsidRPr="003F4207">
        <w:t xml:space="preserve"> </w:t>
      </w:r>
    </w:p>
    <w:p w:rsidR="009956A3" w:rsidRDefault="009956A3" w:rsidP="009956A3">
      <w:pPr>
        <w:jc w:val="both"/>
      </w:pPr>
    </w:p>
    <w:p w:rsidR="009956A3" w:rsidRPr="006D3E8B" w:rsidRDefault="009956A3" w:rsidP="009956A3">
      <w:pPr>
        <w:pBdr>
          <w:top w:val="single" w:sz="4" w:space="1" w:color="auto"/>
          <w:left w:val="single" w:sz="4" w:space="4" w:color="auto"/>
          <w:bottom w:val="single" w:sz="4" w:space="1" w:color="auto"/>
          <w:right w:val="single" w:sz="4" w:space="4" w:color="auto"/>
        </w:pBdr>
        <w:shd w:val="clear" w:color="auto" w:fill="C0C0C0"/>
        <w:jc w:val="both"/>
        <w:rPr>
          <w:b/>
        </w:rPr>
      </w:pPr>
      <w:r w:rsidRPr="006D3E8B">
        <w:rPr>
          <w:b/>
        </w:rPr>
        <w:t>Policy Statement</w:t>
      </w:r>
    </w:p>
    <w:p w:rsidR="009956A3" w:rsidRPr="006D3E8B" w:rsidRDefault="009956A3" w:rsidP="009956A3">
      <w:pPr>
        <w:pBdr>
          <w:top w:val="single" w:sz="4" w:space="1" w:color="auto"/>
          <w:left w:val="single" w:sz="4" w:space="4" w:color="auto"/>
          <w:bottom w:val="single" w:sz="4" w:space="1" w:color="auto"/>
          <w:right w:val="single" w:sz="4" w:space="4" w:color="auto"/>
        </w:pBdr>
        <w:shd w:val="clear" w:color="auto" w:fill="C0C0C0"/>
        <w:jc w:val="both"/>
        <w:rPr>
          <w:b/>
        </w:rPr>
      </w:pPr>
    </w:p>
    <w:p w:rsidR="003F4207" w:rsidRPr="006D3E8B" w:rsidRDefault="00B84B78" w:rsidP="003F4207">
      <w:pPr>
        <w:pBdr>
          <w:top w:val="single" w:sz="4" w:space="1" w:color="auto"/>
          <w:left w:val="single" w:sz="4" w:space="4" w:color="auto"/>
          <w:bottom w:val="single" w:sz="4" w:space="1" w:color="auto"/>
          <w:right w:val="single" w:sz="4" w:space="4" w:color="auto"/>
        </w:pBdr>
        <w:shd w:val="clear" w:color="auto" w:fill="C0C0C0"/>
        <w:jc w:val="both"/>
        <w:rPr>
          <w:b/>
        </w:rPr>
      </w:pPr>
      <w:r>
        <w:rPr>
          <w:b/>
        </w:rPr>
        <w:t>T</w:t>
      </w:r>
      <w:r w:rsidR="00C80F3C">
        <w:rPr>
          <w:b/>
        </w:rPr>
        <w:t xml:space="preserve">he </w:t>
      </w:r>
      <w:r w:rsidR="00C55EE2">
        <w:rPr>
          <w:b/>
        </w:rPr>
        <w:t>SCTS</w:t>
      </w:r>
      <w:r w:rsidR="009956A3" w:rsidRPr="006D3E8B">
        <w:rPr>
          <w:b/>
        </w:rPr>
        <w:t xml:space="preserve"> will take all practical measures to ensure they only procure and specify materials within its buildings and estate that are supplied from sustainable resources.</w:t>
      </w:r>
      <w:r w:rsidR="004D7E11">
        <w:rPr>
          <w:b/>
        </w:rPr>
        <w:t xml:space="preserve"> T</w:t>
      </w:r>
      <w:r w:rsidR="003F4207" w:rsidRPr="006D3E8B">
        <w:rPr>
          <w:b/>
        </w:rPr>
        <w:t xml:space="preserve">heir suppliers </w:t>
      </w:r>
      <w:r w:rsidR="004D7E11">
        <w:rPr>
          <w:b/>
        </w:rPr>
        <w:t>will</w:t>
      </w:r>
      <w:r w:rsidR="003F4207" w:rsidRPr="006D3E8B">
        <w:rPr>
          <w:b/>
        </w:rPr>
        <w:t xml:space="preserve"> meet sustainable procurement actions that comply with EC regulatory requirements and UK Government policy on public procurement </w:t>
      </w:r>
      <w:r w:rsidR="003F4207">
        <w:rPr>
          <w:b/>
        </w:rPr>
        <w:t xml:space="preserve">and </w:t>
      </w:r>
      <w:r w:rsidR="003F4207" w:rsidRPr="006D3E8B">
        <w:rPr>
          <w:b/>
        </w:rPr>
        <w:t>its requirement to provide best value.</w:t>
      </w:r>
    </w:p>
    <w:p w:rsidR="003F4207" w:rsidRPr="00543925" w:rsidRDefault="003F4207" w:rsidP="009956A3">
      <w:pPr>
        <w:pBdr>
          <w:top w:val="single" w:sz="4" w:space="1" w:color="auto"/>
          <w:left w:val="single" w:sz="4" w:space="4" w:color="auto"/>
          <w:bottom w:val="single" w:sz="4" w:space="1" w:color="auto"/>
          <w:right w:val="single" w:sz="4" w:space="4" w:color="auto"/>
        </w:pBdr>
        <w:shd w:val="clear" w:color="auto" w:fill="C0C0C0"/>
        <w:jc w:val="both"/>
        <w:rPr>
          <w:b/>
        </w:rPr>
      </w:pPr>
    </w:p>
    <w:p w:rsidR="009956A3" w:rsidRPr="00643E9B" w:rsidRDefault="009956A3" w:rsidP="009956A3">
      <w:pPr>
        <w:jc w:val="both"/>
      </w:pPr>
    </w:p>
    <w:p w:rsidR="009956A3" w:rsidRDefault="00B84B78" w:rsidP="009956A3">
      <w:pPr>
        <w:jc w:val="both"/>
      </w:pPr>
      <w:r>
        <w:t>T</w:t>
      </w:r>
      <w:r w:rsidR="00C80F3C">
        <w:t xml:space="preserve">he </w:t>
      </w:r>
      <w:r w:rsidR="00C55EE2">
        <w:t>SCTS</w:t>
      </w:r>
      <w:r w:rsidR="009956A3">
        <w:t xml:space="preserve"> will only procure natural materials in accordance with international agreements such as the </w:t>
      </w:r>
      <w:r w:rsidR="009956A3" w:rsidRPr="008D0C36">
        <w:t>The Forest Stewardship Council (FSC)</w:t>
      </w:r>
      <w:r w:rsidR="009956A3">
        <w:t xml:space="preserve"> and the </w:t>
      </w:r>
      <w:r w:rsidR="009956A3" w:rsidRPr="00CB7A17">
        <w:t>Convention on International Trade in Endangered Species of Wild Fauna and Flora (CITES</w:t>
      </w:r>
      <w:r w:rsidR="009956A3">
        <w:t>)</w:t>
      </w:r>
      <w:r w:rsidR="009956A3" w:rsidRPr="00CB7A17">
        <w:t xml:space="preserve"> </w:t>
      </w:r>
      <w:r w:rsidR="009956A3">
        <w:t>agreement in line with current corporate procurement and environmental policies.</w:t>
      </w:r>
    </w:p>
    <w:p w:rsidR="009956A3" w:rsidRDefault="009956A3" w:rsidP="009956A3">
      <w:pPr>
        <w:jc w:val="both"/>
      </w:pPr>
    </w:p>
    <w:p w:rsidR="009956A3" w:rsidRPr="00B94577" w:rsidRDefault="009956A3" w:rsidP="009956A3">
      <w:pPr>
        <w:rPr>
          <w:b/>
        </w:rPr>
      </w:pPr>
      <w:bookmarkStart w:id="37" w:name="_Toc116805956"/>
      <w:r w:rsidRPr="00B94577">
        <w:rPr>
          <w:b/>
        </w:rPr>
        <w:t>Procedure - Environmentally Sensitive Materials</w:t>
      </w:r>
      <w:bookmarkEnd w:id="37"/>
      <w:r w:rsidRPr="00B94577">
        <w:rPr>
          <w:b/>
        </w:rPr>
        <w:t xml:space="preserve"> </w:t>
      </w:r>
    </w:p>
    <w:p w:rsidR="009956A3" w:rsidRPr="006D3E8B" w:rsidRDefault="009956A3" w:rsidP="009956A3">
      <w:pPr>
        <w:jc w:val="both"/>
        <w:rPr>
          <w:rFonts w:ascii="Times New Roman" w:hAnsi="Times New Roman"/>
        </w:rPr>
      </w:pPr>
    </w:p>
    <w:p w:rsidR="009956A3" w:rsidRPr="006B34EC" w:rsidRDefault="009956A3" w:rsidP="00ED5128">
      <w:pPr>
        <w:numPr>
          <w:ilvl w:val="0"/>
          <w:numId w:val="7"/>
        </w:numPr>
        <w:jc w:val="both"/>
        <w:rPr>
          <w:rFonts w:cs="Arial"/>
          <w:i/>
          <w:snapToGrid w:val="0"/>
        </w:rPr>
      </w:pPr>
      <w:r w:rsidRPr="006B34EC">
        <w:rPr>
          <w:rFonts w:cs="Arial"/>
          <w:i/>
          <w:snapToGrid w:val="0"/>
        </w:rPr>
        <w:t>Purchase and specify sustainably produced products (such as joinery, fittings, furniture and veneers). Specify in purchase orders and contracts that suppliers provide documentary evidence that the materials have been lawfully obtained from sources which are managed to sustain their biodiversity, productivity and vitality, and to prevent harm to other ecosystems and any indigenous people.</w:t>
      </w:r>
    </w:p>
    <w:p w:rsidR="009956A3" w:rsidRPr="006B34EC" w:rsidRDefault="009956A3" w:rsidP="009956A3">
      <w:pPr>
        <w:jc w:val="both"/>
        <w:rPr>
          <w:rFonts w:cs="Arial"/>
          <w:i/>
          <w:snapToGrid w:val="0"/>
        </w:rPr>
      </w:pPr>
    </w:p>
    <w:p w:rsidR="009956A3" w:rsidRPr="006B34EC" w:rsidRDefault="009956A3" w:rsidP="00ED5128">
      <w:pPr>
        <w:numPr>
          <w:ilvl w:val="0"/>
          <w:numId w:val="7"/>
        </w:numPr>
        <w:jc w:val="both"/>
        <w:rPr>
          <w:rFonts w:cs="Arial"/>
          <w:i/>
          <w:snapToGrid w:val="0"/>
        </w:rPr>
      </w:pPr>
      <w:r w:rsidRPr="006B34EC">
        <w:rPr>
          <w:rFonts w:cs="Arial"/>
          <w:i/>
          <w:snapToGrid w:val="0"/>
        </w:rPr>
        <w:t>Consider buying recycled materials or products made from reclaimed material where it is cost effective and practicable to do so.</w:t>
      </w:r>
    </w:p>
    <w:p w:rsidR="009956A3" w:rsidRPr="006B34EC" w:rsidRDefault="009956A3" w:rsidP="009956A3">
      <w:pPr>
        <w:jc w:val="both"/>
        <w:rPr>
          <w:rFonts w:cs="Arial"/>
          <w:i/>
          <w:snapToGrid w:val="0"/>
        </w:rPr>
      </w:pPr>
    </w:p>
    <w:p w:rsidR="009956A3" w:rsidRPr="006B34EC" w:rsidRDefault="009956A3" w:rsidP="00ED5128">
      <w:pPr>
        <w:numPr>
          <w:ilvl w:val="0"/>
          <w:numId w:val="7"/>
        </w:numPr>
        <w:jc w:val="both"/>
        <w:rPr>
          <w:rFonts w:cs="Arial"/>
          <w:i/>
          <w:snapToGrid w:val="0"/>
        </w:rPr>
      </w:pPr>
      <w:r>
        <w:rPr>
          <w:rFonts w:cs="Arial"/>
          <w:i/>
          <w:snapToGrid w:val="0"/>
        </w:rPr>
        <w:t>Developing and p</w:t>
      </w:r>
      <w:r w:rsidRPr="006B34EC">
        <w:rPr>
          <w:rFonts w:cs="Arial"/>
          <w:i/>
          <w:snapToGrid w:val="0"/>
        </w:rPr>
        <w:t>utting in place procedures for monitoring these materials and other environmentally sensitive materials, exchanging information and examples of best practice with other Departments and Agencies.</w:t>
      </w:r>
    </w:p>
    <w:p w:rsidR="009956A3" w:rsidRDefault="009956A3" w:rsidP="009956A3">
      <w:pPr>
        <w:jc w:val="both"/>
      </w:pPr>
    </w:p>
    <w:p w:rsidR="00F77A9B" w:rsidRPr="0039615B" w:rsidRDefault="00F77A9B" w:rsidP="00F77A9B">
      <w:pPr>
        <w:jc w:val="both"/>
        <w:rPr>
          <w:u w:val="single"/>
        </w:rPr>
      </w:pPr>
      <w:r>
        <w:rPr>
          <w:snapToGrid w:val="0"/>
        </w:rPr>
        <w:t>The</w:t>
      </w:r>
      <w:r w:rsidR="00C80F3C">
        <w:rPr>
          <w:snapToGrid w:val="0"/>
        </w:rPr>
        <w:t xml:space="preserve"> </w:t>
      </w:r>
      <w:r w:rsidR="00C55EE2">
        <w:rPr>
          <w:snapToGrid w:val="0"/>
        </w:rPr>
        <w:t>SCTS</w:t>
      </w:r>
      <w:r>
        <w:rPr>
          <w:snapToGrid w:val="0"/>
        </w:rPr>
        <w:t xml:space="preserve"> is committed </w:t>
      </w:r>
      <w:r>
        <w:t xml:space="preserve">to the Construction Task Force's report </w:t>
      </w:r>
      <w:r w:rsidRPr="00414BA4">
        <w:rPr>
          <w:i/>
        </w:rPr>
        <w:t>"Rethinking Construction"</w:t>
      </w:r>
      <w:r>
        <w:t xml:space="preserve"> with its targets for sustained improvement. See also </w:t>
      </w:r>
      <w:hyperlink r:id="rId11" w:history="1">
        <w:r w:rsidR="00533005">
          <w:rPr>
            <w:rStyle w:val="Hyperlink"/>
          </w:rPr>
          <w:t>Scottish Court and Tribunal Service</w:t>
        </w:r>
        <w:r w:rsidRPr="00C46FD1">
          <w:rPr>
            <w:rStyle w:val="Hyperlink"/>
          </w:rPr>
          <w:t xml:space="preserve"> Procurement Policy</w:t>
        </w:r>
      </w:hyperlink>
    </w:p>
    <w:p w:rsidR="00F77A9B" w:rsidRDefault="00F77A9B" w:rsidP="00F77A9B">
      <w:pPr>
        <w:jc w:val="both"/>
      </w:pPr>
    </w:p>
    <w:p w:rsidR="00F77A9B" w:rsidRDefault="00F77A9B" w:rsidP="00F77A9B">
      <w:pPr>
        <w:jc w:val="both"/>
      </w:pPr>
    </w:p>
    <w:p w:rsidR="00F77A9B" w:rsidRPr="00B94577" w:rsidRDefault="00F77A9B" w:rsidP="00F77A9B">
      <w:pPr>
        <w:rPr>
          <w:b/>
        </w:rPr>
      </w:pPr>
      <w:bookmarkStart w:id="38" w:name="_Toc116805975"/>
      <w:r w:rsidRPr="00B94577">
        <w:rPr>
          <w:b/>
        </w:rPr>
        <w:t>Procedure - Procurement of Goods and Services</w:t>
      </w:r>
      <w:bookmarkEnd w:id="38"/>
    </w:p>
    <w:p w:rsidR="00F77A9B" w:rsidRPr="006D3E8B" w:rsidRDefault="00F77A9B" w:rsidP="00F77A9B">
      <w:pPr>
        <w:jc w:val="both"/>
        <w:rPr>
          <w:rFonts w:ascii="Times New Roman" w:hAnsi="Times New Roman"/>
        </w:rPr>
      </w:pPr>
    </w:p>
    <w:p w:rsidR="00F77A9B" w:rsidRPr="006D3E8B" w:rsidRDefault="00F77A9B" w:rsidP="00F77A9B">
      <w:pPr>
        <w:jc w:val="both"/>
        <w:rPr>
          <w:rFonts w:ascii="Times New Roman" w:hAnsi="Times New Roman"/>
          <w:snapToGrid w:val="0"/>
        </w:rPr>
      </w:pPr>
      <w:r w:rsidRPr="006D3E8B">
        <w:rPr>
          <w:rFonts w:ascii="Times New Roman" w:hAnsi="Times New Roman"/>
          <w:snapToGrid w:val="0"/>
        </w:rPr>
        <w:t xml:space="preserve">Procurement has a very significant environmental impact. </w:t>
      </w:r>
      <w:proofErr w:type="gramStart"/>
      <w:r w:rsidR="00C80F3C">
        <w:rPr>
          <w:rFonts w:ascii="Times New Roman" w:hAnsi="Times New Roman"/>
          <w:snapToGrid w:val="0"/>
        </w:rPr>
        <w:t>the</w:t>
      </w:r>
      <w:proofErr w:type="gramEnd"/>
      <w:r w:rsidR="00C80F3C">
        <w:rPr>
          <w:rFonts w:ascii="Times New Roman" w:hAnsi="Times New Roman"/>
          <w:snapToGrid w:val="0"/>
        </w:rPr>
        <w:t xml:space="preserve"> </w:t>
      </w:r>
      <w:r w:rsidR="00C55EE2">
        <w:rPr>
          <w:rFonts w:ascii="Times New Roman" w:hAnsi="Times New Roman"/>
          <w:snapToGrid w:val="0"/>
        </w:rPr>
        <w:t>SCTS</w:t>
      </w:r>
      <w:r>
        <w:rPr>
          <w:rFonts w:ascii="Times New Roman" w:hAnsi="Times New Roman"/>
          <w:snapToGrid w:val="0"/>
        </w:rPr>
        <w:t xml:space="preserve"> </w:t>
      </w:r>
      <w:r w:rsidRPr="006D3E8B">
        <w:rPr>
          <w:rFonts w:ascii="Times New Roman" w:hAnsi="Times New Roman"/>
          <w:snapToGrid w:val="0"/>
        </w:rPr>
        <w:t xml:space="preserve">is therefore committed through its buying decisions </w:t>
      </w:r>
      <w:r>
        <w:rPr>
          <w:rFonts w:ascii="Times New Roman" w:hAnsi="Times New Roman"/>
          <w:snapToGrid w:val="0"/>
        </w:rPr>
        <w:t>to</w:t>
      </w:r>
      <w:r w:rsidRPr="006D3E8B">
        <w:rPr>
          <w:rFonts w:ascii="Times New Roman" w:hAnsi="Times New Roman"/>
          <w:snapToGrid w:val="0"/>
        </w:rPr>
        <w:t>:</w:t>
      </w:r>
    </w:p>
    <w:p w:rsidR="00F77A9B" w:rsidRPr="006D3E8B" w:rsidRDefault="00F77A9B" w:rsidP="00F77A9B">
      <w:pPr>
        <w:jc w:val="both"/>
        <w:rPr>
          <w:rFonts w:ascii="Times New Roman" w:hAnsi="Times New Roman"/>
          <w:snapToGrid w:val="0"/>
        </w:rPr>
      </w:pPr>
    </w:p>
    <w:p w:rsidR="00F77A9B" w:rsidRPr="003016E2" w:rsidRDefault="00F77A9B" w:rsidP="00ED5128">
      <w:pPr>
        <w:numPr>
          <w:ilvl w:val="0"/>
          <w:numId w:val="8"/>
        </w:numPr>
        <w:jc w:val="both"/>
        <w:rPr>
          <w:rFonts w:cs="Arial"/>
          <w:i/>
        </w:rPr>
      </w:pPr>
      <w:r w:rsidRPr="003016E2">
        <w:rPr>
          <w:rFonts w:cs="Arial"/>
          <w:i/>
        </w:rPr>
        <w:t>The meet the following sustainable procurement actions:</w:t>
      </w:r>
    </w:p>
    <w:p w:rsidR="00F77A9B" w:rsidRPr="003016E2" w:rsidRDefault="00F77A9B" w:rsidP="00ED5128">
      <w:pPr>
        <w:numPr>
          <w:ilvl w:val="0"/>
          <w:numId w:val="10"/>
        </w:numPr>
        <w:jc w:val="both"/>
        <w:rPr>
          <w:rFonts w:cs="Arial"/>
          <w:i/>
        </w:rPr>
      </w:pPr>
      <w:r w:rsidRPr="003016E2">
        <w:rPr>
          <w:rFonts w:cs="Arial"/>
          <w:i/>
        </w:rPr>
        <w:t>EC regulatory requirements</w:t>
      </w:r>
    </w:p>
    <w:p w:rsidR="00F77A9B" w:rsidRPr="003016E2" w:rsidRDefault="00F77A9B" w:rsidP="00ED5128">
      <w:pPr>
        <w:numPr>
          <w:ilvl w:val="0"/>
          <w:numId w:val="10"/>
        </w:numPr>
        <w:jc w:val="both"/>
        <w:rPr>
          <w:rFonts w:cs="Arial"/>
          <w:i/>
        </w:rPr>
      </w:pPr>
      <w:r w:rsidRPr="003016E2">
        <w:rPr>
          <w:rFonts w:cs="Arial"/>
          <w:i/>
        </w:rPr>
        <w:t>UK Government's policy on public procurement with its requirement to obtain best value for money and its commitment to the Construction Task Force's report "Rethinking Construction" with its targets for sustained improvement.</w:t>
      </w:r>
    </w:p>
    <w:p w:rsidR="00F77A9B" w:rsidRPr="003016E2" w:rsidRDefault="00F77A9B" w:rsidP="00F77A9B">
      <w:pPr>
        <w:jc w:val="both"/>
        <w:rPr>
          <w:rFonts w:cs="Arial"/>
          <w:i/>
          <w:snapToGrid w:val="0"/>
        </w:rPr>
      </w:pPr>
    </w:p>
    <w:p w:rsidR="00F77A9B" w:rsidRPr="003016E2" w:rsidRDefault="00F77A9B" w:rsidP="00ED5128">
      <w:pPr>
        <w:numPr>
          <w:ilvl w:val="0"/>
          <w:numId w:val="8"/>
        </w:numPr>
        <w:jc w:val="both"/>
        <w:rPr>
          <w:rFonts w:cs="Arial"/>
          <w:i/>
          <w:snapToGrid w:val="0"/>
        </w:rPr>
      </w:pPr>
      <w:r w:rsidRPr="003016E2">
        <w:rPr>
          <w:rFonts w:cs="Arial"/>
          <w:i/>
          <w:snapToGrid w:val="0"/>
        </w:rPr>
        <w:t xml:space="preserve">Require all purchases be made in accordance with the published </w:t>
      </w:r>
      <w:r w:rsidR="00C80F3C">
        <w:rPr>
          <w:rFonts w:cs="Arial"/>
          <w:i/>
          <w:snapToGrid w:val="0"/>
        </w:rPr>
        <w:t xml:space="preserve">the </w:t>
      </w:r>
      <w:r w:rsidR="00C55EE2">
        <w:rPr>
          <w:rFonts w:cs="Arial"/>
          <w:i/>
          <w:snapToGrid w:val="0"/>
        </w:rPr>
        <w:t>SCTS</w:t>
      </w:r>
      <w:r w:rsidRPr="003016E2">
        <w:rPr>
          <w:rFonts w:cs="Arial"/>
          <w:i/>
          <w:snapToGrid w:val="0"/>
        </w:rPr>
        <w:t xml:space="preserve"> policy statement, relevant current and foreseen legislation, its guides for suppliers and buyers and other official guidance.</w:t>
      </w:r>
    </w:p>
    <w:p w:rsidR="00F77A9B" w:rsidRPr="003016E2" w:rsidRDefault="00F77A9B" w:rsidP="00F77A9B">
      <w:pPr>
        <w:jc w:val="both"/>
        <w:rPr>
          <w:rFonts w:cs="Arial"/>
          <w:i/>
          <w:snapToGrid w:val="0"/>
        </w:rPr>
      </w:pPr>
    </w:p>
    <w:p w:rsidR="00F77A9B" w:rsidRPr="003016E2" w:rsidRDefault="00F77A9B" w:rsidP="00ED5128">
      <w:pPr>
        <w:numPr>
          <w:ilvl w:val="0"/>
          <w:numId w:val="8"/>
        </w:numPr>
        <w:jc w:val="both"/>
        <w:rPr>
          <w:rFonts w:cs="Arial"/>
          <w:i/>
          <w:snapToGrid w:val="0"/>
        </w:rPr>
      </w:pPr>
      <w:r w:rsidRPr="003016E2">
        <w:rPr>
          <w:rFonts w:cs="Arial"/>
          <w:i/>
          <w:snapToGrid w:val="0"/>
        </w:rPr>
        <w:t>Ensure that the practice of its suppliers is consistent with this statement by conducting at least one pilot project or environmental audit covering an operational area or function.</w:t>
      </w:r>
    </w:p>
    <w:p w:rsidR="00F77A9B" w:rsidRPr="003016E2" w:rsidRDefault="00F77A9B" w:rsidP="00F77A9B">
      <w:pPr>
        <w:jc w:val="both"/>
        <w:rPr>
          <w:rFonts w:cs="Arial"/>
          <w:i/>
          <w:snapToGrid w:val="0"/>
        </w:rPr>
      </w:pPr>
    </w:p>
    <w:p w:rsidR="00F77A9B" w:rsidRPr="003016E2" w:rsidRDefault="00F77A9B" w:rsidP="00ED5128">
      <w:pPr>
        <w:numPr>
          <w:ilvl w:val="0"/>
          <w:numId w:val="8"/>
        </w:numPr>
        <w:jc w:val="both"/>
        <w:rPr>
          <w:rFonts w:cs="Arial"/>
          <w:i/>
          <w:snapToGrid w:val="0"/>
        </w:rPr>
      </w:pPr>
      <w:r w:rsidRPr="003016E2">
        <w:rPr>
          <w:rFonts w:cs="Arial"/>
          <w:i/>
          <w:snapToGrid w:val="0"/>
        </w:rPr>
        <w:t>Specify recycled products and re-refined mineral oils where practicable.</w:t>
      </w:r>
    </w:p>
    <w:p w:rsidR="00F77A9B" w:rsidRPr="003016E2" w:rsidRDefault="00F77A9B" w:rsidP="00F77A9B">
      <w:pPr>
        <w:jc w:val="both"/>
        <w:rPr>
          <w:rFonts w:cs="Arial"/>
          <w:i/>
          <w:snapToGrid w:val="0"/>
        </w:rPr>
      </w:pPr>
    </w:p>
    <w:p w:rsidR="00F77A9B" w:rsidRPr="003016E2" w:rsidRDefault="00F77A9B" w:rsidP="00ED5128">
      <w:pPr>
        <w:numPr>
          <w:ilvl w:val="0"/>
          <w:numId w:val="8"/>
        </w:numPr>
        <w:jc w:val="both"/>
        <w:rPr>
          <w:rFonts w:cs="Arial"/>
          <w:i/>
          <w:snapToGrid w:val="0"/>
        </w:rPr>
      </w:pPr>
      <w:r w:rsidRPr="003016E2">
        <w:rPr>
          <w:rFonts w:cs="Arial"/>
          <w:i/>
          <w:snapToGrid w:val="0"/>
        </w:rPr>
        <w:t xml:space="preserve">Use the European Commission's mandatory energy labelling scheme by giving preference to the most energy efficient products where they give value for money and </w:t>
      </w:r>
      <w:r w:rsidRPr="003016E2">
        <w:rPr>
          <w:rFonts w:cs="Arial"/>
          <w:i/>
          <w:snapToGrid w:val="0"/>
        </w:rPr>
        <w:lastRenderedPageBreak/>
        <w:t>identify environmentally preferable products (i.e., those with a low environmental impact over their life cycle).</w:t>
      </w:r>
    </w:p>
    <w:p w:rsidR="00F77A9B" w:rsidRPr="003016E2" w:rsidRDefault="00F77A9B" w:rsidP="00F77A9B">
      <w:pPr>
        <w:jc w:val="both"/>
        <w:rPr>
          <w:rFonts w:cs="Arial"/>
          <w:i/>
          <w:snapToGrid w:val="0"/>
        </w:rPr>
      </w:pPr>
    </w:p>
    <w:p w:rsidR="00F77A9B" w:rsidRPr="003016E2" w:rsidRDefault="00F77A9B" w:rsidP="00ED5128">
      <w:pPr>
        <w:numPr>
          <w:ilvl w:val="0"/>
          <w:numId w:val="8"/>
        </w:numPr>
        <w:jc w:val="both"/>
        <w:rPr>
          <w:rFonts w:cs="Arial"/>
          <w:i/>
          <w:snapToGrid w:val="0"/>
        </w:rPr>
      </w:pPr>
      <w:r w:rsidRPr="003016E2">
        <w:rPr>
          <w:rFonts w:cs="Arial"/>
          <w:i/>
          <w:snapToGrid w:val="0"/>
        </w:rPr>
        <w:t xml:space="preserve">Adopt the Scottish </w:t>
      </w:r>
      <w:r>
        <w:rPr>
          <w:rFonts w:cs="Arial"/>
          <w:i/>
          <w:snapToGrid w:val="0"/>
        </w:rPr>
        <w:t>Government’s</w:t>
      </w:r>
      <w:r w:rsidRPr="003016E2">
        <w:rPr>
          <w:rFonts w:cs="Arial"/>
          <w:i/>
          <w:snapToGrid w:val="0"/>
        </w:rPr>
        <w:t xml:space="preserve"> </w:t>
      </w:r>
      <w:hyperlink r:id="rId12" w:history="1">
        <w:r w:rsidRPr="00C46FD1">
          <w:rPr>
            <w:rStyle w:val="Hyperlink"/>
            <w:rFonts w:cs="Arial"/>
            <w:i/>
            <w:snapToGrid w:val="0"/>
          </w:rPr>
          <w:t>"Sustainable Procurement Action Plan</w:t>
        </w:r>
      </w:hyperlink>
      <w:r w:rsidRPr="00C46FD1">
        <w:rPr>
          <w:rFonts w:cs="Arial"/>
          <w:i/>
          <w:snapToGrid w:val="0"/>
        </w:rPr>
        <w:t>"</w:t>
      </w:r>
      <w:r w:rsidRPr="003016E2">
        <w:rPr>
          <w:rFonts w:cs="Arial"/>
          <w:i/>
          <w:snapToGrid w:val="0"/>
        </w:rPr>
        <w:t xml:space="preserve"> to inform its buyers and challenge suppliers who provide information about their products which may appear to contravene the standards set out in the </w:t>
      </w:r>
      <w:r>
        <w:rPr>
          <w:rFonts w:cs="Arial"/>
          <w:i/>
          <w:snapToGrid w:val="0"/>
        </w:rPr>
        <w:t>plan</w:t>
      </w:r>
      <w:r w:rsidRPr="003016E2">
        <w:rPr>
          <w:rFonts w:cs="Arial"/>
          <w:i/>
          <w:snapToGrid w:val="0"/>
        </w:rPr>
        <w:t xml:space="preserve">; and </w:t>
      </w:r>
    </w:p>
    <w:p w:rsidR="00F77A9B" w:rsidRPr="003016E2" w:rsidRDefault="00F77A9B" w:rsidP="00F77A9B">
      <w:pPr>
        <w:jc w:val="both"/>
        <w:rPr>
          <w:rFonts w:cs="Arial"/>
          <w:i/>
          <w:snapToGrid w:val="0"/>
        </w:rPr>
      </w:pPr>
    </w:p>
    <w:p w:rsidR="00F77A9B" w:rsidRPr="003016E2" w:rsidRDefault="00F77A9B" w:rsidP="00ED5128">
      <w:pPr>
        <w:numPr>
          <w:ilvl w:val="0"/>
          <w:numId w:val="8"/>
        </w:numPr>
        <w:jc w:val="both"/>
        <w:rPr>
          <w:rFonts w:cs="Arial"/>
          <w:i/>
          <w:snapToGrid w:val="0"/>
        </w:rPr>
      </w:pPr>
      <w:r w:rsidRPr="003016E2">
        <w:rPr>
          <w:rFonts w:cs="Arial"/>
          <w:i/>
          <w:snapToGrid w:val="0"/>
        </w:rPr>
        <w:t>Evaluate, as appropriate, the environmental performance of tenderers when relevant to the contract.</w:t>
      </w:r>
    </w:p>
    <w:p w:rsidR="009956A3" w:rsidRDefault="009956A3" w:rsidP="009956A3">
      <w:pPr>
        <w:jc w:val="both"/>
      </w:pPr>
    </w:p>
    <w:p w:rsidR="009956A3" w:rsidRDefault="009956A3"/>
    <w:p w:rsidR="009956A3" w:rsidRDefault="009956A3"/>
    <w:p w:rsidR="009956A3" w:rsidRDefault="009956A3"/>
    <w:p w:rsidR="009956A3" w:rsidRDefault="009956A3"/>
    <w:p w:rsidR="009956A3" w:rsidRDefault="009956A3"/>
    <w:p w:rsidR="009956A3" w:rsidRDefault="009956A3"/>
    <w:p w:rsidR="009956A3" w:rsidRDefault="009956A3"/>
    <w:p w:rsidR="009956A3" w:rsidRDefault="009956A3"/>
    <w:p w:rsidR="009956A3" w:rsidRDefault="009956A3"/>
    <w:p w:rsidR="009956A3" w:rsidRDefault="009956A3"/>
    <w:p w:rsidR="009956A3" w:rsidRDefault="009956A3"/>
    <w:p w:rsidR="009956A3" w:rsidRDefault="009956A3"/>
    <w:p w:rsidR="009956A3" w:rsidRDefault="009956A3"/>
    <w:p w:rsidR="009956A3" w:rsidRDefault="009956A3"/>
    <w:p w:rsidR="009956A3" w:rsidRDefault="009956A3"/>
    <w:p w:rsidR="009956A3" w:rsidRDefault="009956A3"/>
    <w:p w:rsidR="009956A3" w:rsidRDefault="009956A3"/>
    <w:p w:rsidR="009956A3" w:rsidRDefault="009956A3"/>
    <w:p w:rsidR="009956A3" w:rsidRDefault="009956A3"/>
    <w:p w:rsidR="009956A3" w:rsidRDefault="009956A3"/>
    <w:p w:rsidR="009956A3" w:rsidRDefault="009956A3"/>
    <w:p w:rsidR="009956A3" w:rsidRDefault="009956A3"/>
    <w:p w:rsidR="009956A3" w:rsidRDefault="009956A3"/>
    <w:p w:rsidR="009956A3" w:rsidRDefault="009956A3"/>
    <w:p w:rsidR="009956A3" w:rsidRDefault="009956A3"/>
    <w:p w:rsidR="009956A3" w:rsidRDefault="009956A3"/>
    <w:p w:rsidR="009956A3" w:rsidRDefault="009956A3"/>
    <w:p w:rsidR="009956A3" w:rsidRDefault="009956A3"/>
    <w:p w:rsidR="009956A3" w:rsidRDefault="009956A3"/>
    <w:p w:rsidR="00BE6CC4" w:rsidRDefault="00BE6CC4"/>
    <w:p w:rsidR="00BE6CC4" w:rsidRDefault="00BE6CC4"/>
    <w:p w:rsidR="00BE6CC4" w:rsidRDefault="00BE6CC4"/>
    <w:p w:rsidR="00BE6CC4" w:rsidRDefault="00BE6CC4"/>
    <w:p w:rsidR="00BE6CC4" w:rsidRDefault="00BE6CC4"/>
    <w:p w:rsidR="00BE6CC4" w:rsidRDefault="00BE6CC4"/>
    <w:p w:rsidR="00BE6CC4" w:rsidRDefault="00BE6CC4"/>
    <w:p w:rsidR="00BE6CC4" w:rsidRDefault="00BE6CC4"/>
    <w:p w:rsidR="00BE6CC4" w:rsidRDefault="00BE6CC4"/>
    <w:p w:rsidR="00BE6CC4" w:rsidRDefault="00BE6CC4"/>
    <w:p w:rsidR="00BE6CC4" w:rsidRDefault="00BE6CC4"/>
    <w:p w:rsidR="00BE6CC4" w:rsidRDefault="00BE6CC4"/>
    <w:p w:rsidR="00BE6CC4" w:rsidRDefault="00BE6CC4"/>
    <w:p w:rsidR="00BE6CC4" w:rsidRDefault="00BE6CC4"/>
    <w:p w:rsidR="00BE6CC4" w:rsidRDefault="00BE6CC4"/>
    <w:p w:rsidR="00BE6CC4" w:rsidRDefault="00BE6CC4"/>
    <w:p w:rsidR="00BE6CC4" w:rsidRDefault="00BE6CC4"/>
    <w:p w:rsidR="00BE6CC4" w:rsidRDefault="00BE6CC4"/>
    <w:p w:rsidR="00F95988" w:rsidRDefault="00F95988"/>
    <w:p w:rsidR="00F95988" w:rsidRDefault="00F95988"/>
    <w:p w:rsidR="00BE6CC4" w:rsidRDefault="00BE6CC4"/>
    <w:p w:rsidR="00BE6CC4" w:rsidRDefault="00BE6CC4"/>
    <w:p w:rsidR="00BE6CC4" w:rsidRDefault="00BE6CC4"/>
    <w:p w:rsidR="00BE6CC4" w:rsidRDefault="00FD7058" w:rsidP="00FF7F9A">
      <w:pPr>
        <w:pStyle w:val="Heading2"/>
      </w:pPr>
      <w:bookmarkStart w:id="39" w:name="_Toc417290186"/>
      <w:r>
        <w:t>2.7</w:t>
      </w:r>
      <w:r w:rsidR="002B272B">
        <w:t xml:space="preserve"> TRAVEL AND TRANSPORTATION</w:t>
      </w:r>
      <w:bookmarkEnd w:id="39"/>
    </w:p>
    <w:p w:rsidR="002B272B" w:rsidRDefault="002B272B"/>
    <w:p w:rsidR="002B272B" w:rsidRDefault="002B272B" w:rsidP="002B272B">
      <w:pPr>
        <w:pBdr>
          <w:top w:val="single" w:sz="4" w:space="1" w:color="auto"/>
          <w:left w:val="single" w:sz="4" w:space="4" w:color="auto"/>
          <w:bottom w:val="single" w:sz="4" w:space="1" w:color="auto"/>
          <w:right w:val="single" w:sz="4" w:space="4" w:color="auto"/>
        </w:pBdr>
        <w:shd w:val="clear" w:color="auto" w:fill="C0C0C0"/>
        <w:jc w:val="both"/>
      </w:pPr>
    </w:p>
    <w:p w:rsidR="002B272B" w:rsidRPr="006D3E8B" w:rsidRDefault="002B272B" w:rsidP="002B272B">
      <w:pPr>
        <w:pBdr>
          <w:top w:val="single" w:sz="4" w:space="1" w:color="auto"/>
          <w:left w:val="single" w:sz="4" w:space="4" w:color="auto"/>
          <w:bottom w:val="single" w:sz="4" w:space="1" w:color="auto"/>
          <w:right w:val="single" w:sz="4" w:space="4" w:color="auto"/>
        </w:pBdr>
        <w:shd w:val="clear" w:color="auto" w:fill="C0C0C0"/>
        <w:jc w:val="both"/>
        <w:rPr>
          <w:b/>
        </w:rPr>
      </w:pPr>
      <w:r w:rsidRPr="006D3E8B">
        <w:rPr>
          <w:b/>
        </w:rPr>
        <w:t>Policy Statement</w:t>
      </w:r>
    </w:p>
    <w:p w:rsidR="002B272B" w:rsidRPr="006D3E8B" w:rsidRDefault="002B272B" w:rsidP="002B272B">
      <w:pPr>
        <w:pBdr>
          <w:top w:val="single" w:sz="4" w:space="1" w:color="auto"/>
          <w:left w:val="single" w:sz="4" w:space="4" w:color="auto"/>
          <w:bottom w:val="single" w:sz="4" w:space="1" w:color="auto"/>
          <w:right w:val="single" w:sz="4" w:space="4" w:color="auto"/>
        </w:pBdr>
        <w:shd w:val="clear" w:color="auto" w:fill="C0C0C0"/>
        <w:jc w:val="both"/>
        <w:rPr>
          <w:b/>
        </w:rPr>
      </w:pPr>
    </w:p>
    <w:p w:rsidR="002B272B" w:rsidRDefault="002B272B" w:rsidP="002B272B">
      <w:pPr>
        <w:pBdr>
          <w:top w:val="single" w:sz="4" w:space="1" w:color="auto"/>
          <w:left w:val="single" w:sz="4" w:space="4" w:color="auto"/>
          <w:bottom w:val="single" w:sz="4" w:space="1" w:color="auto"/>
          <w:right w:val="single" w:sz="4" w:space="4" w:color="auto"/>
        </w:pBdr>
        <w:shd w:val="clear" w:color="auto" w:fill="C0C0C0"/>
        <w:jc w:val="both"/>
        <w:rPr>
          <w:b/>
        </w:rPr>
      </w:pPr>
      <w:r w:rsidRPr="006D3E8B">
        <w:rPr>
          <w:b/>
        </w:rPr>
        <w:t>The</w:t>
      </w:r>
      <w:r w:rsidR="00C80F3C">
        <w:rPr>
          <w:b/>
        </w:rPr>
        <w:t xml:space="preserve"> </w:t>
      </w:r>
      <w:r w:rsidR="00C55EE2">
        <w:rPr>
          <w:b/>
        </w:rPr>
        <w:t>SCTS</w:t>
      </w:r>
      <w:r w:rsidRPr="006D3E8B">
        <w:rPr>
          <w:b/>
        </w:rPr>
        <w:t xml:space="preserve"> will reduce </w:t>
      </w:r>
      <w:r>
        <w:rPr>
          <w:b/>
        </w:rPr>
        <w:t xml:space="preserve">its contribution to environmental emissions from travel by </w:t>
      </w:r>
      <w:r w:rsidR="009B7D08">
        <w:rPr>
          <w:b/>
        </w:rPr>
        <w:t xml:space="preserve">only operating </w:t>
      </w:r>
      <w:r>
        <w:rPr>
          <w:b/>
        </w:rPr>
        <w:t xml:space="preserve">low emission fleet </w:t>
      </w:r>
      <w:r w:rsidR="00420F11">
        <w:rPr>
          <w:b/>
        </w:rPr>
        <w:t xml:space="preserve">vehicles </w:t>
      </w:r>
      <w:r>
        <w:rPr>
          <w:b/>
        </w:rPr>
        <w:t xml:space="preserve">while encouraging </w:t>
      </w:r>
      <w:r w:rsidR="009B7D08">
        <w:rPr>
          <w:b/>
        </w:rPr>
        <w:t>u</w:t>
      </w:r>
      <w:r>
        <w:rPr>
          <w:b/>
        </w:rPr>
        <w:t xml:space="preserve">se of public transport </w:t>
      </w:r>
      <w:r w:rsidR="009B7D08">
        <w:rPr>
          <w:b/>
        </w:rPr>
        <w:t>by</w:t>
      </w:r>
      <w:r>
        <w:rPr>
          <w:b/>
        </w:rPr>
        <w:t xml:space="preserve"> staff</w:t>
      </w:r>
      <w:r w:rsidR="009B7D08">
        <w:rPr>
          <w:b/>
        </w:rPr>
        <w:t xml:space="preserve"> and clients for both commuting and </w:t>
      </w:r>
      <w:r w:rsidR="00420F11">
        <w:rPr>
          <w:b/>
        </w:rPr>
        <w:t>business</w:t>
      </w:r>
      <w:r>
        <w:rPr>
          <w:b/>
        </w:rPr>
        <w:t>.</w:t>
      </w:r>
    </w:p>
    <w:p w:rsidR="002B272B" w:rsidRDefault="002B272B" w:rsidP="002B272B">
      <w:pPr>
        <w:pBdr>
          <w:top w:val="single" w:sz="4" w:space="1" w:color="auto"/>
          <w:left w:val="single" w:sz="4" w:space="4" w:color="auto"/>
          <w:bottom w:val="single" w:sz="4" w:space="1" w:color="auto"/>
          <w:right w:val="single" w:sz="4" w:space="4" w:color="auto"/>
        </w:pBdr>
        <w:shd w:val="clear" w:color="auto" w:fill="C0C0C0"/>
        <w:jc w:val="both"/>
      </w:pPr>
      <w:r>
        <w:rPr>
          <w:b/>
        </w:rPr>
        <w:t xml:space="preserve">  </w:t>
      </w:r>
    </w:p>
    <w:p w:rsidR="00BE6CC4" w:rsidRDefault="00BE6CC4"/>
    <w:p w:rsidR="009B7D08" w:rsidRPr="00B94577" w:rsidRDefault="009B7D08" w:rsidP="009B7D08">
      <w:pPr>
        <w:rPr>
          <w:b/>
        </w:rPr>
      </w:pPr>
      <w:bookmarkStart w:id="40" w:name="_Toc116805969"/>
      <w:r w:rsidRPr="00B94577">
        <w:rPr>
          <w:b/>
        </w:rPr>
        <w:t>Procedure - Travel and Transportation</w:t>
      </w:r>
      <w:bookmarkEnd w:id="40"/>
      <w:r w:rsidRPr="00B94577">
        <w:rPr>
          <w:b/>
        </w:rPr>
        <w:t xml:space="preserve"> </w:t>
      </w:r>
    </w:p>
    <w:p w:rsidR="009B7D08" w:rsidRPr="00D865BC" w:rsidRDefault="009B7D08" w:rsidP="009B7D08">
      <w:pPr>
        <w:jc w:val="both"/>
        <w:rPr>
          <w:rFonts w:ascii="Times New Roman" w:hAnsi="Times New Roman"/>
        </w:rPr>
      </w:pPr>
    </w:p>
    <w:p w:rsidR="009B7D08" w:rsidRPr="003016E2" w:rsidRDefault="009B7D08" w:rsidP="009B7D08">
      <w:pPr>
        <w:numPr>
          <w:ilvl w:val="0"/>
          <w:numId w:val="11"/>
        </w:numPr>
        <w:jc w:val="both"/>
        <w:rPr>
          <w:rFonts w:cs="Arial"/>
          <w:i/>
        </w:rPr>
      </w:pPr>
      <w:r w:rsidRPr="003016E2">
        <w:rPr>
          <w:rFonts w:cs="Arial"/>
          <w:i/>
        </w:rPr>
        <w:t xml:space="preserve">Reduce congestion and exhaust emissions by </w:t>
      </w:r>
      <w:r w:rsidR="0071746F">
        <w:rPr>
          <w:rFonts w:cs="Arial"/>
          <w:i/>
        </w:rPr>
        <w:t xml:space="preserve">encouraging the </w:t>
      </w:r>
      <w:r w:rsidRPr="003016E2">
        <w:rPr>
          <w:rFonts w:cs="Arial"/>
          <w:i/>
        </w:rPr>
        <w:t>develop</w:t>
      </w:r>
      <w:r w:rsidR="0071746F">
        <w:rPr>
          <w:rFonts w:cs="Arial"/>
          <w:i/>
        </w:rPr>
        <w:t xml:space="preserve">ment of </w:t>
      </w:r>
      <w:r w:rsidR="0071746F" w:rsidRPr="003016E2">
        <w:rPr>
          <w:rFonts w:cs="Arial"/>
          <w:i/>
        </w:rPr>
        <w:t>corporate</w:t>
      </w:r>
      <w:r w:rsidRPr="003016E2">
        <w:rPr>
          <w:rFonts w:cs="Arial"/>
          <w:i/>
        </w:rPr>
        <w:t xml:space="preserve"> and</w:t>
      </w:r>
      <w:r w:rsidR="0071746F">
        <w:rPr>
          <w:rFonts w:cs="Arial"/>
          <w:i/>
        </w:rPr>
        <w:t xml:space="preserve"> </w:t>
      </w:r>
      <w:r w:rsidRPr="00857AAF">
        <w:rPr>
          <w:rFonts w:cs="Arial"/>
          <w:i/>
        </w:rPr>
        <w:t xml:space="preserve">local </w:t>
      </w:r>
      <w:r w:rsidR="00420F11">
        <w:rPr>
          <w:rFonts w:cs="Arial"/>
          <w:i/>
        </w:rPr>
        <w:t>t</w:t>
      </w:r>
      <w:r w:rsidR="00420F11" w:rsidRPr="00857AAF">
        <w:rPr>
          <w:rFonts w:cs="Arial"/>
          <w:i/>
        </w:rPr>
        <w:t xml:space="preserve">ravel </w:t>
      </w:r>
      <w:r w:rsidR="00420F11">
        <w:rPr>
          <w:rFonts w:cs="Arial"/>
          <w:i/>
        </w:rPr>
        <w:t>strategies</w:t>
      </w:r>
      <w:r w:rsidR="00420F11" w:rsidRPr="00857AAF" w:rsidDel="00022697">
        <w:rPr>
          <w:rFonts w:cs="Arial"/>
          <w:i/>
        </w:rPr>
        <w:t xml:space="preserve"> </w:t>
      </w:r>
      <w:r w:rsidRPr="003016E2">
        <w:rPr>
          <w:rFonts w:cs="Arial"/>
          <w:i/>
        </w:rPr>
        <w:t>to reduce the impact which commuting, business trips and transport operators have on the environment.</w:t>
      </w:r>
    </w:p>
    <w:p w:rsidR="009B7D08" w:rsidRPr="00F963DE" w:rsidRDefault="009B7D08" w:rsidP="009B7D08">
      <w:pPr>
        <w:jc w:val="both"/>
        <w:rPr>
          <w:rFonts w:cs="Arial"/>
        </w:rPr>
      </w:pPr>
    </w:p>
    <w:p w:rsidR="009B7D08" w:rsidRPr="003016E2" w:rsidRDefault="009B7D08" w:rsidP="009B7D08">
      <w:pPr>
        <w:numPr>
          <w:ilvl w:val="0"/>
          <w:numId w:val="11"/>
        </w:numPr>
        <w:jc w:val="both"/>
        <w:rPr>
          <w:rFonts w:cs="Arial"/>
          <w:i/>
        </w:rPr>
      </w:pPr>
      <w:r w:rsidRPr="003016E2">
        <w:rPr>
          <w:rFonts w:cs="Arial"/>
          <w:i/>
        </w:rPr>
        <w:t>Where practicable, make best use of improved telecommunications networks (e.g. call centre operation, video conferencing). Provide information on alternative means of travel to and from Agency buildings and encourage the use of public transport systems.</w:t>
      </w:r>
    </w:p>
    <w:p w:rsidR="009B7D08" w:rsidRPr="00F963DE" w:rsidRDefault="009B7D08" w:rsidP="009B7D08">
      <w:pPr>
        <w:jc w:val="both"/>
        <w:rPr>
          <w:rFonts w:cs="Arial"/>
        </w:rPr>
      </w:pPr>
    </w:p>
    <w:p w:rsidR="009B7D08" w:rsidRDefault="009B7D08" w:rsidP="009B7D08">
      <w:pPr>
        <w:numPr>
          <w:ilvl w:val="0"/>
          <w:numId w:val="11"/>
        </w:numPr>
        <w:jc w:val="both"/>
        <w:rPr>
          <w:rFonts w:cs="Arial"/>
          <w:i/>
        </w:rPr>
      </w:pPr>
      <w:r>
        <w:rPr>
          <w:rFonts w:cs="Arial"/>
          <w:i/>
        </w:rPr>
        <w:t xml:space="preserve">Only </w:t>
      </w:r>
      <w:r w:rsidR="00794F03">
        <w:rPr>
          <w:rFonts w:cs="Arial"/>
          <w:i/>
        </w:rPr>
        <w:t xml:space="preserve">to </w:t>
      </w:r>
      <w:r>
        <w:rPr>
          <w:rFonts w:cs="Arial"/>
          <w:i/>
        </w:rPr>
        <w:t xml:space="preserve">procure vehicles </w:t>
      </w:r>
      <w:r w:rsidR="00794F03">
        <w:rPr>
          <w:rFonts w:cs="Arial"/>
          <w:i/>
        </w:rPr>
        <w:t>that emits</w:t>
      </w:r>
      <w:r>
        <w:rPr>
          <w:rFonts w:cs="Arial"/>
          <w:i/>
        </w:rPr>
        <w:t xml:space="preserve"> no more than 1</w:t>
      </w:r>
      <w:r w:rsidR="00794F03">
        <w:rPr>
          <w:rFonts w:cs="Arial"/>
          <w:i/>
        </w:rPr>
        <w:t>15</w:t>
      </w:r>
      <w:r>
        <w:rPr>
          <w:rFonts w:cs="Arial"/>
          <w:i/>
        </w:rPr>
        <w:t>g/km of Carbon Dioxide</w:t>
      </w:r>
      <w:r w:rsidR="00794F03">
        <w:rPr>
          <w:rFonts w:cs="Arial"/>
          <w:i/>
        </w:rPr>
        <w:t>.</w:t>
      </w:r>
      <w:r>
        <w:rPr>
          <w:rFonts w:cs="Arial"/>
          <w:i/>
        </w:rPr>
        <w:t xml:space="preserve"> </w:t>
      </w:r>
      <w:r w:rsidR="00794F03">
        <w:rPr>
          <w:rFonts w:cs="Arial"/>
          <w:i/>
        </w:rPr>
        <w:t xml:space="preserve">Also </w:t>
      </w:r>
      <w:r w:rsidR="00F61358">
        <w:rPr>
          <w:rFonts w:cs="Arial"/>
          <w:i/>
        </w:rPr>
        <w:t xml:space="preserve">consider the </w:t>
      </w:r>
      <w:r w:rsidR="009D0D3D">
        <w:rPr>
          <w:rFonts w:cs="Arial"/>
          <w:i/>
        </w:rPr>
        <w:t xml:space="preserve">future </w:t>
      </w:r>
      <w:r w:rsidR="00F61358">
        <w:rPr>
          <w:rFonts w:cs="Arial"/>
          <w:i/>
        </w:rPr>
        <w:t xml:space="preserve">use of </w:t>
      </w:r>
      <w:r w:rsidR="009D0D3D">
        <w:rPr>
          <w:rFonts w:cs="Arial"/>
          <w:i/>
        </w:rPr>
        <w:t xml:space="preserve">electric, </w:t>
      </w:r>
      <w:r w:rsidR="00F61358" w:rsidRPr="003016E2">
        <w:rPr>
          <w:rFonts w:cs="Arial"/>
          <w:i/>
        </w:rPr>
        <w:t>duel</w:t>
      </w:r>
      <w:r w:rsidRPr="003016E2">
        <w:rPr>
          <w:rFonts w:cs="Arial"/>
          <w:i/>
        </w:rPr>
        <w:t xml:space="preserve">-fuelled, hybrid or alternative-fuelled vehicles </w:t>
      </w:r>
      <w:r w:rsidR="00794F03">
        <w:rPr>
          <w:rFonts w:cs="Arial"/>
          <w:i/>
        </w:rPr>
        <w:t>within</w:t>
      </w:r>
      <w:r w:rsidRPr="003016E2">
        <w:rPr>
          <w:rFonts w:cs="Arial"/>
          <w:i/>
        </w:rPr>
        <w:t xml:space="preserve"> the</w:t>
      </w:r>
      <w:r w:rsidR="00C80F3C">
        <w:rPr>
          <w:rFonts w:cs="Arial"/>
          <w:i/>
        </w:rPr>
        <w:t xml:space="preserve"> </w:t>
      </w:r>
      <w:r w:rsidR="00C55EE2">
        <w:rPr>
          <w:rFonts w:cs="Arial"/>
          <w:i/>
        </w:rPr>
        <w:t>SCTS</w:t>
      </w:r>
      <w:r w:rsidRPr="003016E2">
        <w:rPr>
          <w:rFonts w:cs="Arial"/>
          <w:i/>
        </w:rPr>
        <w:t xml:space="preserve"> fleet of </w:t>
      </w:r>
      <w:r w:rsidR="00794F03">
        <w:rPr>
          <w:rFonts w:cs="Arial"/>
          <w:i/>
        </w:rPr>
        <w:t>vehicles where economically viable</w:t>
      </w:r>
      <w:r w:rsidRPr="003016E2">
        <w:rPr>
          <w:rFonts w:cs="Arial"/>
          <w:i/>
        </w:rPr>
        <w:t>.</w:t>
      </w:r>
    </w:p>
    <w:p w:rsidR="00F60795" w:rsidRDefault="00F60795" w:rsidP="00F60795">
      <w:pPr>
        <w:pStyle w:val="ListParagraph"/>
        <w:rPr>
          <w:rFonts w:cs="Arial"/>
          <w:i/>
        </w:rPr>
      </w:pPr>
    </w:p>
    <w:p w:rsidR="00F60795" w:rsidRPr="003016E2" w:rsidRDefault="00F60795" w:rsidP="009B7D08">
      <w:pPr>
        <w:numPr>
          <w:ilvl w:val="0"/>
          <w:numId w:val="11"/>
        </w:numPr>
        <w:jc w:val="both"/>
        <w:rPr>
          <w:rFonts w:cs="Arial"/>
          <w:i/>
        </w:rPr>
      </w:pPr>
      <w:r>
        <w:rPr>
          <w:rFonts w:cs="Arial"/>
          <w:i/>
        </w:rPr>
        <w:t>Consider and investigate the installation of electric charging points within the court building estate to encourage the use of electric and plug in hybrid vehicles.</w:t>
      </w:r>
    </w:p>
    <w:p w:rsidR="009B7D08" w:rsidRPr="00F963DE" w:rsidRDefault="009B7D08" w:rsidP="009B7D08">
      <w:pPr>
        <w:jc w:val="both"/>
        <w:rPr>
          <w:rFonts w:cs="Arial"/>
        </w:rPr>
      </w:pPr>
    </w:p>
    <w:p w:rsidR="009B7D08" w:rsidRPr="003016E2" w:rsidRDefault="009B7D08" w:rsidP="009B7D08">
      <w:pPr>
        <w:numPr>
          <w:ilvl w:val="0"/>
          <w:numId w:val="11"/>
        </w:numPr>
        <w:jc w:val="both"/>
        <w:rPr>
          <w:rFonts w:cs="Arial"/>
          <w:i/>
        </w:rPr>
      </w:pPr>
      <w:r w:rsidRPr="003016E2">
        <w:rPr>
          <w:rFonts w:cs="Arial"/>
          <w:i/>
        </w:rPr>
        <w:t xml:space="preserve">Ensure that any parking provision is sensitive to the needs of staff and clients who come under the provisions of </w:t>
      </w:r>
      <w:r w:rsidR="00FF7F9A">
        <w:rPr>
          <w:rFonts w:cs="Arial"/>
          <w:i/>
        </w:rPr>
        <w:t>Equality Act 2010</w:t>
      </w:r>
      <w:r w:rsidRPr="003016E2">
        <w:rPr>
          <w:rFonts w:cs="Arial"/>
          <w:i/>
        </w:rPr>
        <w:t>. Prohibit the unnecessary idling of vehicle or other engines on the Agency’s sites.</w:t>
      </w:r>
    </w:p>
    <w:p w:rsidR="009B7D08" w:rsidRPr="00F963DE" w:rsidRDefault="009B7D08" w:rsidP="009B7D08">
      <w:pPr>
        <w:jc w:val="both"/>
        <w:rPr>
          <w:rFonts w:cs="Arial"/>
        </w:rPr>
      </w:pPr>
    </w:p>
    <w:p w:rsidR="009B7D08" w:rsidRPr="003016E2" w:rsidRDefault="009B7D08" w:rsidP="009B7D08">
      <w:pPr>
        <w:numPr>
          <w:ilvl w:val="0"/>
          <w:numId w:val="11"/>
        </w:numPr>
        <w:jc w:val="both"/>
        <w:rPr>
          <w:rFonts w:cs="Arial"/>
          <w:i/>
        </w:rPr>
      </w:pPr>
      <w:r w:rsidRPr="003016E2">
        <w:rPr>
          <w:rFonts w:cs="Arial"/>
          <w:i/>
        </w:rPr>
        <w:t>Extend interest free purchasing advances for season travel tickets to bicycles and accessories. Additionally enhance the provision of bicycle parking facilities to meet demand.</w:t>
      </w:r>
    </w:p>
    <w:p w:rsidR="009B7D08" w:rsidRPr="00F963DE" w:rsidRDefault="009B7D08" w:rsidP="009B7D08">
      <w:pPr>
        <w:jc w:val="both"/>
        <w:rPr>
          <w:rFonts w:cs="Arial"/>
        </w:rPr>
      </w:pPr>
    </w:p>
    <w:p w:rsidR="009B7D08" w:rsidRPr="003016E2" w:rsidRDefault="009B7D08" w:rsidP="009B7D08">
      <w:pPr>
        <w:numPr>
          <w:ilvl w:val="0"/>
          <w:numId w:val="11"/>
        </w:numPr>
        <w:jc w:val="both"/>
        <w:rPr>
          <w:rFonts w:cs="Arial"/>
          <w:i/>
        </w:rPr>
      </w:pPr>
      <w:r w:rsidRPr="003016E2">
        <w:rPr>
          <w:rFonts w:cs="Arial"/>
          <w:i/>
        </w:rPr>
        <w:t xml:space="preserve">Negotiate with local </w:t>
      </w:r>
      <w:r>
        <w:rPr>
          <w:rFonts w:cs="Arial"/>
          <w:i/>
        </w:rPr>
        <w:t xml:space="preserve">and national </w:t>
      </w:r>
      <w:r w:rsidRPr="003016E2">
        <w:rPr>
          <w:rFonts w:cs="Arial"/>
          <w:i/>
        </w:rPr>
        <w:t xml:space="preserve">transport operators to provide discounted access to services and disseminate public transport information to staff for commuting and business use. </w:t>
      </w:r>
      <w:r>
        <w:rPr>
          <w:rFonts w:cs="Arial"/>
          <w:i/>
        </w:rPr>
        <w:t xml:space="preserve">Consideration should be given to working in partnership with other Scottish </w:t>
      </w:r>
      <w:r w:rsidR="004D0420">
        <w:rPr>
          <w:rFonts w:cs="Arial"/>
          <w:i/>
        </w:rPr>
        <w:t xml:space="preserve">Government and public sector </w:t>
      </w:r>
      <w:r>
        <w:rPr>
          <w:rFonts w:cs="Arial"/>
          <w:i/>
        </w:rPr>
        <w:t>organisations.</w:t>
      </w:r>
    </w:p>
    <w:p w:rsidR="009B7D08" w:rsidRPr="00F963DE" w:rsidRDefault="009B7D08" w:rsidP="009B7D08">
      <w:pPr>
        <w:jc w:val="both"/>
        <w:rPr>
          <w:rFonts w:cs="Arial"/>
        </w:rPr>
      </w:pPr>
    </w:p>
    <w:p w:rsidR="009B7D08" w:rsidRPr="003016E2" w:rsidRDefault="009B7D08" w:rsidP="009B7D08">
      <w:pPr>
        <w:numPr>
          <w:ilvl w:val="0"/>
          <w:numId w:val="11"/>
        </w:numPr>
        <w:jc w:val="both"/>
        <w:rPr>
          <w:rFonts w:cs="Arial"/>
          <w:i/>
        </w:rPr>
      </w:pPr>
      <w:r w:rsidRPr="003016E2">
        <w:rPr>
          <w:rFonts w:cs="Arial"/>
          <w:i/>
        </w:rPr>
        <w:t xml:space="preserve">Consider the extension of </w:t>
      </w:r>
      <w:r w:rsidR="00FF7F9A">
        <w:rPr>
          <w:rFonts w:cs="Arial"/>
          <w:i/>
        </w:rPr>
        <w:t xml:space="preserve">hot desk or </w:t>
      </w:r>
      <w:r w:rsidRPr="003016E2">
        <w:rPr>
          <w:rFonts w:cs="Arial"/>
          <w:i/>
        </w:rPr>
        <w:t xml:space="preserve">remote and home working agreements and develop </w:t>
      </w:r>
      <w:r w:rsidR="00FF7F9A">
        <w:rPr>
          <w:rFonts w:cs="Arial"/>
          <w:i/>
        </w:rPr>
        <w:t xml:space="preserve">flexible </w:t>
      </w:r>
      <w:r w:rsidRPr="003016E2">
        <w:rPr>
          <w:rFonts w:cs="Arial"/>
          <w:i/>
        </w:rPr>
        <w:t>operational systems that allow dispersed deployment for staff using internet and other electronic technologies where work requirements and duties allow.</w:t>
      </w:r>
    </w:p>
    <w:p w:rsidR="00BE6CC4" w:rsidRDefault="00BE6CC4"/>
    <w:p w:rsidR="003F0490" w:rsidRDefault="003F0490"/>
    <w:p w:rsidR="003F0490" w:rsidRDefault="003F0490"/>
    <w:p w:rsidR="003F0490" w:rsidRDefault="003F0490"/>
    <w:p w:rsidR="003F0490" w:rsidRDefault="003F0490"/>
    <w:p w:rsidR="003F0490" w:rsidRDefault="003F0490"/>
    <w:p w:rsidR="003F0490" w:rsidRDefault="003F0490"/>
    <w:p w:rsidR="003F0490" w:rsidRDefault="003F0490"/>
    <w:p w:rsidR="003F0490" w:rsidRDefault="003F0490"/>
    <w:p w:rsidR="003F0490" w:rsidRDefault="003F0490"/>
    <w:p w:rsidR="003F0490" w:rsidRDefault="003F0490"/>
    <w:p w:rsidR="003F0490" w:rsidRDefault="003F0490"/>
    <w:p w:rsidR="003F0490" w:rsidRDefault="003F0490"/>
    <w:p w:rsidR="003F0490" w:rsidRDefault="003F0490"/>
    <w:p w:rsidR="003F0490" w:rsidRDefault="003F0490"/>
    <w:p w:rsidR="003F0490" w:rsidRDefault="003F0490"/>
    <w:p w:rsidR="003F0490" w:rsidRDefault="00FD7058" w:rsidP="003F0490">
      <w:pPr>
        <w:pStyle w:val="Heading2"/>
      </w:pPr>
      <w:bookmarkStart w:id="41" w:name="_Toc115232469"/>
      <w:bookmarkStart w:id="42" w:name="_Toc242583964"/>
      <w:bookmarkStart w:id="43" w:name="_Toc417290187"/>
      <w:r>
        <w:t>2.8</w:t>
      </w:r>
      <w:r w:rsidR="003F0490">
        <w:t xml:space="preserve"> EDUCATION AND AWARENESS</w:t>
      </w:r>
      <w:bookmarkEnd w:id="41"/>
      <w:bookmarkEnd w:id="42"/>
      <w:bookmarkEnd w:id="43"/>
      <w:r w:rsidR="003F0490">
        <w:t xml:space="preserve"> </w:t>
      </w:r>
    </w:p>
    <w:p w:rsidR="00E62FB5" w:rsidRPr="00E62FB5" w:rsidRDefault="00E62FB5" w:rsidP="00E62FB5"/>
    <w:p w:rsidR="003F0490" w:rsidRPr="006D3E8B" w:rsidRDefault="003F0490" w:rsidP="003F0490">
      <w:pPr>
        <w:pBdr>
          <w:top w:val="single" w:sz="4" w:space="1" w:color="auto"/>
          <w:left w:val="single" w:sz="4" w:space="4" w:color="auto"/>
          <w:bottom w:val="single" w:sz="4" w:space="1" w:color="auto"/>
          <w:right w:val="single" w:sz="4" w:space="4" w:color="auto"/>
        </w:pBdr>
        <w:shd w:val="clear" w:color="auto" w:fill="C0C0C0"/>
        <w:jc w:val="both"/>
        <w:rPr>
          <w:b/>
        </w:rPr>
      </w:pPr>
      <w:r w:rsidRPr="006D3E8B">
        <w:rPr>
          <w:b/>
        </w:rPr>
        <w:t>Policy Statement</w:t>
      </w:r>
    </w:p>
    <w:p w:rsidR="003F0490" w:rsidRDefault="003F0490" w:rsidP="003F0490">
      <w:pPr>
        <w:pBdr>
          <w:top w:val="single" w:sz="4" w:space="1" w:color="auto"/>
          <w:left w:val="single" w:sz="4" w:space="4" w:color="auto"/>
          <w:bottom w:val="single" w:sz="4" w:space="1" w:color="auto"/>
          <w:right w:val="single" w:sz="4" w:space="4" w:color="auto"/>
        </w:pBdr>
        <w:shd w:val="clear" w:color="auto" w:fill="C0C0C0"/>
        <w:jc w:val="both"/>
        <w:rPr>
          <w:b/>
        </w:rPr>
      </w:pPr>
    </w:p>
    <w:p w:rsidR="003F0490" w:rsidRPr="006D3E8B" w:rsidRDefault="003F0490" w:rsidP="003F0490">
      <w:pPr>
        <w:pBdr>
          <w:top w:val="single" w:sz="4" w:space="1" w:color="auto"/>
          <w:left w:val="single" w:sz="4" w:space="4" w:color="auto"/>
          <w:bottom w:val="single" w:sz="4" w:space="1" w:color="auto"/>
          <w:right w:val="single" w:sz="4" w:space="4" w:color="auto"/>
        </w:pBdr>
        <w:shd w:val="clear" w:color="auto" w:fill="C0C0C0"/>
        <w:jc w:val="both"/>
        <w:rPr>
          <w:b/>
        </w:rPr>
      </w:pPr>
      <w:r w:rsidRPr="003F0490">
        <w:rPr>
          <w:b/>
        </w:rPr>
        <w:t>The</w:t>
      </w:r>
      <w:r w:rsidR="00C80F3C">
        <w:rPr>
          <w:b/>
        </w:rPr>
        <w:t xml:space="preserve"> </w:t>
      </w:r>
      <w:r w:rsidR="00C55EE2">
        <w:rPr>
          <w:b/>
        </w:rPr>
        <w:t>SCTS</w:t>
      </w:r>
      <w:r w:rsidRPr="003F0490">
        <w:rPr>
          <w:b/>
        </w:rPr>
        <w:t xml:space="preserve"> will develop and maintain staff sustainability and environmental educa</w:t>
      </w:r>
      <w:r>
        <w:rPr>
          <w:b/>
        </w:rPr>
        <w:t xml:space="preserve">tional and awareness programmes </w:t>
      </w:r>
      <w:r w:rsidRPr="006D3E8B">
        <w:rPr>
          <w:b/>
        </w:rPr>
        <w:t>ensuri</w:t>
      </w:r>
      <w:r>
        <w:rPr>
          <w:b/>
        </w:rPr>
        <w:t>ng</w:t>
      </w:r>
      <w:r w:rsidRPr="006D3E8B">
        <w:rPr>
          <w:b/>
        </w:rPr>
        <w:t xml:space="preserve"> all staff </w:t>
      </w:r>
      <w:r>
        <w:rPr>
          <w:b/>
        </w:rPr>
        <w:t xml:space="preserve">and regular building users </w:t>
      </w:r>
      <w:r w:rsidRPr="006D3E8B">
        <w:rPr>
          <w:b/>
        </w:rPr>
        <w:t>have a basic awareness of sustainability and environmental issues.</w:t>
      </w:r>
    </w:p>
    <w:p w:rsidR="003F0490" w:rsidRDefault="003F0490" w:rsidP="003F0490">
      <w:pPr>
        <w:pBdr>
          <w:top w:val="single" w:sz="4" w:space="1" w:color="auto"/>
          <w:left w:val="single" w:sz="4" w:space="4" w:color="auto"/>
          <w:bottom w:val="single" w:sz="4" w:space="1" w:color="auto"/>
          <w:right w:val="single" w:sz="4" w:space="4" w:color="auto"/>
        </w:pBdr>
        <w:shd w:val="clear" w:color="auto" w:fill="C0C0C0"/>
        <w:jc w:val="both"/>
      </w:pPr>
    </w:p>
    <w:p w:rsidR="003F0490" w:rsidRDefault="003F0490"/>
    <w:p w:rsidR="003F0490" w:rsidRDefault="003F0490" w:rsidP="003F0490">
      <w:pPr>
        <w:jc w:val="both"/>
      </w:pPr>
      <w:r>
        <w:t>All staff should receive basic awareness training covering energy, environment and sustainability as part of their corporate induction training. Thereafter, awareness will be provided at regular intervals through e-learning modules and corporate communications.</w:t>
      </w:r>
    </w:p>
    <w:p w:rsidR="003F0490" w:rsidRDefault="003F0490" w:rsidP="003F0490">
      <w:pPr>
        <w:jc w:val="both"/>
      </w:pPr>
    </w:p>
    <w:p w:rsidR="003F0490" w:rsidRPr="00B94577" w:rsidRDefault="003F0490" w:rsidP="003F0490">
      <w:pPr>
        <w:rPr>
          <w:b/>
        </w:rPr>
      </w:pPr>
      <w:bookmarkStart w:id="44" w:name="_Toc116805971"/>
      <w:r w:rsidRPr="00B94577">
        <w:rPr>
          <w:b/>
        </w:rPr>
        <w:t>Procedure - Education and Awareness</w:t>
      </w:r>
      <w:bookmarkEnd w:id="44"/>
      <w:r w:rsidRPr="00B94577">
        <w:rPr>
          <w:b/>
        </w:rPr>
        <w:t xml:space="preserve"> </w:t>
      </w:r>
    </w:p>
    <w:p w:rsidR="003F0490" w:rsidRPr="006D3E8B" w:rsidRDefault="003F0490" w:rsidP="003F0490">
      <w:pPr>
        <w:jc w:val="both"/>
        <w:rPr>
          <w:rFonts w:ascii="Times New Roman" w:hAnsi="Times New Roman"/>
        </w:rPr>
      </w:pPr>
    </w:p>
    <w:p w:rsidR="003F0490" w:rsidRPr="003016E2" w:rsidRDefault="003F0490" w:rsidP="003F0490">
      <w:pPr>
        <w:numPr>
          <w:ilvl w:val="0"/>
          <w:numId w:val="12"/>
        </w:numPr>
        <w:jc w:val="both"/>
        <w:rPr>
          <w:rFonts w:cs="Arial"/>
          <w:i/>
        </w:rPr>
      </w:pPr>
      <w:r w:rsidRPr="003016E2">
        <w:rPr>
          <w:rFonts w:cs="Arial"/>
          <w:i/>
        </w:rPr>
        <w:t>Develop in-house training programmes for all staff and provide or make arrangements for workshops on sustainability.</w:t>
      </w:r>
    </w:p>
    <w:p w:rsidR="003F0490" w:rsidRPr="003016E2" w:rsidRDefault="003F0490" w:rsidP="003F0490">
      <w:pPr>
        <w:jc w:val="both"/>
        <w:rPr>
          <w:rFonts w:cs="Arial"/>
          <w:i/>
        </w:rPr>
      </w:pPr>
    </w:p>
    <w:p w:rsidR="003F0490" w:rsidRPr="003016E2" w:rsidRDefault="003F0490" w:rsidP="003F0490">
      <w:pPr>
        <w:numPr>
          <w:ilvl w:val="0"/>
          <w:numId w:val="12"/>
        </w:numPr>
        <w:jc w:val="both"/>
        <w:rPr>
          <w:rFonts w:cs="Arial"/>
          <w:i/>
        </w:rPr>
      </w:pPr>
      <w:r>
        <w:rPr>
          <w:rFonts w:cs="Arial"/>
          <w:i/>
        </w:rPr>
        <w:t>Ensur</w:t>
      </w:r>
      <w:r w:rsidRPr="003016E2">
        <w:rPr>
          <w:rFonts w:cs="Arial"/>
          <w:i/>
        </w:rPr>
        <w:t xml:space="preserve">e sustainability </w:t>
      </w:r>
      <w:r>
        <w:rPr>
          <w:rFonts w:cs="Arial"/>
          <w:i/>
        </w:rPr>
        <w:t xml:space="preserve">is included </w:t>
      </w:r>
      <w:r w:rsidRPr="003016E2">
        <w:rPr>
          <w:rFonts w:cs="Arial"/>
          <w:i/>
        </w:rPr>
        <w:t xml:space="preserve">in </w:t>
      </w:r>
      <w:r>
        <w:rPr>
          <w:rFonts w:cs="Arial"/>
          <w:i/>
        </w:rPr>
        <w:t xml:space="preserve">all </w:t>
      </w:r>
      <w:r w:rsidRPr="003016E2">
        <w:rPr>
          <w:rFonts w:cs="Arial"/>
          <w:i/>
        </w:rPr>
        <w:t>general office and area meeting agendas.</w:t>
      </w:r>
    </w:p>
    <w:p w:rsidR="003F0490" w:rsidRPr="003016E2" w:rsidRDefault="003F0490" w:rsidP="003F0490">
      <w:pPr>
        <w:jc w:val="both"/>
        <w:rPr>
          <w:rFonts w:cs="Arial"/>
          <w:i/>
        </w:rPr>
      </w:pPr>
    </w:p>
    <w:p w:rsidR="003F0490" w:rsidRPr="003016E2" w:rsidRDefault="003F0490" w:rsidP="003F0490">
      <w:pPr>
        <w:numPr>
          <w:ilvl w:val="0"/>
          <w:numId w:val="12"/>
        </w:numPr>
        <w:jc w:val="both"/>
        <w:rPr>
          <w:rFonts w:cs="Arial"/>
          <w:i/>
        </w:rPr>
      </w:pPr>
      <w:r w:rsidRPr="003016E2">
        <w:rPr>
          <w:rFonts w:cs="Arial"/>
          <w:i/>
        </w:rPr>
        <w:t>Engage staff at all levels and locations to motivate staff to help in whatever way they can and consider the introduction of reward schemes for new initiatives or for reaching set targets.</w:t>
      </w:r>
    </w:p>
    <w:p w:rsidR="003F0490" w:rsidRPr="003016E2" w:rsidRDefault="003F0490" w:rsidP="003F0490">
      <w:pPr>
        <w:jc w:val="both"/>
        <w:rPr>
          <w:rFonts w:cs="Arial"/>
          <w:i/>
        </w:rPr>
      </w:pPr>
    </w:p>
    <w:p w:rsidR="003F0490" w:rsidRDefault="003F0490" w:rsidP="003F0490">
      <w:pPr>
        <w:numPr>
          <w:ilvl w:val="0"/>
          <w:numId w:val="12"/>
        </w:numPr>
        <w:jc w:val="both"/>
        <w:rPr>
          <w:rFonts w:cs="Arial"/>
          <w:i/>
        </w:rPr>
      </w:pPr>
      <w:r w:rsidRPr="003016E2">
        <w:rPr>
          <w:rFonts w:cs="Arial"/>
          <w:i/>
        </w:rPr>
        <w:t xml:space="preserve">Create an easy access reference point for all staff </w:t>
      </w:r>
      <w:r w:rsidR="00E62FB5">
        <w:rPr>
          <w:rFonts w:cs="Arial"/>
          <w:i/>
        </w:rPr>
        <w:t xml:space="preserve">to access energy and environmental data relevant to their location add materials </w:t>
      </w:r>
      <w:r w:rsidRPr="003016E2">
        <w:rPr>
          <w:rFonts w:cs="Arial"/>
          <w:i/>
        </w:rPr>
        <w:t>to promote and support the aims of sustainability</w:t>
      </w:r>
      <w:r w:rsidR="00E62FB5">
        <w:rPr>
          <w:rFonts w:cs="Arial"/>
          <w:i/>
        </w:rPr>
        <w:t xml:space="preserve"> at a local level</w:t>
      </w:r>
      <w:r w:rsidRPr="003016E2">
        <w:rPr>
          <w:rFonts w:cs="Arial"/>
          <w:i/>
        </w:rPr>
        <w:t>.</w:t>
      </w:r>
    </w:p>
    <w:p w:rsidR="00F61358" w:rsidRDefault="00F61358" w:rsidP="00F44AEE">
      <w:pPr>
        <w:pStyle w:val="ListParagraph"/>
        <w:rPr>
          <w:rFonts w:cs="Arial"/>
          <w:i/>
        </w:rPr>
      </w:pPr>
    </w:p>
    <w:p w:rsidR="00F61358" w:rsidRPr="003016E2" w:rsidRDefault="00F44AEE" w:rsidP="00F61358">
      <w:pPr>
        <w:numPr>
          <w:ilvl w:val="0"/>
          <w:numId w:val="12"/>
        </w:numPr>
        <w:jc w:val="both"/>
        <w:rPr>
          <w:rFonts w:cs="Arial"/>
          <w:i/>
        </w:rPr>
      </w:pPr>
      <w:r>
        <w:rPr>
          <w:rFonts w:cs="Arial"/>
          <w:i/>
        </w:rPr>
        <w:t xml:space="preserve">Publish </w:t>
      </w:r>
      <w:r w:rsidR="00F61358">
        <w:rPr>
          <w:rFonts w:cs="Arial"/>
          <w:i/>
        </w:rPr>
        <w:t xml:space="preserve">and </w:t>
      </w:r>
      <w:r>
        <w:rPr>
          <w:rFonts w:cs="Arial"/>
          <w:i/>
        </w:rPr>
        <w:t xml:space="preserve">maintain </w:t>
      </w:r>
      <w:r w:rsidR="00F61358">
        <w:rPr>
          <w:rFonts w:cs="Arial"/>
          <w:i/>
        </w:rPr>
        <w:t xml:space="preserve">a staff handbook / guide </w:t>
      </w:r>
      <w:r w:rsidR="00F61358" w:rsidRPr="00F61358">
        <w:rPr>
          <w:rFonts w:cs="Arial"/>
          <w:i/>
        </w:rPr>
        <w:t>to provide our staff and managers with the information and tools allowing them to make changes in their operations of courts buildings and assist in the delivery of the sustainable development of the service.</w:t>
      </w:r>
    </w:p>
    <w:p w:rsidR="003F0490" w:rsidRPr="003016E2" w:rsidRDefault="003F0490" w:rsidP="003F0490">
      <w:pPr>
        <w:jc w:val="both"/>
        <w:rPr>
          <w:rFonts w:cs="Arial"/>
          <w:i/>
        </w:rPr>
      </w:pPr>
    </w:p>
    <w:p w:rsidR="003F0490" w:rsidRPr="003016E2" w:rsidRDefault="003F0490" w:rsidP="003F0490">
      <w:pPr>
        <w:numPr>
          <w:ilvl w:val="0"/>
          <w:numId w:val="12"/>
        </w:numPr>
        <w:jc w:val="both"/>
        <w:rPr>
          <w:rFonts w:cs="Arial"/>
          <w:i/>
        </w:rPr>
      </w:pPr>
      <w:r w:rsidRPr="003016E2">
        <w:rPr>
          <w:rFonts w:cs="Arial"/>
          <w:i/>
        </w:rPr>
        <w:t>Use poster and Internet campaigns to raise staff awareness of sustainability.</w:t>
      </w:r>
    </w:p>
    <w:p w:rsidR="003F0490" w:rsidRPr="003016E2" w:rsidRDefault="003F0490" w:rsidP="003F0490">
      <w:pPr>
        <w:jc w:val="both"/>
        <w:rPr>
          <w:rFonts w:cs="Arial"/>
          <w:i/>
        </w:rPr>
      </w:pPr>
    </w:p>
    <w:p w:rsidR="003F0490" w:rsidRPr="003016E2" w:rsidRDefault="003F0490" w:rsidP="003F0490">
      <w:pPr>
        <w:numPr>
          <w:ilvl w:val="0"/>
          <w:numId w:val="12"/>
        </w:numPr>
        <w:jc w:val="both"/>
        <w:rPr>
          <w:rFonts w:cs="Arial"/>
          <w:i/>
        </w:rPr>
      </w:pPr>
      <w:r w:rsidRPr="003016E2">
        <w:rPr>
          <w:rFonts w:cs="Arial"/>
          <w:i/>
        </w:rPr>
        <w:t>Encourage partnerships with third parties both local and national with established sustainability policies.</w:t>
      </w:r>
    </w:p>
    <w:p w:rsidR="003F0490" w:rsidRPr="003016E2" w:rsidRDefault="003F0490" w:rsidP="003F0490">
      <w:pPr>
        <w:jc w:val="both"/>
        <w:rPr>
          <w:rFonts w:cs="Arial"/>
          <w:i/>
        </w:rPr>
      </w:pPr>
    </w:p>
    <w:p w:rsidR="003F0490" w:rsidRDefault="003F0490" w:rsidP="003F0490">
      <w:pPr>
        <w:jc w:val="both"/>
      </w:pPr>
    </w:p>
    <w:p w:rsidR="003F0490" w:rsidRDefault="003F0490" w:rsidP="003F0490">
      <w:pPr>
        <w:jc w:val="both"/>
      </w:pPr>
    </w:p>
    <w:p w:rsidR="003F0490" w:rsidRDefault="003F0490" w:rsidP="003F0490">
      <w:pPr>
        <w:jc w:val="both"/>
      </w:pPr>
    </w:p>
    <w:p w:rsidR="003F0490" w:rsidRDefault="003F0490"/>
    <w:p w:rsidR="005A488D" w:rsidRDefault="005A488D"/>
    <w:p w:rsidR="005A488D" w:rsidRDefault="005A488D"/>
    <w:p w:rsidR="005A488D" w:rsidRDefault="005A488D"/>
    <w:p w:rsidR="005A488D" w:rsidRDefault="005A488D"/>
    <w:p w:rsidR="005A488D" w:rsidRDefault="005A488D"/>
    <w:p w:rsidR="005A488D" w:rsidRDefault="005A488D"/>
    <w:p w:rsidR="005A488D" w:rsidRDefault="005A488D"/>
    <w:p w:rsidR="005A488D" w:rsidRDefault="005A488D"/>
    <w:p w:rsidR="005A488D" w:rsidRDefault="005A488D"/>
    <w:p w:rsidR="005A488D" w:rsidRDefault="005A488D"/>
    <w:p w:rsidR="005A488D" w:rsidRDefault="005A488D"/>
    <w:p w:rsidR="005A488D" w:rsidRDefault="005A488D"/>
    <w:p w:rsidR="005A488D" w:rsidRDefault="005A488D"/>
    <w:p w:rsidR="00D45A44" w:rsidRDefault="00D45A44"/>
    <w:p w:rsidR="00D45A44" w:rsidRDefault="00D45A44"/>
    <w:p w:rsidR="005A488D" w:rsidRDefault="005A488D"/>
    <w:p w:rsidR="005A488D" w:rsidRDefault="005A488D"/>
    <w:p w:rsidR="005A488D" w:rsidRDefault="005A488D"/>
    <w:p w:rsidR="005A488D" w:rsidRPr="00A71986" w:rsidRDefault="005A488D" w:rsidP="005A488D">
      <w:pPr>
        <w:pStyle w:val="Heading2"/>
      </w:pPr>
      <w:bookmarkStart w:id="45" w:name="_Toc417290188"/>
      <w:r>
        <w:t xml:space="preserve">2.9 </w:t>
      </w:r>
      <w:r w:rsidRPr="00A71986">
        <w:t xml:space="preserve">PROTECTING </w:t>
      </w:r>
      <w:smartTag w:uri="urn:schemas-microsoft-com:office:smarttags" w:element="stockticker">
        <w:r w:rsidRPr="00A71986">
          <w:t>AND</w:t>
        </w:r>
      </w:smartTag>
      <w:r w:rsidRPr="00A71986">
        <w:t xml:space="preserve"> IMPROVING BIODIVERSITY</w:t>
      </w:r>
      <w:bookmarkEnd w:id="45"/>
    </w:p>
    <w:p w:rsidR="005A488D" w:rsidRDefault="005A488D" w:rsidP="005A488D"/>
    <w:p w:rsidR="005A488D" w:rsidRPr="006D3E8B" w:rsidRDefault="005A488D" w:rsidP="005A488D">
      <w:pPr>
        <w:pBdr>
          <w:top w:val="single" w:sz="4" w:space="3" w:color="auto"/>
          <w:left w:val="single" w:sz="4" w:space="4" w:color="auto"/>
          <w:bottom w:val="single" w:sz="4" w:space="1" w:color="auto"/>
          <w:right w:val="single" w:sz="4" w:space="4" w:color="auto"/>
        </w:pBdr>
        <w:shd w:val="clear" w:color="auto" w:fill="C0C0C0"/>
        <w:jc w:val="both"/>
        <w:rPr>
          <w:b/>
        </w:rPr>
      </w:pPr>
      <w:r w:rsidRPr="006D3E8B">
        <w:rPr>
          <w:b/>
        </w:rPr>
        <w:t>Policy Statement</w:t>
      </w:r>
    </w:p>
    <w:p w:rsidR="005A488D" w:rsidRPr="006D3E8B" w:rsidRDefault="005A488D" w:rsidP="005A488D">
      <w:pPr>
        <w:pBdr>
          <w:top w:val="single" w:sz="4" w:space="3" w:color="auto"/>
          <w:left w:val="single" w:sz="4" w:space="4" w:color="auto"/>
          <w:bottom w:val="single" w:sz="4" w:space="1" w:color="auto"/>
          <w:right w:val="single" w:sz="4" w:space="4" w:color="auto"/>
        </w:pBdr>
        <w:shd w:val="clear" w:color="auto" w:fill="C0C0C0"/>
        <w:jc w:val="both"/>
        <w:rPr>
          <w:b/>
        </w:rPr>
      </w:pPr>
    </w:p>
    <w:p w:rsidR="005A488D" w:rsidRPr="006D3E8B" w:rsidRDefault="005A488D" w:rsidP="002B0690">
      <w:pPr>
        <w:pBdr>
          <w:top w:val="single" w:sz="4" w:space="3" w:color="auto"/>
          <w:left w:val="single" w:sz="4" w:space="4" w:color="auto"/>
          <w:bottom w:val="single" w:sz="4" w:space="1" w:color="auto"/>
          <w:right w:val="single" w:sz="4" w:space="4" w:color="auto"/>
        </w:pBdr>
        <w:shd w:val="clear" w:color="auto" w:fill="C0C0C0"/>
        <w:jc w:val="both"/>
        <w:rPr>
          <w:b/>
        </w:rPr>
      </w:pPr>
      <w:r w:rsidRPr="006D3E8B">
        <w:rPr>
          <w:b/>
        </w:rPr>
        <w:t xml:space="preserve">The </w:t>
      </w:r>
      <w:r w:rsidRPr="005A488D">
        <w:rPr>
          <w:b/>
        </w:rPr>
        <w:t xml:space="preserve">SCTS </w:t>
      </w:r>
      <w:r w:rsidRPr="006D3E8B">
        <w:rPr>
          <w:b/>
        </w:rPr>
        <w:t xml:space="preserve">will take all reasonable measures to </w:t>
      </w:r>
      <w:r>
        <w:rPr>
          <w:b/>
        </w:rPr>
        <w:t>protect and improve</w:t>
      </w:r>
      <w:r w:rsidRPr="006D3E8B">
        <w:rPr>
          <w:b/>
        </w:rPr>
        <w:t xml:space="preserve"> the </w:t>
      </w:r>
      <w:r>
        <w:rPr>
          <w:b/>
        </w:rPr>
        <w:t>natural biodiversity</w:t>
      </w:r>
      <w:r w:rsidRPr="006D3E8B">
        <w:rPr>
          <w:b/>
        </w:rPr>
        <w:t xml:space="preserve"> of </w:t>
      </w:r>
      <w:r>
        <w:rPr>
          <w:b/>
        </w:rPr>
        <w:t>flora and fauna</w:t>
      </w:r>
      <w:r w:rsidRPr="006D3E8B">
        <w:rPr>
          <w:b/>
        </w:rPr>
        <w:t xml:space="preserve"> </w:t>
      </w:r>
      <w:r>
        <w:rPr>
          <w:b/>
        </w:rPr>
        <w:t xml:space="preserve">around </w:t>
      </w:r>
      <w:r w:rsidRPr="006D3E8B">
        <w:rPr>
          <w:b/>
        </w:rPr>
        <w:t>its buildings and estate</w:t>
      </w:r>
      <w:r>
        <w:rPr>
          <w:b/>
        </w:rPr>
        <w:t>.</w:t>
      </w:r>
    </w:p>
    <w:p w:rsidR="005A488D" w:rsidRPr="006D3E8B" w:rsidRDefault="005A488D" w:rsidP="005A488D">
      <w:pPr>
        <w:pBdr>
          <w:top w:val="single" w:sz="4" w:space="3" w:color="auto"/>
          <w:left w:val="single" w:sz="4" w:space="4" w:color="auto"/>
          <w:bottom w:val="single" w:sz="4" w:space="1" w:color="auto"/>
          <w:right w:val="single" w:sz="4" w:space="4" w:color="auto"/>
        </w:pBdr>
        <w:shd w:val="clear" w:color="auto" w:fill="C0C0C0"/>
        <w:jc w:val="both"/>
        <w:rPr>
          <w:b/>
        </w:rPr>
      </w:pPr>
    </w:p>
    <w:p w:rsidR="005A488D" w:rsidRDefault="005A488D" w:rsidP="005A488D"/>
    <w:p w:rsidR="005A488D" w:rsidRDefault="005A488D" w:rsidP="005A488D"/>
    <w:p w:rsidR="005A488D" w:rsidRPr="00C6238E" w:rsidRDefault="005A488D" w:rsidP="005A488D">
      <w:pPr>
        <w:rPr>
          <w:b/>
        </w:rPr>
      </w:pPr>
      <w:r w:rsidRPr="00C6238E">
        <w:rPr>
          <w:b/>
        </w:rPr>
        <w:t>Procedure – Protecting and Improving Biodiversity</w:t>
      </w:r>
    </w:p>
    <w:p w:rsidR="005A488D" w:rsidRDefault="005A488D" w:rsidP="005A488D"/>
    <w:p w:rsidR="005A488D" w:rsidRPr="002B0690" w:rsidRDefault="005A488D" w:rsidP="002B0690">
      <w:pPr>
        <w:pStyle w:val="ListParagraph"/>
        <w:numPr>
          <w:ilvl w:val="0"/>
          <w:numId w:val="15"/>
        </w:numPr>
        <w:jc w:val="both"/>
        <w:rPr>
          <w:i/>
        </w:rPr>
      </w:pPr>
      <w:r w:rsidRPr="002B0690">
        <w:rPr>
          <w:i/>
        </w:rPr>
        <w:t>SCTS will improve staff awareness of biodiversity issues through a range of awareness raising measures.</w:t>
      </w:r>
    </w:p>
    <w:p w:rsidR="005A488D" w:rsidRPr="00C6238E" w:rsidRDefault="005A488D" w:rsidP="002B0690">
      <w:pPr>
        <w:ind w:left="247"/>
        <w:jc w:val="both"/>
        <w:rPr>
          <w:i/>
        </w:rPr>
      </w:pPr>
    </w:p>
    <w:p w:rsidR="005A488D" w:rsidRPr="002B0690" w:rsidRDefault="005A488D" w:rsidP="002B0690">
      <w:pPr>
        <w:pStyle w:val="ListParagraph"/>
        <w:numPr>
          <w:ilvl w:val="0"/>
          <w:numId w:val="15"/>
        </w:numPr>
        <w:tabs>
          <w:tab w:val="num" w:pos="-113"/>
        </w:tabs>
        <w:jc w:val="both"/>
        <w:rPr>
          <w:i/>
        </w:rPr>
      </w:pPr>
      <w:r w:rsidRPr="002B0690">
        <w:rPr>
          <w:i/>
        </w:rPr>
        <w:t>Construction project specifications will ensure the protection of biodiversity and reduce the impact of operations to the local flora and fauna.</w:t>
      </w:r>
    </w:p>
    <w:p w:rsidR="005A488D" w:rsidRPr="00C6238E" w:rsidRDefault="005A488D" w:rsidP="002B0690">
      <w:pPr>
        <w:ind w:left="247"/>
        <w:jc w:val="both"/>
        <w:rPr>
          <w:i/>
        </w:rPr>
      </w:pPr>
    </w:p>
    <w:p w:rsidR="005A488D" w:rsidRPr="002B0690" w:rsidRDefault="005A488D" w:rsidP="002B0690">
      <w:pPr>
        <w:pStyle w:val="ListParagraph"/>
        <w:numPr>
          <w:ilvl w:val="0"/>
          <w:numId w:val="15"/>
        </w:numPr>
        <w:jc w:val="both"/>
        <w:rPr>
          <w:i/>
        </w:rPr>
      </w:pPr>
      <w:r w:rsidRPr="002B0690">
        <w:rPr>
          <w:i/>
        </w:rPr>
        <w:t>While protecting the estate, SCTS will encourage and improve habitats that will attract and support a wide range of flora</w:t>
      </w:r>
      <w:r w:rsidRPr="00CC0868">
        <w:t xml:space="preserve"> </w:t>
      </w:r>
      <w:r w:rsidRPr="002B0690">
        <w:rPr>
          <w:i/>
        </w:rPr>
        <w:t>and fauna.</w:t>
      </w:r>
    </w:p>
    <w:p w:rsidR="005A488D" w:rsidRPr="00C6238E" w:rsidRDefault="005A488D" w:rsidP="002B0690">
      <w:pPr>
        <w:ind w:left="247"/>
        <w:jc w:val="both"/>
        <w:rPr>
          <w:i/>
        </w:rPr>
      </w:pPr>
    </w:p>
    <w:p w:rsidR="005A488D" w:rsidRPr="002B0690" w:rsidRDefault="005A488D" w:rsidP="002B0690">
      <w:pPr>
        <w:pStyle w:val="ListParagraph"/>
        <w:numPr>
          <w:ilvl w:val="0"/>
          <w:numId w:val="15"/>
        </w:numPr>
        <w:jc w:val="both"/>
        <w:rPr>
          <w:i/>
        </w:rPr>
      </w:pPr>
      <w:r w:rsidRPr="002B0690">
        <w:rPr>
          <w:i/>
        </w:rPr>
        <w:t>SCTS will communicate and where appropriate work with national</w:t>
      </w:r>
      <w:r w:rsidR="002B0690" w:rsidRPr="002B0690">
        <w:rPr>
          <w:i/>
        </w:rPr>
        <w:t xml:space="preserve"> </w:t>
      </w:r>
      <w:r w:rsidRPr="002B0690">
        <w:rPr>
          <w:i/>
        </w:rPr>
        <w:t>and local conservation bodies taking advice on ways of minimising our impact and where practical improving the biodiversity of the local environment.</w:t>
      </w:r>
    </w:p>
    <w:p w:rsidR="005A488D" w:rsidRDefault="005A488D" w:rsidP="002B0690">
      <w:pPr>
        <w:jc w:val="both"/>
        <w:rPr>
          <w:i/>
        </w:rPr>
      </w:pPr>
    </w:p>
    <w:p w:rsidR="005A488D" w:rsidRPr="002B0690" w:rsidRDefault="005A488D" w:rsidP="002B0690">
      <w:pPr>
        <w:pStyle w:val="ListParagraph"/>
        <w:numPr>
          <w:ilvl w:val="0"/>
          <w:numId w:val="15"/>
        </w:numPr>
        <w:jc w:val="both"/>
        <w:rPr>
          <w:i/>
        </w:rPr>
      </w:pPr>
      <w:r w:rsidRPr="002B0690">
        <w:rPr>
          <w:i/>
        </w:rPr>
        <w:t xml:space="preserve">SCTS will ensure through its procurement processes that where </w:t>
      </w:r>
      <w:r w:rsidRPr="002B0690">
        <w:rPr>
          <w:i/>
        </w:rPr>
        <w:tab/>
        <w:t>possible it will only purchase materials and services that are obtained through recognised sustainable practices that do not adversely impact on biodiversity.</w:t>
      </w:r>
    </w:p>
    <w:p w:rsidR="005A488D" w:rsidRPr="00BE6CC4" w:rsidRDefault="005A488D"/>
    <w:sectPr w:rsidR="005A488D" w:rsidRPr="00BE6CC4" w:rsidSect="000600C2">
      <w:headerReference w:type="default" r:id="rId13"/>
      <w:footerReference w:type="default" r:id="rId14"/>
      <w:headerReference w:type="first" r:id="rId15"/>
      <w:footerReference w:type="first" r:id="rId16"/>
      <w:pgSz w:w="11906" w:h="16838"/>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911" w:rsidRDefault="00194911">
      <w:r>
        <w:separator/>
      </w:r>
    </w:p>
  </w:endnote>
  <w:endnote w:type="continuationSeparator" w:id="0">
    <w:p w:rsidR="00194911" w:rsidRDefault="0019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8D" w:rsidRPr="005F05CF" w:rsidRDefault="005A488D">
    <w:pPr>
      <w:pStyle w:val="Footer"/>
      <w:rPr>
        <w:sz w:val="16"/>
        <w:szCs w:val="16"/>
      </w:rPr>
    </w:pPr>
    <w:r w:rsidRPr="005F05CF">
      <w:rPr>
        <w:sz w:val="16"/>
        <w:szCs w:val="16"/>
      </w:rPr>
      <w:fldChar w:fldCharType="begin"/>
    </w:r>
    <w:r w:rsidRPr="005F05CF">
      <w:rPr>
        <w:sz w:val="16"/>
        <w:szCs w:val="16"/>
      </w:rPr>
      <w:instrText xml:space="preserve"> AUTHOR </w:instrText>
    </w:r>
    <w:r w:rsidRPr="005F05CF">
      <w:rPr>
        <w:sz w:val="16"/>
        <w:szCs w:val="16"/>
      </w:rPr>
      <w:fldChar w:fldCharType="separate"/>
    </w:r>
    <w:r>
      <w:rPr>
        <w:noProof/>
        <w:sz w:val="16"/>
        <w:szCs w:val="16"/>
      </w:rPr>
      <w:t>AStevenson2</w:t>
    </w:r>
    <w:r w:rsidRPr="005F05CF">
      <w:rPr>
        <w:sz w:val="16"/>
        <w:szCs w:val="16"/>
      </w:rPr>
      <w:fldChar w:fldCharType="end"/>
    </w:r>
    <w:r w:rsidRPr="005F05CF">
      <w:rPr>
        <w:sz w:val="16"/>
        <w:szCs w:val="16"/>
      </w:rPr>
      <w:tab/>
      <w:t xml:space="preserve">Page </w:t>
    </w:r>
    <w:r w:rsidRPr="005F05CF">
      <w:rPr>
        <w:sz w:val="16"/>
        <w:szCs w:val="16"/>
      </w:rPr>
      <w:fldChar w:fldCharType="begin"/>
    </w:r>
    <w:r w:rsidRPr="005F05CF">
      <w:rPr>
        <w:sz w:val="16"/>
        <w:szCs w:val="16"/>
      </w:rPr>
      <w:instrText xml:space="preserve"> PAGE </w:instrText>
    </w:r>
    <w:r w:rsidRPr="005F05CF">
      <w:rPr>
        <w:sz w:val="16"/>
        <w:szCs w:val="16"/>
      </w:rPr>
      <w:fldChar w:fldCharType="separate"/>
    </w:r>
    <w:r w:rsidR="00906837">
      <w:rPr>
        <w:noProof/>
        <w:sz w:val="16"/>
        <w:szCs w:val="16"/>
      </w:rPr>
      <w:t>16</w:t>
    </w:r>
    <w:r w:rsidRPr="005F05CF">
      <w:rPr>
        <w:sz w:val="16"/>
        <w:szCs w:val="16"/>
      </w:rPr>
      <w:fldChar w:fldCharType="end"/>
    </w:r>
    <w:r w:rsidRPr="005F05CF">
      <w:rPr>
        <w:sz w:val="16"/>
        <w:szCs w:val="16"/>
      </w:rPr>
      <w:tab/>
    </w:r>
    <w:r w:rsidR="007C1049">
      <w:rPr>
        <w:noProof/>
        <w:sz w:val="16"/>
        <w:szCs w:val="16"/>
      </w:rPr>
      <w:t>20</w:t>
    </w:r>
    <w:r>
      <w:rPr>
        <w:noProof/>
        <w:sz w:val="16"/>
        <w:szCs w:val="16"/>
      </w:rPr>
      <w:t>/04/2015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8D" w:rsidRDefault="005A488D" w:rsidP="005F05CF">
    <w:pPr>
      <w:pStyle w:val="Footer"/>
      <w:tabs>
        <w:tab w:val="clear" w:pos="8306"/>
        <w:tab w:val="right" w:pos="10200"/>
      </w:tabs>
      <w:ind w:right="360"/>
    </w:pPr>
    <w:r>
      <w:rPr>
        <w:rStyle w:val="PageNumber"/>
      </w:rPr>
      <w:t>Version – 2015 V2.</w:t>
    </w:r>
    <w:r w:rsidR="007C1049">
      <w:rPr>
        <w:rStyle w:val="PageNumber"/>
      </w:rPr>
      <w:t>4</w:t>
    </w:r>
    <w:r>
      <w:rPr>
        <w:rStyle w:val="PageNumber"/>
      </w:rPr>
      <w:t xml:space="preserve"> </w:t>
    </w:r>
    <w:r w:rsidR="007C1049">
      <w:rPr>
        <w:rStyle w:val="PageNumber"/>
      </w:rPr>
      <w:t>Final</w:t>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911" w:rsidRDefault="00194911">
      <w:r>
        <w:separator/>
      </w:r>
    </w:p>
  </w:footnote>
  <w:footnote w:type="continuationSeparator" w:id="0">
    <w:p w:rsidR="00194911" w:rsidRDefault="00194911">
      <w:r>
        <w:continuationSeparator/>
      </w:r>
    </w:p>
  </w:footnote>
  <w:footnote w:id="1">
    <w:p w:rsidR="005A488D" w:rsidRPr="00C65A4B" w:rsidRDefault="005A488D" w:rsidP="000600C2">
      <w:pPr>
        <w:pStyle w:val="FootnoteText"/>
        <w:rPr>
          <w:sz w:val="16"/>
          <w:szCs w:val="16"/>
        </w:rPr>
      </w:pPr>
      <w:r w:rsidRPr="008E091F">
        <w:rPr>
          <w:rStyle w:val="FootnoteReference"/>
        </w:rPr>
        <w:footnoteRef/>
      </w:r>
      <w:r w:rsidRPr="00C65A4B">
        <w:rPr>
          <w:sz w:val="16"/>
          <w:szCs w:val="16"/>
        </w:rPr>
        <w:t xml:space="preserve"> Environmental </w:t>
      </w:r>
      <w:r>
        <w:rPr>
          <w:sz w:val="16"/>
          <w:szCs w:val="16"/>
        </w:rPr>
        <w:t xml:space="preserve">/ Ecological </w:t>
      </w:r>
      <w:r w:rsidRPr="00C65A4B">
        <w:rPr>
          <w:sz w:val="16"/>
          <w:szCs w:val="16"/>
        </w:rPr>
        <w:t xml:space="preserve">Footprint the </w:t>
      </w:r>
      <w:r>
        <w:rPr>
          <w:sz w:val="16"/>
          <w:szCs w:val="16"/>
        </w:rPr>
        <w:t xml:space="preserve">estimated </w:t>
      </w:r>
      <w:r w:rsidRPr="00C65A4B">
        <w:rPr>
          <w:sz w:val="16"/>
          <w:szCs w:val="16"/>
        </w:rPr>
        <w:t>area of land required to sustain indefinitely operation or life within a site or building</w:t>
      </w:r>
      <w:r>
        <w:rPr>
          <w:sz w:val="16"/>
          <w:szCs w:val="16"/>
        </w:rPr>
        <w:t>.</w:t>
      </w:r>
    </w:p>
  </w:footnote>
  <w:footnote w:id="2">
    <w:p w:rsidR="005A488D" w:rsidRPr="007F2E76" w:rsidRDefault="005A488D" w:rsidP="000C51DA">
      <w:pPr>
        <w:pStyle w:val="FootnoteText"/>
        <w:rPr>
          <w:sz w:val="16"/>
          <w:szCs w:val="16"/>
        </w:rPr>
      </w:pPr>
      <w:r w:rsidRPr="008E091F">
        <w:rPr>
          <w:rStyle w:val="FootnoteReference"/>
        </w:rPr>
        <w:footnoteRef/>
      </w:r>
      <w:r w:rsidRPr="007F2E76">
        <w:rPr>
          <w:sz w:val="16"/>
          <w:szCs w:val="16"/>
        </w:rPr>
        <w:t xml:space="preserve"> Measurement of energy will be </w:t>
      </w:r>
      <w:r>
        <w:rPr>
          <w:sz w:val="16"/>
          <w:szCs w:val="16"/>
        </w:rPr>
        <w:t>metered</w:t>
      </w:r>
      <w:r w:rsidRPr="007F2E76">
        <w:rPr>
          <w:sz w:val="16"/>
          <w:szCs w:val="16"/>
        </w:rPr>
        <w:t xml:space="preserve"> units of consumption per square meter of treated floor area per year. Other resources will be measured in line with ISO </w:t>
      </w:r>
      <w:r>
        <w:rPr>
          <w:sz w:val="16"/>
          <w:szCs w:val="16"/>
        </w:rPr>
        <w:t>50</w:t>
      </w:r>
      <w:r w:rsidRPr="007F2E76">
        <w:rPr>
          <w:sz w:val="16"/>
          <w:szCs w:val="16"/>
        </w:rPr>
        <w:t>000 standards</w:t>
      </w:r>
      <w:r>
        <w:rPr>
          <w:sz w:val="16"/>
          <w:szCs w:val="16"/>
        </w:rPr>
        <w:t>.</w:t>
      </w:r>
    </w:p>
  </w:footnote>
  <w:footnote w:id="3">
    <w:p w:rsidR="005A488D" w:rsidRPr="00973CDD" w:rsidRDefault="005A488D" w:rsidP="007B16BE">
      <w:pPr>
        <w:pStyle w:val="FootnoteText"/>
        <w:rPr>
          <w:sz w:val="16"/>
          <w:szCs w:val="16"/>
        </w:rPr>
      </w:pPr>
      <w:r w:rsidRPr="00973CDD">
        <w:rPr>
          <w:rStyle w:val="FootnoteReference"/>
        </w:rPr>
        <w:footnoteRef/>
      </w:r>
      <w:r w:rsidRPr="00973CDD">
        <w:rPr>
          <w:sz w:val="16"/>
          <w:szCs w:val="16"/>
        </w:rPr>
        <w:t xml:space="preserve"> Benchmarks are taken from Carbon Trusts </w:t>
      </w:r>
      <w:r>
        <w:rPr>
          <w:sz w:val="16"/>
          <w:szCs w:val="16"/>
        </w:rPr>
        <w:t xml:space="preserve">ECG082 publications </w:t>
      </w:r>
      <w:r w:rsidRPr="00973CDD">
        <w:rPr>
          <w:sz w:val="16"/>
          <w:szCs w:val="16"/>
        </w:rPr>
        <w:t>benchmarking data</w:t>
      </w:r>
      <w:r>
        <w:rPr>
          <w:sz w:val="16"/>
          <w:szCs w:val="16"/>
        </w:rPr>
        <w:t xml:space="preserve"> and CIBSE Guide F</w:t>
      </w:r>
      <w:r w:rsidRPr="00973CDD">
        <w:rPr>
          <w:sz w:val="16"/>
          <w:szCs w:val="16"/>
        </w:rPr>
        <w:t>.</w:t>
      </w:r>
    </w:p>
  </w:footnote>
  <w:footnote w:id="4">
    <w:p w:rsidR="005A488D" w:rsidRPr="00635172" w:rsidRDefault="005A488D" w:rsidP="00EE4997">
      <w:pPr>
        <w:pStyle w:val="FootnoteText"/>
        <w:rPr>
          <w:sz w:val="16"/>
          <w:szCs w:val="16"/>
        </w:rPr>
      </w:pPr>
      <w:r w:rsidRPr="00620853">
        <w:rPr>
          <w:rStyle w:val="FootnoteReference"/>
        </w:rPr>
        <w:footnoteRef/>
      </w:r>
      <w:r w:rsidRPr="00620853">
        <w:rPr>
          <w:sz w:val="16"/>
          <w:szCs w:val="16"/>
        </w:rPr>
        <w:t xml:space="preserve"> Scottish Governments</w:t>
      </w:r>
      <w:r>
        <w:rPr>
          <w:sz w:val="16"/>
          <w:szCs w:val="16"/>
        </w:rPr>
        <w:t xml:space="preserve"> target for waste t</w:t>
      </w:r>
      <w:r w:rsidRPr="00620853">
        <w:rPr>
          <w:sz w:val="16"/>
          <w:szCs w:val="16"/>
        </w:rPr>
        <w:t>o have 75% recycling and maximum of 5% going to landfill by 2025</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8D" w:rsidRPr="005F05CF" w:rsidRDefault="005A488D" w:rsidP="005F05CF">
    <w:pPr>
      <w:pStyle w:val="Header"/>
      <w:jc w:val="right"/>
    </w:pPr>
    <w:r>
      <w:rPr>
        <w:noProof/>
        <w:lang w:eastAsia="en-GB"/>
      </w:rPr>
      <w:drawing>
        <wp:anchor distT="0" distB="0" distL="114300" distR="114300" simplePos="0" relativeHeight="251659776" behindDoc="1" locked="0" layoutInCell="1" allowOverlap="1" wp14:anchorId="15FD0D6A" wp14:editId="27F861DE">
          <wp:simplePos x="0" y="0"/>
          <wp:positionH relativeFrom="column">
            <wp:posOffset>3823970</wp:posOffset>
          </wp:positionH>
          <wp:positionV relativeFrom="page">
            <wp:posOffset>241300</wp:posOffset>
          </wp:positionV>
          <wp:extent cx="2059940" cy="607060"/>
          <wp:effectExtent l="0" t="0" r="0" b="2540"/>
          <wp:wrapThrough wrapText="bothSides">
            <wp:wrapPolygon edited="0">
              <wp:start x="0" y="0"/>
              <wp:lineTo x="0" y="21013"/>
              <wp:lineTo x="21374" y="21013"/>
              <wp:lineTo x="2137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_Courts_Tribunals_Servic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9940" cy="6070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8D" w:rsidRDefault="005A488D" w:rsidP="00D55487">
    <w:pPr>
      <w:pStyle w:val="Header"/>
    </w:pPr>
    <w:r>
      <w:t>Policy &amp; Procedures Manual – Sustainable Development</w:t>
    </w:r>
    <w:r>
      <w:tab/>
    </w:r>
    <w:r>
      <w:tab/>
    </w:r>
  </w:p>
  <w:p w:rsidR="005A488D" w:rsidRDefault="005A488D" w:rsidP="00D55487">
    <w:pPr>
      <w:pStyle w:val="Header"/>
    </w:pPr>
    <w:r>
      <w:t>Date Issued: 9</w:t>
    </w:r>
    <w:r w:rsidRPr="00D0192F">
      <w:rPr>
        <w:vertAlign w:val="superscript"/>
      </w:rPr>
      <w:t>th</w:t>
    </w:r>
    <w:r>
      <w:t xml:space="preserve"> May 2014</w:t>
    </w:r>
  </w:p>
  <w:p w:rsidR="005A488D" w:rsidRDefault="005A488D" w:rsidP="00D55487">
    <w:pPr>
      <w:pStyle w:val="Header"/>
    </w:pPr>
    <w:r>
      <w:t xml:space="preserve">Latest Amendment </w:t>
    </w:r>
    <w:r w:rsidR="007C1049">
      <w:t>20</w:t>
    </w:r>
    <w:r>
      <w:t>/04/2015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21421_"/>
      </v:shape>
    </w:pict>
  </w:numPicBullet>
  <w:abstractNum w:abstractNumId="0">
    <w:nsid w:val="0CE67620"/>
    <w:multiLevelType w:val="hybridMultilevel"/>
    <w:tmpl w:val="51F45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F54EA"/>
    <w:multiLevelType w:val="multilevel"/>
    <w:tmpl w:val="7588577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lowerLetter"/>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0D8B4AFA"/>
    <w:multiLevelType w:val="hybridMultilevel"/>
    <w:tmpl w:val="1DA46D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F26FEB"/>
    <w:multiLevelType w:val="hybridMultilevel"/>
    <w:tmpl w:val="67B29CEA"/>
    <w:lvl w:ilvl="0" w:tplc="04090005">
      <w:start w:val="1"/>
      <w:numFmt w:val="bullet"/>
      <w:lvlText w:val=""/>
      <w:lvlJc w:val="left"/>
      <w:pPr>
        <w:tabs>
          <w:tab w:val="num" w:pos="720"/>
        </w:tabs>
        <w:ind w:left="720" w:hanging="360"/>
      </w:pPr>
      <w:rPr>
        <w:rFonts w:ascii="Wingdings" w:hAnsi="Wingdings" w:hint="default"/>
      </w:rPr>
    </w:lvl>
    <w:lvl w:ilvl="1" w:tplc="878467FA" w:tentative="1">
      <w:start w:val="1"/>
      <w:numFmt w:val="bullet"/>
      <w:lvlText w:val="o"/>
      <w:lvlJc w:val="left"/>
      <w:pPr>
        <w:tabs>
          <w:tab w:val="num" w:pos="1440"/>
        </w:tabs>
        <w:ind w:left="1440" w:hanging="360"/>
      </w:pPr>
      <w:rPr>
        <w:rFonts w:ascii="Courier New" w:hAnsi="Courier New" w:cs="Courier New" w:hint="default"/>
      </w:rPr>
    </w:lvl>
    <w:lvl w:ilvl="2" w:tplc="76E0D616" w:tentative="1">
      <w:start w:val="1"/>
      <w:numFmt w:val="bullet"/>
      <w:lvlText w:val=""/>
      <w:lvlJc w:val="left"/>
      <w:pPr>
        <w:tabs>
          <w:tab w:val="num" w:pos="2160"/>
        </w:tabs>
        <w:ind w:left="2160" w:hanging="360"/>
      </w:pPr>
      <w:rPr>
        <w:rFonts w:ascii="Wingdings" w:hAnsi="Wingdings" w:hint="default"/>
      </w:rPr>
    </w:lvl>
    <w:lvl w:ilvl="3" w:tplc="AB485D4C" w:tentative="1">
      <w:start w:val="1"/>
      <w:numFmt w:val="bullet"/>
      <w:lvlText w:val=""/>
      <w:lvlJc w:val="left"/>
      <w:pPr>
        <w:tabs>
          <w:tab w:val="num" w:pos="2880"/>
        </w:tabs>
        <w:ind w:left="2880" w:hanging="360"/>
      </w:pPr>
      <w:rPr>
        <w:rFonts w:ascii="Symbol" w:hAnsi="Symbol" w:hint="default"/>
      </w:rPr>
    </w:lvl>
    <w:lvl w:ilvl="4" w:tplc="AA8C5BE8" w:tentative="1">
      <w:start w:val="1"/>
      <w:numFmt w:val="bullet"/>
      <w:lvlText w:val="o"/>
      <w:lvlJc w:val="left"/>
      <w:pPr>
        <w:tabs>
          <w:tab w:val="num" w:pos="3600"/>
        </w:tabs>
        <w:ind w:left="3600" w:hanging="360"/>
      </w:pPr>
      <w:rPr>
        <w:rFonts w:ascii="Courier New" w:hAnsi="Courier New" w:cs="Courier New" w:hint="default"/>
      </w:rPr>
    </w:lvl>
    <w:lvl w:ilvl="5" w:tplc="4A9833C4" w:tentative="1">
      <w:start w:val="1"/>
      <w:numFmt w:val="bullet"/>
      <w:lvlText w:val=""/>
      <w:lvlJc w:val="left"/>
      <w:pPr>
        <w:tabs>
          <w:tab w:val="num" w:pos="4320"/>
        </w:tabs>
        <w:ind w:left="4320" w:hanging="360"/>
      </w:pPr>
      <w:rPr>
        <w:rFonts w:ascii="Wingdings" w:hAnsi="Wingdings" w:hint="default"/>
      </w:rPr>
    </w:lvl>
    <w:lvl w:ilvl="6" w:tplc="5268EB36" w:tentative="1">
      <w:start w:val="1"/>
      <w:numFmt w:val="bullet"/>
      <w:lvlText w:val=""/>
      <w:lvlJc w:val="left"/>
      <w:pPr>
        <w:tabs>
          <w:tab w:val="num" w:pos="5040"/>
        </w:tabs>
        <w:ind w:left="5040" w:hanging="360"/>
      </w:pPr>
      <w:rPr>
        <w:rFonts w:ascii="Symbol" w:hAnsi="Symbol" w:hint="default"/>
      </w:rPr>
    </w:lvl>
    <w:lvl w:ilvl="7" w:tplc="36DC13B6" w:tentative="1">
      <w:start w:val="1"/>
      <w:numFmt w:val="bullet"/>
      <w:lvlText w:val="o"/>
      <w:lvlJc w:val="left"/>
      <w:pPr>
        <w:tabs>
          <w:tab w:val="num" w:pos="5760"/>
        </w:tabs>
        <w:ind w:left="5760" w:hanging="360"/>
      </w:pPr>
      <w:rPr>
        <w:rFonts w:ascii="Courier New" w:hAnsi="Courier New" w:cs="Courier New" w:hint="default"/>
      </w:rPr>
    </w:lvl>
    <w:lvl w:ilvl="8" w:tplc="7C3A31DE" w:tentative="1">
      <w:start w:val="1"/>
      <w:numFmt w:val="bullet"/>
      <w:lvlText w:val=""/>
      <w:lvlJc w:val="left"/>
      <w:pPr>
        <w:tabs>
          <w:tab w:val="num" w:pos="6480"/>
        </w:tabs>
        <w:ind w:left="6480" w:hanging="360"/>
      </w:pPr>
      <w:rPr>
        <w:rFonts w:ascii="Wingdings" w:hAnsi="Wingdings" w:hint="default"/>
      </w:rPr>
    </w:lvl>
  </w:abstractNum>
  <w:abstractNum w:abstractNumId="4">
    <w:nsid w:val="118D7565"/>
    <w:multiLevelType w:val="hybridMultilevel"/>
    <w:tmpl w:val="3266E454"/>
    <w:lvl w:ilvl="0" w:tplc="04090005">
      <w:start w:val="1"/>
      <w:numFmt w:val="bullet"/>
      <w:lvlText w:val=""/>
      <w:lvlJc w:val="left"/>
      <w:pPr>
        <w:tabs>
          <w:tab w:val="num" w:pos="720"/>
        </w:tabs>
        <w:ind w:left="720" w:hanging="360"/>
      </w:pPr>
      <w:rPr>
        <w:rFonts w:ascii="Wingdings" w:hAnsi="Wingdings" w:hint="default"/>
      </w:rPr>
    </w:lvl>
    <w:lvl w:ilvl="1" w:tplc="9DA8B646" w:tentative="1">
      <w:start w:val="1"/>
      <w:numFmt w:val="bullet"/>
      <w:lvlText w:val="o"/>
      <w:lvlJc w:val="left"/>
      <w:pPr>
        <w:tabs>
          <w:tab w:val="num" w:pos="1440"/>
        </w:tabs>
        <w:ind w:left="1440" w:hanging="360"/>
      </w:pPr>
      <w:rPr>
        <w:rFonts w:ascii="Courier New" w:hAnsi="Courier New" w:cs="Courier New" w:hint="default"/>
      </w:rPr>
    </w:lvl>
    <w:lvl w:ilvl="2" w:tplc="2F508DB4" w:tentative="1">
      <w:start w:val="1"/>
      <w:numFmt w:val="bullet"/>
      <w:lvlText w:val=""/>
      <w:lvlJc w:val="left"/>
      <w:pPr>
        <w:tabs>
          <w:tab w:val="num" w:pos="2160"/>
        </w:tabs>
        <w:ind w:left="2160" w:hanging="360"/>
      </w:pPr>
      <w:rPr>
        <w:rFonts w:ascii="Wingdings" w:hAnsi="Wingdings" w:hint="default"/>
      </w:rPr>
    </w:lvl>
    <w:lvl w:ilvl="3" w:tplc="D45426C2" w:tentative="1">
      <w:start w:val="1"/>
      <w:numFmt w:val="bullet"/>
      <w:lvlText w:val=""/>
      <w:lvlJc w:val="left"/>
      <w:pPr>
        <w:tabs>
          <w:tab w:val="num" w:pos="2880"/>
        </w:tabs>
        <w:ind w:left="2880" w:hanging="360"/>
      </w:pPr>
      <w:rPr>
        <w:rFonts w:ascii="Symbol" w:hAnsi="Symbol" w:hint="default"/>
      </w:rPr>
    </w:lvl>
    <w:lvl w:ilvl="4" w:tplc="51024424" w:tentative="1">
      <w:start w:val="1"/>
      <w:numFmt w:val="bullet"/>
      <w:lvlText w:val="o"/>
      <w:lvlJc w:val="left"/>
      <w:pPr>
        <w:tabs>
          <w:tab w:val="num" w:pos="3600"/>
        </w:tabs>
        <w:ind w:left="3600" w:hanging="360"/>
      </w:pPr>
      <w:rPr>
        <w:rFonts w:ascii="Courier New" w:hAnsi="Courier New" w:cs="Courier New" w:hint="default"/>
      </w:rPr>
    </w:lvl>
    <w:lvl w:ilvl="5" w:tplc="888006AC" w:tentative="1">
      <w:start w:val="1"/>
      <w:numFmt w:val="bullet"/>
      <w:lvlText w:val=""/>
      <w:lvlJc w:val="left"/>
      <w:pPr>
        <w:tabs>
          <w:tab w:val="num" w:pos="4320"/>
        </w:tabs>
        <w:ind w:left="4320" w:hanging="360"/>
      </w:pPr>
      <w:rPr>
        <w:rFonts w:ascii="Wingdings" w:hAnsi="Wingdings" w:hint="default"/>
      </w:rPr>
    </w:lvl>
    <w:lvl w:ilvl="6" w:tplc="384E9348" w:tentative="1">
      <w:start w:val="1"/>
      <w:numFmt w:val="bullet"/>
      <w:lvlText w:val=""/>
      <w:lvlJc w:val="left"/>
      <w:pPr>
        <w:tabs>
          <w:tab w:val="num" w:pos="5040"/>
        </w:tabs>
        <w:ind w:left="5040" w:hanging="360"/>
      </w:pPr>
      <w:rPr>
        <w:rFonts w:ascii="Symbol" w:hAnsi="Symbol" w:hint="default"/>
      </w:rPr>
    </w:lvl>
    <w:lvl w:ilvl="7" w:tplc="BC22FBD4" w:tentative="1">
      <w:start w:val="1"/>
      <w:numFmt w:val="bullet"/>
      <w:lvlText w:val="o"/>
      <w:lvlJc w:val="left"/>
      <w:pPr>
        <w:tabs>
          <w:tab w:val="num" w:pos="5760"/>
        </w:tabs>
        <w:ind w:left="5760" w:hanging="360"/>
      </w:pPr>
      <w:rPr>
        <w:rFonts w:ascii="Courier New" w:hAnsi="Courier New" w:cs="Courier New" w:hint="default"/>
      </w:rPr>
    </w:lvl>
    <w:lvl w:ilvl="8" w:tplc="86E0DCB2" w:tentative="1">
      <w:start w:val="1"/>
      <w:numFmt w:val="bullet"/>
      <w:lvlText w:val=""/>
      <w:lvlJc w:val="left"/>
      <w:pPr>
        <w:tabs>
          <w:tab w:val="num" w:pos="6480"/>
        </w:tabs>
        <w:ind w:left="6480" w:hanging="360"/>
      </w:pPr>
      <w:rPr>
        <w:rFonts w:ascii="Wingdings" w:hAnsi="Wingdings" w:hint="default"/>
      </w:rPr>
    </w:lvl>
  </w:abstractNum>
  <w:abstractNum w:abstractNumId="5">
    <w:nsid w:val="13402D59"/>
    <w:multiLevelType w:val="hybridMultilevel"/>
    <w:tmpl w:val="23C6B5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A95E74"/>
    <w:multiLevelType w:val="hybridMultilevel"/>
    <w:tmpl w:val="3CC81FF6"/>
    <w:lvl w:ilvl="0" w:tplc="04090005">
      <w:start w:val="1"/>
      <w:numFmt w:val="bullet"/>
      <w:lvlText w:val=""/>
      <w:lvlJc w:val="left"/>
      <w:pPr>
        <w:tabs>
          <w:tab w:val="num" w:pos="720"/>
        </w:tabs>
        <w:ind w:left="720" w:hanging="360"/>
      </w:pPr>
      <w:rPr>
        <w:rFonts w:ascii="Wingdings" w:hAnsi="Wingdings" w:hint="default"/>
      </w:rPr>
    </w:lvl>
    <w:lvl w:ilvl="1" w:tplc="5F14FD9C" w:tentative="1">
      <w:start w:val="1"/>
      <w:numFmt w:val="bullet"/>
      <w:lvlText w:val="o"/>
      <w:lvlJc w:val="left"/>
      <w:pPr>
        <w:tabs>
          <w:tab w:val="num" w:pos="1440"/>
        </w:tabs>
        <w:ind w:left="1440" w:hanging="360"/>
      </w:pPr>
      <w:rPr>
        <w:rFonts w:ascii="Courier New" w:hAnsi="Courier New" w:cs="Courier New" w:hint="default"/>
      </w:rPr>
    </w:lvl>
    <w:lvl w:ilvl="2" w:tplc="EADA6FE0" w:tentative="1">
      <w:start w:val="1"/>
      <w:numFmt w:val="bullet"/>
      <w:lvlText w:val=""/>
      <w:lvlJc w:val="left"/>
      <w:pPr>
        <w:tabs>
          <w:tab w:val="num" w:pos="2160"/>
        </w:tabs>
        <w:ind w:left="2160" w:hanging="360"/>
      </w:pPr>
      <w:rPr>
        <w:rFonts w:ascii="Wingdings" w:hAnsi="Wingdings" w:hint="default"/>
      </w:rPr>
    </w:lvl>
    <w:lvl w:ilvl="3" w:tplc="77380C76" w:tentative="1">
      <w:start w:val="1"/>
      <w:numFmt w:val="bullet"/>
      <w:lvlText w:val=""/>
      <w:lvlJc w:val="left"/>
      <w:pPr>
        <w:tabs>
          <w:tab w:val="num" w:pos="2880"/>
        </w:tabs>
        <w:ind w:left="2880" w:hanging="360"/>
      </w:pPr>
      <w:rPr>
        <w:rFonts w:ascii="Symbol" w:hAnsi="Symbol" w:hint="default"/>
      </w:rPr>
    </w:lvl>
    <w:lvl w:ilvl="4" w:tplc="5AA837BA" w:tentative="1">
      <w:start w:val="1"/>
      <w:numFmt w:val="bullet"/>
      <w:lvlText w:val="o"/>
      <w:lvlJc w:val="left"/>
      <w:pPr>
        <w:tabs>
          <w:tab w:val="num" w:pos="3600"/>
        </w:tabs>
        <w:ind w:left="3600" w:hanging="360"/>
      </w:pPr>
      <w:rPr>
        <w:rFonts w:ascii="Courier New" w:hAnsi="Courier New" w:cs="Courier New" w:hint="default"/>
      </w:rPr>
    </w:lvl>
    <w:lvl w:ilvl="5" w:tplc="4B209DFA" w:tentative="1">
      <w:start w:val="1"/>
      <w:numFmt w:val="bullet"/>
      <w:lvlText w:val=""/>
      <w:lvlJc w:val="left"/>
      <w:pPr>
        <w:tabs>
          <w:tab w:val="num" w:pos="4320"/>
        </w:tabs>
        <w:ind w:left="4320" w:hanging="360"/>
      </w:pPr>
      <w:rPr>
        <w:rFonts w:ascii="Wingdings" w:hAnsi="Wingdings" w:hint="default"/>
      </w:rPr>
    </w:lvl>
    <w:lvl w:ilvl="6" w:tplc="1EE20574" w:tentative="1">
      <w:start w:val="1"/>
      <w:numFmt w:val="bullet"/>
      <w:lvlText w:val=""/>
      <w:lvlJc w:val="left"/>
      <w:pPr>
        <w:tabs>
          <w:tab w:val="num" w:pos="5040"/>
        </w:tabs>
        <w:ind w:left="5040" w:hanging="360"/>
      </w:pPr>
      <w:rPr>
        <w:rFonts w:ascii="Symbol" w:hAnsi="Symbol" w:hint="default"/>
      </w:rPr>
    </w:lvl>
    <w:lvl w:ilvl="7" w:tplc="71E2765E" w:tentative="1">
      <w:start w:val="1"/>
      <w:numFmt w:val="bullet"/>
      <w:lvlText w:val="o"/>
      <w:lvlJc w:val="left"/>
      <w:pPr>
        <w:tabs>
          <w:tab w:val="num" w:pos="5760"/>
        </w:tabs>
        <w:ind w:left="5760" w:hanging="360"/>
      </w:pPr>
      <w:rPr>
        <w:rFonts w:ascii="Courier New" w:hAnsi="Courier New" w:cs="Courier New" w:hint="default"/>
      </w:rPr>
    </w:lvl>
    <w:lvl w:ilvl="8" w:tplc="76AC16B4" w:tentative="1">
      <w:start w:val="1"/>
      <w:numFmt w:val="bullet"/>
      <w:lvlText w:val=""/>
      <w:lvlJc w:val="left"/>
      <w:pPr>
        <w:tabs>
          <w:tab w:val="num" w:pos="6480"/>
        </w:tabs>
        <w:ind w:left="6480" w:hanging="360"/>
      </w:pPr>
      <w:rPr>
        <w:rFonts w:ascii="Wingdings" w:hAnsi="Wingdings" w:hint="default"/>
      </w:rPr>
    </w:lvl>
  </w:abstractNum>
  <w:abstractNum w:abstractNumId="7">
    <w:nsid w:val="1CE12C56"/>
    <w:multiLevelType w:val="hybridMultilevel"/>
    <w:tmpl w:val="2F9037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EC6864"/>
    <w:multiLevelType w:val="hybridMultilevel"/>
    <w:tmpl w:val="02B2C220"/>
    <w:lvl w:ilvl="0" w:tplc="BBB4A1FA">
      <w:start w:val="1"/>
      <w:numFmt w:val="bullet"/>
      <w:lvlText w:val=""/>
      <w:lvlJc w:val="left"/>
      <w:pPr>
        <w:tabs>
          <w:tab w:val="num" w:pos="-360"/>
        </w:tabs>
        <w:ind w:left="-247" w:firstLine="247"/>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733082"/>
    <w:multiLevelType w:val="hybridMultilevel"/>
    <w:tmpl w:val="6FE643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7B47F7"/>
    <w:multiLevelType w:val="hybridMultilevel"/>
    <w:tmpl w:val="1EBA39EE"/>
    <w:lvl w:ilvl="0" w:tplc="5F2A2CCC">
      <w:start w:val="1"/>
      <w:numFmt w:val="bullet"/>
      <w:lvlText w:val=""/>
      <w:lvlJc w:val="left"/>
      <w:pPr>
        <w:tabs>
          <w:tab w:val="num" w:pos="720"/>
        </w:tabs>
        <w:ind w:left="720" w:hanging="26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E15B5E"/>
    <w:multiLevelType w:val="hybridMultilevel"/>
    <w:tmpl w:val="E15896D6"/>
    <w:lvl w:ilvl="0" w:tplc="04090005">
      <w:start w:val="1"/>
      <w:numFmt w:val="bullet"/>
      <w:lvlText w:val=""/>
      <w:lvlJc w:val="left"/>
      <w:pPr>
        <w:tabs>
          <w:tab w:val="num" w:pos="720"/>
        </w:tabs>
        <w:ind w:left="720" w:hanging="360"/>
      </w:pPr>
      <w:rPr>
        <w:rFonts w:ascii="Wingdings" w:hAnsi="Wingdings" w:hint="default"/>
      </w:rPr>
    </w:lvl>
    <w:lvl w:ilvl="1" w:tplc="ECE22A68" w:tentative="1">
      <w:start w:val="1"/>
      <w:numFmt w:val="bullet"/>
      <w:lvlText w:val="o"/>
      <w:lvlJc w:val="left"/>
      <w:pPr>
        <w:tabs>
          <w:tab w:val="num" w:pos="1440"/>
        </w:tabs>
        <w:ind w:left="1440" w:hanging="360"/>
      </w:pPr>
      <w:rPr>
        <w:rFonts w:ascii="Courier New" w:hAnsi="Courier New" w:cs="Courier New" w:hint="default"/>
      </w:rPr>
    </w:lvl>
    <w:lvl w:ilvl="2" w:tplc="64D4AA68" w:tentative="1">
      <w:start w:val="1"/>
      <w:numFmt w:val="bullet"/>
      <w:lvlText w:val=""/>
      <w:lvlJc w:val="left"/>
      <w:pPr>
        <w:tabs>
          <w:tab w:val="num" w:pos="2160"/>
        </w:tabs>
        <w:ind w:left="2160" w:hanging="360"/>
      </w:pPr>
      <w:rPr>
        <w:rFonts w:ascii="Wingdings" w:hAnsi="Wingdings" w:hint="default"/>
      </w:rPr>
    </w:lvl>
    <w:lvl w:ilvl="3" w:tplc="D75200F6" w:tentative="1">
      <w:start w:val="1"/>
      <w:numFmt w:val="bullet"/>
      <w:lvlText w:val=""/>
      <w:lvlJc w:val="left"/>
      <w:pPr>
        <w:tabs>
          <w:tab w:val="num" w:pos="2880"/>
        </w:tabs>
        <w:ind w:left="2880" w:hanging="360"/>
      </w:pPr>
      <w:rPr>
        <w:rFonts w:ascii="Symbol" w:hAnsi="Symbol" w:hint="default"/>
      </w:rPr>
    </w:lvl>
    <w:lvl w:ilvl="4" w:tplc="49FEFBE4" w:tentative="1">
      <w:start w:val="1"/>
      <w:numFmt w:val="bullet"/>
      <w:lvlText w:val="o"/>
      <w:lvlJc w:val="left"/>
      <w:pPr>
        <w:tabs>
          <w:tab w:val="num" w:pos="3600"/>
        </w:tabs>
        <w:ind w:left="3600" w:hanging="360"/>
      </w:pPr>
      <w:rPr>
        <w:rFonts w:ascii="Courier New" w:hAnsi="Courier New" w:cs="Courier New" w:hint="default"/>
      </w:rPr>
    </w:lvl>
    <w:lvl w:ilvl="5" w:tplc="F3AA4BE0" w:tentative="1">
      <w:start w:val="1"/>
      <w:numFmt w:val="bullet"/>
      <w:lvlText w:val=""/>
      <w:lvlJc w:val="left"/>
      <w:pPr>
        <w:tabs>
          <w:tab w:val="num" w:pos="4320"/>
        </w:tabs>
        <w:ind w:left="4320" w:hanging="360"/>
      </w:pPr>
      <w:rPr>
        <w:rFonts w:ascii="Wingdings" w:hAnsi="Wingdings" w:hint="default"/>
      </w:rPr>
    </w:lvl>
    <w:lvl w:ilvl="6" w:tplc="631452A4" w:tentative="1">
      <w:start w:val="1"/>
      <w:numFmt w:val="bullet"/>
      <w:lvlText w:val=""/>
      <w:lvlJc w:val="left"/>
      <w:pPr>
        <w:tabs>
          <w:tab w:val="num" w:pos="5040"/>
        </w:tabs>
        <w:ind w:left="5040" w:hanging="360"/>
      </w:pPr>
      <w:rPr>
        <w:rFonts w:ascii="Symbol" w:hAnsi="Symbol" w:hint="default"/>
      </w:rPr>
    </w:lvl>
    <w:lvl w:ilvl="7" w:tplc="F5D20602" w:tentative="1">
      <w:start w:val="1"/>
      <w:numFmt w:val="bullet"/>
      <w:lvlText w:val="o"/>
      <w:lvlJc w:val="left"/>
      <w:pPr>
        <w:tabs>
          <w:tab w:val="num" w:pos="5760"/>
        </w:tabs>
        <w:ind w:left="5760" w:hanging="360"/>
      </w:pPr>
      <w:rPr>
        <w:rFonts w:ascii="Courier New" w:hAnsi="Courier New" w:cs="Courier New" w:hint="default"/>
      </w:rPr>
    </w:lvl>
    <w:lvl w:ilvl="8" w:tplc="C1069A3E" w:tentative="1">
      <w:start w:val="1"/>
      <w:numFmt w:val="bullet"/>
      <w:lvlText w:val=""/>
      <w:lvlJc w:val="left"/>
      <w:pPr>
        <w:tabs>
          <w:tab w:val="num" w:pos="6480"/>
        </w:tabs>
        <w:ind w:left="6480" w:hanging="360"/>
      </w:pPr>
      <w:rPr>
        <w:rFonts w:ascii="Wingdings" w:hAnsi="Wingdings" w:hint="default"/>
      </w:rPr>
    </w:lvl>
  </w:abstractNum>
  <w:abstractNum w:abstractNumId="12">
    <w:nsid w:val="44511982"/>
    <w:multiLevelType w:val="hybridMultilevel"/>
    <w:tmpl w:val="2482F7D2"/>
    <w:lvl w:ilvl="0" w:tplc="04090005">
      <w:start w:val="1"/>
      <w:numFmt w:val="bullet"/>
      <w:lvlText w:val=""/>
      <w:lvlJc w:val="left"/>
      <w:pPr>
        <w:tabs>
          <w:tab w:val="num" w:pos="720"/>
        </w:tabs>
        <w:ind w:left="720" w:hanging="360"/>
      </w:pPr>
      <w:rPr>
        <w:rFonts w:ascii="Wingdings" w:hAnsi="Wingdings" w:hint="default"/>
      </w:rPr>
    </w:lvl>
    <w:lvl w:ilvl="1" w:tplc="CBC0FD3A" w:tentative="1">
      <w:start w:val="1"/>
      <w:numFmt w:val="bullet"/>
      <w:lvlText w:val="o"/>
      <w:lvlJc w:val="left"/>
      <w:pPr>
        <w:tabs>
          <w:tab w:val="num" w:pos="1440"/>
        </w:tabs>
        <w:ind w:left="1440" w:hanging="360"/>
      </w:pPr>
      <w:rPr>
        <w:rFonts w:ascii="Courier New" w:hAnsi="Courier New" w:cs="Courier New" w:hint="default"/>
      </w:rPr>
    </w:lvl>
    <w:lvl w:ilvl="2" w:tplc="67F47FC6" w:tentative="1">
      <w:start w:val="1"/>
      <w:numFmt w:val="bullet"/>
      <w:lvlText w:val=""/>
      <w:lvlJc w:val="left"/>
      <w:pPr>
        <w:tabs>
          <w:tab w:val="num" w:pos="2160"/>
        </w:tabs>
        <w:ind w:left="2160" w:hanging="360"/>
      </w:pPr>
      <w:rPr>
        <w:rFonts w:ascii="Wingdings" w:hAnsi="Wingdings" w:hint="default"/>
      </w:rPr>
    </w:lvl>
    <w:lvl w:ilvl="3" w:tplc="62AE1DFE" w:tentative="1">
      <w:start w:val="1"/>
      <w:numFmt w:val="bullet"/>
      <w:lvlText w:val=""/>
      <w:lvlJc w:val="left"/>
      <w:pPr>
        <w:tabs>
          <w:tab w:val="num" w:pos="2880"/>
        </w:tabs>
        <w:ind w:left="2880" w:hanging="360"/>
      </w:pPr>
      <w:rPr>
        <w:rFonts w:ascii="Symbol" w:hAnsi="Symbol" w:hint="default"/>
      </w:rPr>
    </w:lvl>
    <w:lvl w:ilvl="4" w:tplc="1556D448" w:tentative="1">
      <w:start w:val="1"/>
      <w:numFmt w:val="bullet"/>
      <w:lvlText w:val="o"/>
      <w:lvlJc w:val="left"/>
      <w:pPr>
        <w:tabs>
          <w:tab w:val="num" w:pos="3600"/>
        </w:tabs>
        <w:ind w:left="3600" w:hanging="360"/>
      </w:pPr>
      <w:rPr>
        <w:rFonts w:ascii="Courier New" w:hAnsi="Courier New" w:cs="Courier New" w:hint="default"/>
      </w:rPr>
    </w:lvl>
    <w:lvl w:ilvl="5" w:tplc="8040752C" w:tentative="1">
      <w:start w:val="1"/>
      <w:numFmt w:val="bullet"/>
      <w:lvlText w:val=""/>
      <w:lvlJc w:val="left"/>
      <w:pPr>
        <w:tabs>
          <w:tab w:val="num" w:pos="4320"/>
        </w:tabs>
        <w:ind w:left="4320" w:hanging="360"/>
      </w:pPr>
      <w:rPr>
        <w:rFonts w:ascii="Wingdings" w:hAnsi="Wingdings" w:hint="default"/>
      </w:rPr>
    </w:lvl>
    <w:lvl w:ilvl="6" w:tplc="A1328700" w:tentative="1">
      <w:start w:val="1"/>
      <w:numFmt w:val="bullet"/>
      <w:lvlText w:val=""/>
      <w:lvlJc w:val="left"/>
      <w:pPr>
        <w:tabs>
          <w:tab w:val="num" w:pos="5040"/>
        </w:tabs>
        <w:ind w:left="5040" w:hanging="360"/>
      </w:pPr>
      <w:rPr>
        <w:rFonts w:ascii="Symbol" w:hAnsi="Symbol" w:hint="default"/>
      </w:rPr>
    </w:lvl>
    <w:lvl w:ilvl="7" w:tplc="8230CDBA" w:tentative="1">
      <w:start w:val="1"/>
      <w:numFmt w:val="bullet"/>
      <w:lvlText w:val="o"/>
      <w:lvlJc w:val="left"/>
      <w:pPr>
        <w:tabs>
          <w:tab w:val="num" w:pos="5760"/>
        </w:tabs>
        <w:ind w:left="5760" w:hanging="360"/>
      </w:pPr>
      <w:rPr>
        <w:rFonts w:ascii="Courier New" w:hAnsi="Courier New" w:cs="Courier New" w:hint="default"/>
      </w:rPr>
    </w:lvl>
    <w:lvl w:ilvl="8" w:tplc="FFF609B0" w:tentative="1">
      <w:start w:val="1"/>
      <w:numFmt w:val="bullet"/>
      <w:lvlText w:val=""/>
      <w:lvlJc w:val="left"/>
      <w:pPr>
        <w:tabs>
          <w:tab w:val="num" w:pos="6480"/>
        </w:tabs>
        <w:ind w:left="6480" w:hanging="360"/>
      </w:pPr>
      <w:rPr>
        <w:rFonts w:ascii="Wingdings" w:hAnsi="Wingdings" w:hint="default"/>
      </w:rPr>
    </w:lvl>
  </w:abstractNum>
  <w:abstractNum w:abstractNumId="13">
    <w:nsid w:val="5A52503F"/>
    <w:multiLevelType w:val="hybridMultilevel"/>
    <w:tmpl w:val="BE1831C4"/>
    <w:lvl w:ilvl="0" w:tplc="04090005">
      <w:start w:val="1"/>
      <w:numFmt w:val="bullet"/>
      <w:lvlText w:val=""/>
      <w:lvlJc w:val="left"/>
      <w:pPr>
        <w:tabs>
          <w:tab w:val="num" w:pos="720"/>
        </w:tabs>
        <w:ind w:left="720" w:hanging="360"/>
      </w:pPr>
      <w:rPr>
        <w:rFonts w:ascii="Wingdings" w:hAnsi="Wingdings" w:hint="default"/>
      </w:rPr>
    </w:lvl>
    <w:lvl w:ilvl="1" w:tplc="CA5A72B2" w:tentative="1">
      <w:start w:val="1"/>
      <w:numFmt w:val="bullet"/>
      <w:lvlText w:val="o"/>
      <w:lvlJc w:val="left"/>
      <w:pPr>
        <w:tabs>
          <w:tab w:val="num" w:pos="1440"/>
        </w:tabs>
        <w:ind w:left="1440" w:hanging="360"/>
      </w:pPr>
      <w:rPr>
        <w:rFonts w:ascii="Courier New" w:hAnsi="Courier New" w:cs="Courier New" w:hint="default"/>
      </w:rPr>
    </w:lvl>
    <w:lvl w:ilvl="2" w:tplc="7E5E5FAE" w:tentative="1">
      <w:start w:val="1"/>
      <w:numFmt w:val="bullet"/>
      <w:lvlText w:val=""/>
      <w:lvlJc w:val="left"/>
      <w:pPr>
        <w:tabs>
          <w:tab w:val="num" w:pos="2160"/>
        </w:tabs>
        <w:ind w:left="2160" w:hanging="360"/>
      </w:pPr>
      <w:rPr>
        <w:rFonts w:ascii="Wingdings" w:hAnsi="Wingdings" w:hint="default"/>
      </w:rPr>
    </w:lvl>
    <w:lvl w:ilvl="3" w:tplc="EB20D9F0" w:tentative="1">
      <w:start w:val="1"/>
      <w:numFmt w:val="bullet"/>
      <w:lvlText w:val=""/>
      <w:lvlJc w:val="left"/>
      <w:pPr>
        <w:tabs>
          <w:tab w:val="num" w:pos="2880"/>
        </w:tabs>
        <w:ind w:left="2880" w:hanging="360"/>
      </w:pPr>
      <w:rPr>
        <w:rFonts w:ascii="Symbol" w:hAnsi="Symbol" w:hint="default"/>
      </w:rPr>
    </w:lvl>
    <w:lvl w:ilvl="4" w:tplc="5D3E6FF6" w:tentative="1">
      <w:start w:val="1"/>
      <w:numFmt w:val="bullet"/>
      <w:lvlText w:val="o"/>
      <w:lvlJc w:val="left"/>
      <w:pPr>
        <w:tabs>
          <w:tab w:val="num" w:pos="3600"/>
        </w:tabs>
        <w:ind w:left="3600" w:hanging="360"/>
      </w:pPr>
      <w:rPr>
        <w:rFonts w:ascii="Courier New" w:hAnsi="Courier New" w:cs="Courier New" w:hint="default"/>
      </w:rPr>
    </w:lvl>
    <w:lvl w:ilvl="5" w:tplc="B05C4EC6" w:tentative="1">
      <w:start w:val="1"/>
      <w:numFmt w:val="bullet"/>
      <w:lvlText w:val=""/>
      <w:lvlJc w:val="left"/>
      <w:pPr>
        <w:tabs>
          <w:tab w:val="num" w:pos="4320"/>
        </w:tabs>
        <w:ind w:left="4320" w:hanging="360"/>
      </w:pPr>
      <w:rPr>
        <w:rFonts w:ascii="Wingdings" w:hAnsi="Wingdings" w:hint="default"/>
      </w:rPr>
    </w:lvl>
    <w:lvl w:ilvl="6" w:tplc="554A83E2" w:tentative="1">
      <w:start w:val="1"/>
      <w:numFmt w:val="bullet"/>
      <w:lvlText w:val=""/>
      <w:lvlJc w:val="left"/>
      <w:pPr>
        <w:tabs>
          <w:tab w:val="num" w:pos="5040"/>
        </w:tabs>
        <w:ind w:left="5040" w:hanging="360"/>
      </w:pPr>
      <w:rPr>
        <w:rFonts w:ascii="Symbol" w:hAnsi="Symbol" w:hint="default"/>
      </w:rPr>
    </w:lvl>
    <w:lvl w:ilvl="7" w:tplc="F44E1C2E" w:tentative="1">
      <w:start w:val="1"/>
      <w:numFmt w:val="bullet"/>
      <w:lvlText w:val="o"/>
      <w:lvlJc w:val="left"/>
      <w:pPr>
        <w:tabs>
          <w:tab w:val="num" w:pos="5760"/>
        </w:tabs>
        <w:ind w:left="5760" w:hanging="360"/>
      </w:pPr>
      <w:rPr>
        <w:rFonts w:ascii="Courier New" w:hAnsi="Courier New" w:cs="Courier New" w:hint="default"/>
      </w:rPr>
    </w:lvl>
    <w:lvl w:ilvl="8" w:tplc="98FA4A5A" w:tentative="1">
      <w:start w:val="1"/>
      <w:numFmt w:val="bullet"/>
      <w:lvlText w:val=""/>
      <w:lvlJc w:val="left"/>
      <w:pPr>
        <w:tabs>
          <w:tab w:val="num" w:pos="6480"/>
        </w:tabs>
        <w:ind w:left="6480" w:hanging="360"/>
      </w:pPr>
      <w:rPr>
        <w:rFonts w:ascii="Wingdings" w:hAnsi="Wingdings" w:hint="default"/>
      </w:rPr>
    </w:lvl>
  </w:abstractNum>
  <w:abstractNum w:abstractNumId="14">
    <w:nsid w:val="5E8A2766"/>
    <w:multiLevelType w:val="hybridMultilevel"/>
    <w:tmpl w:val="4C28EF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9"/>
  </w:num>
  <w:num w:numId="5">
    <w:abstractNumId w:val="2"/>
  </w:num>
  <w:num w:numId="6">
    <w:abstractNumId w:val="4"/>
  </w:num>
  <w:num w:numId="7">
    <w:abstractNumId w:val="12"/>
  </w:num>
  <w:num w:numId="8">
    <w:abstractNumId w:val="7"/>
  </w:num>
  <w:num w:numId="9">
    <w:abstractNumId w:val="5"/>
  </w:num>
  <w:num w:numId="10">
    <w:abstractNumId w:val="10"/>
  </w:num>
  <w:num w:numId="11">
    <w:abstractNumId w:val="6"/>
  </w:num>
  <w:num w:numId="12">
    <w:abstractNumId w:val="13"/>
  </w:num>
  <w:num w:numId="13">
    <w:abstractNumId w:val="3"/>
  </w:num>
  <w:num w:numId="14">
    <w:abstractNumId w:val="8"/>
  </w:num>
  <w:num w:numId="1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4"/>
    <w:rsid w:val="00000A88"/>
    <w:rsid w:val="00002A67"/>
    <w:rsid w:val="000148D3"/>
    <w:rsid w:val="00020DB8"/>
    <w:rsid w:val="00021006"/>
    <w:rsid w:val="00022697"/>
    <w:rsid w:val="0003132B"/>
    <w:rsid w:val="00033432"/>
    <w:rsid w:val="00034648"/>
    <w:rsid w:val="0004737C"/>
    <w:rsid w:val="00052B46"/>
    <w:rsid w:val="000541C9"/>
    <w:rsid w:val="000600C2"/>
    <w:rsid w:val="000647D7"/>
    <w:rsid w:val="0007149C"/>
    <w:rsid w:val="000721BC"/>
    <w:rsid w:val="0007619A"/>
    <w:rsid w:val="00081630"/>
    <w:rsid w:val="000856B0"/>
    <w:rsid w:val="000950B9"/>
    <w:rsid w:val="0009638E"/>
    <w:rsid w:val="000A0DAF"/>
    <w:rsid w:val="000A1638"/>
    <w:rsid w:val="000A7F4F"/>
    <w:rsid w:val="000B60DD"/>
    <w:rsid w:val="000C1851"/>
    <w:rsid w:val="000C51DA"/>
    <w:rsid w:val="000C5A43"/>
    <w:rsid w:val="000D37B1"/>
    <w:rsid w:val="000E1A21"/>
    <w:rsid w:val="000E5FEA"/>
    <w:rsid w:val="000E719C"/>
    <w:rsid w:val="000F79CD"/>
    <w:rsid w:val="0010113A"/>
    <w:rsid w:val="00103D5E"/>
    <w:rsid w:val="00115966"/>
    <w:rsid w:val="001215C2"/>
    <w:rsid w:val="00133853"/>
    <w:rsid w:val="00145869"/>
    <w:rsid w:val="00147284"/>
    <w:rsid w:val="00150DE3"/>
    <w:rsid w:val="00153E4A"/>
    <w:rsid w:val="00154EA0"/>
    <w:rsid w:val="00154FE2"/>
    <w:rsid w:val="00166FC7"/>
    <w:rsid w:val="00171913"/>
    <w:rsid w:val="001776A8"/>
    <w:rsid w:val="001835B4"/>
    <w:rsid w:val="001870DE"/>
    <w:rsid w:val="00194911"/>
    <w:rsid w:val="0019557C"/>
    <w:rsid w:val="001964F4"/>
    <w:rsid w:val="00196C04"/>
    <w:rsid w:val="001A24B1"/>
    <w:rsid w:val="001A3DFB"/>
    <w:rsid w:val="001B014E"/>
    <w:rsid w:val="001B44FF"/>
    <w:rsid w:val="001B660C"/>
    <w:rsid w:val="001C1836"/>
    <w:rsid w:val="001C1A5B"/>
    <w:rsid w:val="001D3971"/>
    <w:rsid w:val="001D71D2"/>
    <w:rsid w:val="001F1A33"/>
    <w:rsid w:val="001F21ED"/>
    <w:rsid w:val="001F6ED8"/>
    <w:rsid w:val="00201732"/>
    <w:rsid w:val="002101B7"/>
    <w:rsid w:val="00211FA8"/>
    <w:rsid w:val="00220BCB"/>
    <w:rsid w:val="00225910"/>
    <w:rsid w:val="002307D0"/>
    <w:rsid w:val="0023718A"/>
    <w:rsid w:val="00250087"/>
    <w:rsid w:val="002500D9"/>
    <w:rsid w:val="00275416"/>
    <w:rsid w:val="0027763F"/>
    <w:rsid w:val="00287FDE"/>
    <w:rsid w:val="00295BFD"/>
    <w:rsid w:val="002A2F0C"/>
    <w:rsid w:val="002B0690"/>
    <w:rsid w:val="002B272B"/>
    <w:rsid w:val="002D5F98"/>
    <w:rsid w:val="002F3A7C"/>
    <w:rsid w:val="002F3F47"/>
    <w:rsid w:val="002F421F"/>
    <w:rsid w:val="00301475"/>
    <w:rsid w:val="003016E2"/>
    <w:rsid w:val="0031078A"/>
    <w:rsid w:val="00314939"/>
    <w:rsid w:val="00322B56"/>
    <w:rsid w:val="00333548"/>
    <w:rsid w:val="00361DB8"/>
    <w:rsid w:val="0036207F"/>
    <w:rsid w:val="003623B8"/>
    <w:rsid w:val="00362AED"/>
    <w:rsid w:val="003653FA"/>
    <w:rsid w:val="00373FA8"/>
    <w:rsid w:val="00383258"/>
    <w:rsid w:val="00387652"/>
    <w:rsid w:val="00394BC4"/>
    <w:rsid w:val="0039615B"/>
    <w:rsid w:val="003A1D68"/>
    <w:rsid w:val="003B4848"/>
    <w:rsid w:val="003C1ACB"/>
    <w:rsid w:val="003C3502"/>
    <w:rsid w:val="003C3611"/>
    <w:rsid w:val="003D00F3"/>
    <w:rsid w:val="003F0490"/>
    <w:rsid w:val="003F147B"/>
    <w:rsid w:val="003F2844"/>
    <w:rsid w:val="003F4207"/>
    <w:rsid w:val="003F7D10"/>
    <w:rsid w:val="004016EE"/>
    <w:rsid w:val="00414BA4"/>
    <w:rsid w:val="00420F11"/>
    <w:rsid w:val="00422178"/>
    <w:rsid w:val="004263E5"/>
    <w:rsid w:val="00447653"/>
    <w:rsid w:val="004513F7"/>
    <w:rsid w:val="00453794"/>
    <w:rsid w:val="00467FA7"/>
    <w:rsid w:val="0048548E"/>
    <w:rsid w:val="004929F3"/>
    <w:rsid w:val="00494E3F"/>
    <w:rsid w:val="004A4B4B"/>
    <w:rsid w:val="004B65E3"/>
    <w:rsid w:val="004C0E41"/>
    <w:rsid w:val="004C3FD2"/>
    <w:rsid w:val="004C7F5B"/>
    <w:rsid w:val="004D0304"/>
    <w:rsid w:val="004D0420"/>
    <w:rsid w:val="004D288F"/>
    <w:rsid w:val="004D3B7C"/>
    <w:rsid w:val="004D7E11"/>
    <w:rsid w:val="004E3315"/>
    <w:rsid w:val="004E59D8"/>
    <w:rsid w:val="004F0D82"/>
    <w:rsid w:val="00500EA2"/>
    <w:rsid w:val="00500F21"/>
    <w:rsid w:val="005010F5"/>
    <w:rsid w:val="00503D59"/>
    <w:rsid w:val="005062CD"/>
    <w:rsid w:val="00516069"/>
    <w:rsid w:val="00533005"/>
    <w:rsid w:val="00536B54"/>
    <w:rsid w:val="00543925"/>
    <w:rsid w:val="00543A63"/>
    <w:rsid w:val="00546894"/>
    <w:rsid w:val="00550A33"/>
    <w:rsid w:val="00554047"/>
    <w:rsid w:val="005624DE"/>
    <w:rsid w:val="00567A57"/>
    <w:rsid w:val="00567C0C"/>
    <w:rsid w:val="0059001F"/>
    <w:rsid w:val="00590E1F"/>
    <w:rsid w:val="005936B5"/>
    <w:rsid w:val="005966C8"/>
    <w:rsid w:val="005A1D5D"/>
    <w:rsid w:val="005A488D"/>
    <w:rsid w:val="005B1F33"/>
    <w:rsid w:val="005B4AF7"/>
    <w:rsid w:val="005C385D"/>
    <w:rsid w:val="005C6BB0"/>
    <w:rsid w:val="005D1A8A"/>
    <w:rsid w:val="005D4BCA"/>
    <w:rsid w:val="005E1905"/>
    <w:rsid w:val="005F05CF"/>
    <w:rsid w:val="006113F4"/>
    <w:rsid w:val="0061213E"/>
    <w:rsid w:val="00614EDD"/>
    <w:rsid w:val="0061504F"/>
    <w:rsid w:val="00620853"/>
    <w:rsid w:val="00622812"/>
    <w:rsid w:val="006331A1"/>
    <w:rsid w:val="00635172"/>
    <w:rsid w:val="00643E9B"/>
    <w:rsid w:val="0064552A"/>
    <w:rsid w:val="00654178"/>
    <w:rsid w:val="00667DEC"/>
    <w:rsid w:val="00672EFB"/>
    <w:rsid w:val="0067470F"/>
    <w:rsid w:val="00681585"/>
    <w:rsid w:val="00686B1A"/>
    <w:rsid w:val="006A3C98"/>
    <w:rsid w:val="006B34EC"/>
    <w:rsid w:val="006B4CA4"/>
    <w:rsid w:val="006C3A55"/>
    <w:rsid w:val="006D2956"/>
    <w:rsid w:val="006D3E8B"/>
    <w:rsid w:val="006D5C01"/>
    <w:rsid w:val="006D7B78"/>
    <w:rsid w:val="006E0FE9"/>
    <w:rsid w:val="006E1D8D"/>
    <w:rsid w:val="006F346C"/>
    <w:rsid w:val="0071746F"/>
    <w:rsid w:val="00733815"/>
    <w:rsid w:val="00736DC5"/>
    <w:rsid w:val="00760A3C"/>
    <w:rsid w:val="00767868"/>
    <w:rsid w:val="00781043"/>
    <w:rsid w:val="00794F03"/>
    <w:rsid w:val="007A1D60"/>
    <w:rsid w:val="007B16BE"/>
    <w:rsid w:val="007B1C6E"/>
    <w:rsid w:val="007B468E"/>
    <w:rsid w:val="007B4B62"/>
    <w:rsid w:val="007C0E1B"/>
    <w:rsid w:val="007C1049"/>
    <w:rsid w:val="007C4394"/>
    <w:rsid w:val="007C63A6"/>
    <w:rsid w:val="007D1CF8"/>
    <w:rsid w:val="007D6626"/>
    <w:rsid w:val="007E4371"/>
    <w:rsid w:val="007F1087"/>
    <w:rsid w:val="007F2129"/>
    <w:rsid w:val="007F2E76"/>
    <w:rsid w:val="008101A1"/>
    <w:rsid w:val="00833576"/>
    <w:rsid w:val="00843665"/>
    <w:rsid w:val="008437C5"/>
    <w:rsid w:val="00844647"/>
    <w:rsid w:val="0084637B"/>
    <w:rsid w:val="0085599F"/>
    <w:rsid w:val="00857AAF"/>
    <w:rsid w:val="00867F11"/>
    <w:rsid w:val="00870DA5"/>
    <w:rsid w:val="0087632F"/>
    <w:rsid w:val="00876D01"/>
    <w:rsid w:val="00882951"/>
    <w:rsid w:val="00890E8D"/>
    <w:rsid w:val="00894F95"/>
    <w:rsid w:val="008A0488"/>
    <w:rsid w:val="008A0E4F"/>
    <w:rsid w:val="008A3D3E"/>
    <w:rsid w:val="008A440F"/>
    <w:rsid w:val="008B0FD7"/>
    <w:rsid w:val="008B2339"/>
    <w:rsid w:val="008B380F"/>
    <w:rsid w:val="008B4D24"/>
    <w:rsid w:val="008D0C36"/>
    <w:rsid w:val="008D3E24"/>
    <w:rsid w:val="008D5DB2"/>
    <w:rsid w:val="008E091F"/>
    <w:rsid w:val="008E29E7"/>
    <w:rsid w:val="00900E5F"/>
    <w:rsid w:val="00902F50"/>
    <w:rsid w:val="00906837"/>
    <w:rsid w:val="0090759F"/>
    <w:rsid w:val="00911DAD"/>
    <w:rsid w:val="00913EF4"/>
    <w:rsid w:val="0091502F"/>
    <w:rsid w:val="00933379"/>
    <w:rsid w:val="00935336"/>
    <w:rsid w:val="009374B2"/>
    <w:rsid w:val="009670B2"/>
    <w:rsid w:val="00973CDD"/>
    <w:rsid w:val="0097442D"/>
    <w:rsid w:val="00992490"/>
    <w:rsid w:val="009956A3"/>
    <w:rsid w:val="009A5784"/>
    <w:rsid w:val="009B2ABA"/>
    <w:rsid w:val="009B7D08"/>
    <w:rsid w:val="009C38B2"/>
    <w:rsid w:val="009D0D3D"/>
    <w:rsid w:val="009F6E51"/>
    <w:rsid w:val="009F7B31"/>
    <w:rsid w:val="00A2696D"/>
    <w:rsid w:val="00A27FF1"/>
    <w:rsid w:val="00A307ED"/>
    <w:rsid w:val="00A313C0"/>
    <w:rsid w:val="00A32BFC"/>
    <w:rsid w:val="00A33A36"/>
    <w:rsid w:val="00A3698B"/>
    <w:rsid w:val="00A45A13"/>
    <w:rsid w:val="00A46329"/>
    <w:rsid w:val="00A60B21"/>
    <w:rsid w:val="00A6317D"/>
    <w:rsid w:val="00A65007"/>
    <w:rsid w:val="00A72214"/>
    <w:rsid w:val="00AA0C0C"/>
    <w:rsid w:val="00AA1000"/>
    <w:rsid w:val="00AA24EC"/>
    <w:rsid w:val="00AB5D01"/>
    <w:rsid w:val="00AD008C"/>
    <w:rsid w:val="00AD3BEE"/>
    <w:rsid w:val="00AE420B"/>
    <w:rsid w:val="00AE480E"/>
    <w:rsid w:val="00AE652F"/>
    <w:rsid w:val="00AF14A6"/>
    <w:rsid w:val="00AF5EAD"/>
    <w:rsid w:val="00B07F32"/>
    <w:rsid w:val="00B1036D"/>
    <w:rsid w:val="00B1079F"/>
    <w:rsid w:val="00B54121"/>
    <w:rsid w:val="00B74608"/>
    <w:rsid w:val="00B77441"/>
    <w:rsid w:val="00B84B78"/>
    <w:rsid w:val="00B90EDD"/>
    <w:rsid w:val="00B91BB4"/>
    <w:rsid w:val="00B930E4"/>
    <w:rsid w:val="00B93D04"/>
    <w:rsid w:val="00B94577"/>
    <w:rsid w:val="00B9654E"/>
    <w:rsid w:val="00BA2467"/>
    <w:rsid w:val="00BA6038"/>
    <w:rsid w:val="00BB78D3"/>
    <w:rsid w:val="00BC2D17"/>
    <w:rsid w:val="00BE6CC4"/>
    <w:rsid w:val="00BF1B12"/>
    <w:rsid w:val="00C00DF1"/>
    <w:rsid w:val="00C06490"/>
    <w:rsid w:val="00C13976"/>
    <w:rsid w:val="00C2474A"/>
    <w:rsid w:val="00C31F74"/>
    <w:rsid w:val="00C33D91"/>
    <w:rsid w:val="00C41F60"/>
    <w:rsid w:val="00C45F1B"/>
    <w:rsid w:val="00C50676"/>
    <w:rsid w:val="00C55EE2"/>
    <w:rsid w:val="00C65A4B"/>
    <w:rsid w:val="00C80D5D"/>
    <w:rsid w:val="00C80F3C"/>
    <w:rsid w:val="00C87537"/>
    <w:rsid w:val="00C970EA"/>
    <w:rsid w:val="00C97D36"/>
    <w:rsid w:val="00CA4E5A"/>
    <w:rsid w:val="00CB7A17"/>
    <w:rsid w:val="00CC0611"/>
    <w:rsid w:val="00CC0DD4"/>
    <w:rsid w:val="00CC79C9"/>
    <w:rsid w:val="00CE2BCC"/>
    <w:rsid w:val="00CE58E9"/>
    <w:rsid w:val="00CF4F4A"/>
    <w:rsid w:val="00D00545"/>
    <w:rsid w:val="00D0192F"/>
    <w:rsid w:val="00D049F5"/>
    <w:rsid w:val="00D2696E"/>
    <w:rsid w:val="00D444AB"/>
    <w:rsid w:val="00D45A44"/>
    <w:rsid w:val="00D545F1"/>
    <w:rsid w:val="00D55487"/>
    <w:rsid w:val="00D62C61"/>
    <w:rsid w:val="00D745DF"/>
    <w:rsid w:val="00D80388"/>
    <w:rsid w:val="00D865BC"/>
    <w:rsid w:val="00D94B51"/>
    <w:rsid w:val="00DA0E87"/>
    <w:rsid w:val="00DA6838"/>
    <w:rsid w:val="00DB02AC"/>
    <w:rsid w:val="00DC1054"/>
    <w:rsid w:val="00DD7AC0"/>
    <w:rsid w:val="00DE08C4"/>
    <w:rsid w:val="00DE4A74"/>
    <w:rsid w:val="00DF3AAD"/>
    <w:rsid w:val="00DF4AD3"/>
    <w:rsid w:val="00DF76A5"/>
    <w:rsid w:val="00E01357"/>
    <w:rsid w:val="00E01B76"/>
    <w:rsid w:val="00E0305A"/>
    <w:rsid w:val="00E063DF"/>
    <w:rsid w:val="00E1063F"/>
    <w:rsid w:val="00E22AC2"/>
    <w:rsid w:val="00E3263C"/>
    <w:rsid w:val="00E403D7"/>
    <w:rsid w:val="00E42F51"/>
    <w:rsid w:val="00E505F1"/>
    <w:rsid w:val="00E519F9"/>
    <w:rsid w:val="00E62FB5"/>
    <w:rsid w:val="00E6564F"/>
    <w:rsid w:val="00E7304A"/>
    <w:rsid w:val="00E81A8A"/>
    <w:rsid w:val="00E949FA"/>
    <w:rsid w:val="00E961CF"/>
    <w:rsid w:val="00EA2C1B"/>
    <w:rsid w:val="00EA3271"/>
    <w:rsid w:val="00EA4583"/>
    <w:rsid w:val="00EB17BF"/>
    <w:rsid w:val="00EB6545"/>
    <w:rsid w:val="00EC48FA"/>
    <w:rsid w:val="00EC4C76"/>
    <w:rsid w:val="00EC7812"/>
    <w:rsid w:val="00ED5128"/>
    <w:rsid w:val="00ED734C"/>
    <w:rsid w:val="00ED7F00"/>
    <w:rsid w:val="00EE20B6"/>
    <w:rsid w:val="00EE4997"/>
    <w:rsid w:val="00EE5CFA"/>
    <w:rsid w:val="00EF44B2"/>
    <w:rsid w:val="00F04281"/>
    <w:rsid w:val="00F05540"/>
    <w:rsid w:val="00F13255"/>
    <w:rsid w:val="00F203A7"/>
    <w:rsid w:val="00F23375"/>
    <w:rsid w:val="00F34272"/>
    <w:rsid w:val="00F44AEE"/>
    <w:rsid w:val="00F47FF5"/>
    <w:rsid w:val="00F52306"/>
    <w:rsid w:val="00F60795"/>
    <w:rsid w:val="00F61358"/>
    <w:rsid w:val="00F71901"/>
    <w:rsid w:val="00F77A9B"/>
    <w:rsid w:val="00F9451F"/>
    <w:rsid w:val="00F95988"/>
    <w:rsid w:val="00F963DE"/>
    <w:rsid w:val="00FA418C"/>
    <w:rsid w:val="00FB062A"/>
    <w:rsid w:val="00FC355A"/>
    <w:rsid w:val="00FC7874"/>
    <w:rsid w:val="00FD7058"/>
    <w:rsid w:val="00FE3E2F"/>
    <w:rsid w:val="00FF38B8"/>
    <w:rsid w:val="00FF592E"/>
    <w:rsid w:val="00FF641D"/>
    <w:rsid w:val="00FF7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eastAsia="en-US"/>
    </w:rPr>
  </w:style>
  <w:style w:type="paragraph" w:styleId="Heading1">
    <w:name w:val="heading 1"/>
    <w:basedOn w:val="Normal"/>
    <w:next w:val="Normal"/>
    <w:autoRedefine/>
    <w:qFormat/>
    <w:rsid w:val="005F05CF"/>
    <w:pPr>
      <w:keepNext/>
      <w:spacing w:after="60"/>
      <w:jc w:val="both"/>
      <w:outlineLvl w:val="0"/>
    </w:pPr>
    <w:rPr>
      <w:b/>
      <w:snapToGrid w:val="0"/>
      <w:kern w:val="28"/>
    </w:rPr>
  </w:style>
  <w:style w:type="paragraph" w:styleId="Heading2">
    <w:name w:val="heading 2"/>
    <w:basedOn w:val="Normal"/>
    <w:next w:val="Normal"/>
    <w:autoRedefine/>
    <w:qFormat/>
    <w:rsid w:val="00DE4A74"/>
    <w:pPr>
      <w:keepNext/>
      <w:spacing w:after="60"/>
      <w:jc w:val="both"/>
      <w:outlineLvl w:val="1"/>
    </w:pPr>
    <w:rPr>
      <w:rFonts w:cs="Arial"/>
      <w:b/>
      <w:snapToGrid w:val="0"/>
    </w:rPr>
  </w:style>
  <w:style w:type="paragraph" w:styleId="Heading3">
    <w:name w:val="heading 3"/>
    <w:basedOn w:val="Normal"/>
    <w:next w:val="Normal"/>
    <w:qFormat/>
    <w:pPr>
      <w:keepNext/>
      <w:framePr w:wrap="around" w:vAnchor="text" w:hAnchor="text" w:y="1"/>
      <w:spacing w:before="100" w:beforeAutospacing="1" w:after="100" w:afterAutospacing="1"/>
      <w:outlineLvl w:val="2"/>
    </w:p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F05CF"/>
    <w:pPr>
      <w:tabs>
        <w:tab w:val="left" w:pos="400"/>
        <w:tab w:val="right" w:leader="dot" w:pos="8296"/>
      </w:tabs>
    </w:pPr>
    <w:rPr>
      <w:noProof/>
      <w:snapToGrid w:val="0"/>
    </w:rPr>
  </w:style>
  <w:style w:type="paragraph" w:styleId="TOC2">
    <w:name w:val="toc 2"/>
    <w:basedOn w:val="Normal"/>
    <w:next w:val="Normal"/>
    <w:autoRedefine/>
    <w:uiPriority w:val="39"/>
    <w:pPr>
      <w:tabs>
        <w:tab w:val="left" w:pos="800"/>
        <w:tab w:val="right" w:leader="dot" w:pos="8296"/>
      </w:tabs>
      <w:ind w:left="200"/>
    </w:pPr>
    <w:rPr>
      <w:noProof/>
      <w:snapToGrid w:val="0"/>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Title">
    <w:name w:val="Title"/>
    <w:basedOn w:val="Normal"/>
    <w:qFormat/>
    <w:pPr>
      <w:jc w:val="center"/>
    </w:pPr>
    <w:rPr>
      <w:b/>
      <w:snapToGrid w:val="0"/>
      <w:sz w:val="24"/>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ArialMT" w:hAnsi="ArialMT"/>
      <w:snapToGrid w:val="0"/>
      <w:sz w:val="24"/>
    </w:rPr>
  </w:style>
  <w:style w:type="paragraph" w:styleId="BodyText2">
    <w:name w:val="Body Text 2"/>
    <w:basedOn w:val="Normal"/>
    <w:pPr>
      <w:jc w:val="center"/>
    </w:pPr>
    <w:rPr>
      <w:rFonts w:ascii="Arial-BoldMT" w:hAnsi="Arial-BoldMT"/>
      <w:b/>
      <w:snapToGrid w:val="0"/>
      <w:sz w:val="24"/>
    </w:rPr>
  </w:style>
  <w:style w:type="paragraph" w:styleId="Subtitle">
    <w:name w:val="Subtitle"/>
    <w:basedOn w:val="Normal"/>
    <w:qFormat/>
    <w:pPr>
      <w:jc w:val="center"/>
    </w:pPr>
    <w:rPr>
      <w:sz w:val="40"/>
      <w:u w:val="single"/>
    </w:rPr>
  </w:style>
  <w:style w:type="paragraph" w:styleId="PlainText">
    <w:name w:val="Plain Text"/>
    <w:basedOn w:val="Normal"/>
    <w:rPr>
      <w:rFonts w:ascii="Courier New" w:hAnsi="Courier New"/>
      <w:sz w:val="24"/>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Style1">
    <w:name w:val="Style1"/>
    <w:basedOn w:val="Heading3"/>
    <w:pPr>
      <w:framePr w:wrap="around"/>
      <w:spacing w:before="0"/>
    </w:pPr>
  </w:style>
  <w:style w:type="character" w:styleId="CommentReference">
    <w:name w:val="annotation reference"/>
    <w:semiHidden/>
    <w:rsid w:val="00672EFB"/>
    <w:rPr>
      <w:sz w:val="16"/>
      <w:szCs w:val="16"/>
    </w:rPr>
  </w:style>
  <w:style w:type="paragraph" w:styleId="CommentText">
    <w:name w:val="annotation text"/>
    <w:basedOn w:val="Normal"/>
    <w:semiHidden/>
    <w:rsid w:val="00672EFB"/>
  </w:style>
  <w:style w:type="paragraph" w:styleId="CommentSubject">
    <w:name w:val="annotation subject"/>
    <w:basedOn w:val="CommentText"/>
    <w:next w:val="CommentText"/>
    <w:semiHidden/>
    <w:rsid w:val="00672EFB"/>
    <w:rPr>
      <w:b/>
      <w:bCs/>
    </w:rPr>
  </w:style>
  <w:style w:type="paragraph" w:styleId="FootnoteText">
    <w:name w:val="footnote text"/>
    <w:basedOn w:val="Normal"/>
    <w:semiHidden/>
    <w:rsid w:val="00C65A4B"/>
  </w:style>
  <w:style w:type="character" w:styleId="FootnoteReference">
    <w:name w:val="footnote reference"/>
    <w:semiHidden/>
    <w:rsid w:val="00C65A4B"/>
    <w:rPr>
      <w:vertAlign w:val="superscript"/>
    </w:rPr>
  </w:style>
  <w:style w:type="table" w:styleId="TableGrid">
    <w:name w:val="Table Grid"/>
    <w:basedOn w:val="TableNormal"/>
    <w:rsid w:val="009F7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rsid w:val="000541C9"/>
    <w:pPr>
      <w:spacing w:after="160" w:line="240" w:lineRule="exact"/>
    </w:pPr>
    <w:rPr>
      <w:rFonts w:ascii="Verdana" w:hAnsi="Verdana"/>
      <w:lang w:val="en-US" w:eastAsia="en-US"/>
    </w:rPr>
  </w:style>
  <w:style w:type="paragraph" w:styleId="ListParagraph">
    <w:name w:val="List Paragraph"/>
    <w:basedOn w:val="Normal"/>
    <w:uiPriority w:val="34"/>
    <w:qFormat/>
    <w:rsid w:val="00B91BB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eastAsia="en-US"/>
    </w:rPr>
  </w:style>
  <w:style w:type="paragraph" w:styleId="Heading1">
    <w:name w:val="heading 1"/>
    <w:basedOn w:val="Normal"/>
    <w:next w:val="Normal"/>
    <w:autoRedefine/>
    <w:qFormat/>
    <w:rsid w:val="005F05CF"/>
    <w:pPr>
      <w:keepNext/>
      <w:spacing w:after="60"/>
      <w:jc w:val="both"/>
      <w:outlineLvl w:val="0"/>
    </w:pPr>
    <w:rPr>
      <w:b/>
      <w:snapToGrid w:val="0"/>
      <w:kern w:val="28"/>
    </w:rPr>
  </w:style>
  <w:style w:type="paragraph" w:styleId="Heading2">
    <w:name w:val="heading 2"/>
    <w:basedOn w:val="Normal"/>
    <w:next w:val="Normal"/>
    <w:autoRedefine/>
    <w:qFormat/>
    <w:rsid w:val="00DE4A74"/>
    <w:pPr>
      <w:keepNext/>
      <w:spacing w:after="60"/>
      <w:jc w:val="both"/>
      <w:outlineLvl w:val="1"/>
    </w:pPr>
    <w:rPr>
      <w:rFonts w:cs="Arial"/>
      <w:b/>
      <w:snapToGrid w:val="0"/>
    </w:rPr>
  </w:style>
  <w:style w:type="paragraph" w:styleId="Heading3">
    <w:name w:val="heading 3"/>
    <w:basedOn w:val="Normal"/>
    <w:next w:val="Normal"/>
    <w:qFormat/>
    <w:pPr>
      <w:keepNext/>
      <w:framePr w:wrap="around" w:vAnchor="text" w:hAnchor="text" w:y="1"/>
      <w:spacing w:before="100" w:beforeAutospacing="1" w:after="100" w:afterAutospacing="1"/>
      <w:outlineLvl w:val="2"/>
    </w:p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F05CF"/>
    <w:pPr>
      <w:tabs>
        <w:tab w:val="left" w:pos="400"/>
        <w:tab w:val="right" w:leader="dot" w:pos="8296"/>
      </w:tabs>
    </w:pPr>
    <w:rPr>
      <w:noProof/>
      <w:snapToGrid w:val="0"/>
    </w:rPr>
  </w:style>
  <w:style w:type="paragraph" w:styleId="TOC2">
    <w:name w:val="toc 2"/>
    <w:basedOn w:val="Normal"/>
    <w:next w:val="Normal"/>
    <w:autoRedefine/>
    <w:uiPriority w:val="39"/>
    <w:pPr>
      <w:tabs>
        <w:tab w:val="left" w:pos="800"/>
        <w:tab w:val="right" w:leader="dot" w:pos="8296"/>
      </w:tabs>
      <w:ind w:left="200"/>
    </w:pPr>
    <w:rPr>
      <w:noProof/>
      <w:snapToGrid w:val="0"/>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Title">
    <w:name w:val="Title"/>
    <w:basedOn w:val="Normal"/>
    <w:qFormat/>
    <w:pPr>
      <w:jc w:val="center"/>
    </w:pPr>
    <w:rPr>
      <w:b/>
      <w:snapToGrid w:val="0"/>
      <w:sz w:val="24"/>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ArialMT" w:hAnsi="ArialMT"/>
      <w:snapToGrid w:val="0"/>
      <w:sz w:val="24"/>
    </w:rPr>
  </w:style>
  <w:style w:type="paragraph" w:styleId="BodyText2">
    <w:name w:val="Body Text 2"/>
    <w:basedOn w:val="Normal"/>
    <w:pPr>
      <w:jc w:val="center"/>
    </w:pPr>
    <w:rPr>
      <w:rFonts w:ascii="Arial-BoldMT" w:hAnsi="Arial-BoldMT"/>
      <w:b/>
      <w:snapToGrid w:val="0"/>
      <w:sz w:val="24"/>
    </w:rPr>
  </w:style>
  <w:style w:type="paragraph" w:styleId="Subtitle">
    <w:name w:val="Subtitle"/>
    <w:basedOn w:val="Normal"/>
    <w:qFormat/>
    <w:pPr>
      <w:jc w:val="center"/>
    </w:pPr>
    <w:rPr>
      <w:sz w:val="40"/>
      <w:u w:val="single"/>
    </w:rPr>
  </w:style>
  <w:style w:type="paragraph" w:styleId="PlainText">
    <w:name w:val="Plain Text"/>
    <w:basedOn w:val="Normal"/>
    <w:rPr>
      <w:rFonts w:ascii="Courier New" w:hAnsi="Courier New"/>
      <w:sz w:val="24"/>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Style1">
    <w:name w:val="Style1"/>
    <w:basedOn w:val="Heading3"/>
    <w:pPr>
      <w:framePr w:wrap="around"/>
      <w:spacing w:before="0"/>
    </w:pPr>
  </w:style>
  <w:style w:type="character" w:styleId="CommentReference">
    <w:name w:val="annotation reference"/>
    <w:semiHidden/>
    <w:rsid w:val="00672EFB"/>
    <w:rPr>
      <w:sz w:val="16"/>
      <w:szCs w:val="16"/>
    </w:rPr>
  </w:style>
  <w:style w:type="paragraph" w:styleId="CommentText">
    <w:name w:val="annotation text"/>
    <w:basedOn w:val="Normal"/>
    <w:semiHidden/>
    <w:rsid w:val="00672EFB"/>
  </w:style>
  <w:style w:type="paragraph" w:styleId="CommentSubject">
    <w:name w:val="annotation subject"/>
    <w:basedOn w:val="CommentText"/>
    <w:next w:val="CommentText"/>
    <w:semiHidden/>
    <w:rsid w:val="00672EFB"/>
    <w:rPr>
      <w:b/>
      <w:bCs/>
    </w:rPr>
  </w:style>
  <w:style w:type="paragraph" w:styleId="FootnoteText">
    <w:name w:val="footnote text"/>
    <w:basedOn w:val="Normal"/>
    <w:semiHidden/>
    <w:rsid w:val="00C65A4B"/>
  </w:style>
  <w:style w:type="character" w:styleId="FootnoteReference">
    <w:name w:val="footnote reference"/>
    <w:semiHidden/>
    <w:rsid w:val="00C65A4B"/>
    <w:rPr>
      <w:vertAlign w:val="superscript"/>
    </w:rPr>
  </w:style>
  <w:style w:type="table" w:styleId="TableGrid">
    <w:name w:val="Table Grid"/>
    <w:basedOn w:val="TableNormal"/>
    <w:rsid w:val="009F7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rsid w:val="000541C9"/>
    <w:pPr>
      <w:spacing w:after="160" w:line="240" w:lineRule="exact"/>
    </w:pPr>
    <w:rPr>
      <w:rFonts w:ascii="Verdana" w:hAnsi="Verdana"/>
      <w:lang w:val="en-US" w:eastAsia="en-US"/>
    </w:rPr>
  </w:style>
  <w:style w:type="paragraph" w:styleId="ListParagraph">
    <w:name w:val="List Paragraph"/>
    <w:basedOn w:val="Normal"/>
    <w:uiPriority w:val="34"/>
    <w:qFormat/>
    <w:rsid w:val="00B91B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03033">
      <w:bodyDiv w:val="1"/>
      <w:marLeft w:val="0"/>
      <w:marRight w:val="0"/>
      <w:marTop w:val="0"/>
      <w:marBottom w:val="0"/>
      <w:divBdr>
        <w:top w:val="none" w:sz="0" w:space="0" w:color="auto"/>
        <w:left w:val="none" w:sz="0" w:space="0" w:color="auto"/>
        <w:bottom w:val="none" w:sz="0" w:space="0" w:color="auto"/>
        <w:right w:val="none" w:sz="0" w:space="0" w:color="auto"/>
      </w:divBdr>
    </w:div>
    <w:div w:id="168763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otland.gov.uk/Topics/Government/Procurement/policy/corporate-responsibility/sspap/Q/EditMode/on/ForceUpdate/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scs/library/support/procurement/ProcurementPolicy.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zerowastescotland.org.uk/category/what-we-offer/business-support" TargetMode="Externa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24867-D8EA-4D39-BE26-2E34AF83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3834</Words>
  <Characters>23653</Characters>
  <Application>Microsoft Office Word</Application>
  <DocSecurity>4</DocSecurity>
  <Lines>197</Lines>
  <Paragraphs>54</Paragraphs>
  <ScaleCrop>false</ScaleCrop>
  <HeadingPairs>
    <vt:vector size="2" baseType="variant">
      <vt:variant>
        <vt:lpstr>Title</vt:lpstr>
      </vt:variant>
      <vt:variant>
        <vt:i4>1</vt:i4>
      </vt:variant>
    </vt:vector>
  </HeadingPairs>
  <TitlesOfParts>
    <vt:vector size="1" baseType="lpstr">
      <vt:lpstr>SCS POLICY STATEMENT FOR SUSTAINABLE GOVERNMENT OPERATIONS</vt:lpstr>
    </vt:vector>
  </TitlesOfParts>
  <Company>SCS</Company>
  <LinksUpToDate>false</LinksUpToDate>
  <CharactersWithSpaces>27433</CharactersWithSpaces>
  <SharedDoc>false</SharedDoc>
  <HLinks>
    <vt:vector size="90" baseType="variant">
      <vt:variant>
        <vt:i4>3211327</vt:i4>
      </vt:variant>
      <vt:variant>
        <vt:i4>78</vt:i4>
      </vt:variant>
      <vt:variant>
        <vt:i4>0</vt:i4>
      </vt:variant>
      <vt:variant>
        <vt:i4>5</vt:i4>
      </vt:variant>
      <vt:variant>
        <vt:lpwstr>http://www.scotland.gov.uk/Topics/Government/Procurement/policy/corporate-responsibility/sspap/Q/EditMode/on/ForceUpdate/on</vt:lpwstr>
      </vt:variant>
      <vt:variant>
        <vt:lpwstr/>
      </vt:variant>
      <vt:variant>
        <vt:i4>2162744</vt:i4>
      </vt:variant>
      <vt:variant>
        <vt:i4>75</vt:i4>
      </vt:variant>
      <vt:variant>
        <vt:i4>0</vt:i4>
      </vt:variant>
      <vt:variant>
        <vt:i4>5</vt:i4>
      </vt:variant>
      <vt:variant>
        <vt:lpwstr>http://myscs/library/support/procurement/ProcurementPolicy.pdf</vt:lpwstr>
      </vt:variant>
      <vt:variant>
        <vt:lpwstr/>
      </vt:variant>
      <vt:variant>
        <vt:i4>6488169</vt:i4>
      </vt:variant>
      <vt:variant>
        <vt:i4>72</vt:i4>
      </vt:variant>
      <vt:variant>
        <vt:i4>0</vt:i4>
      </vt:variant>
      <vt:variant>
        <vt:i4>5</vt:i4>
      </vt:variant>
      <vt:variant>
        <vt:lpwstr>http://www.zerowastescotland.org.uk/category/what-we-offer/business-support</vt:lpwstr>
      </vt:variant>
      <vt:variant>
        <vt:lpwstr/>
      </vt:variant>
      <vt:variant>
        <vt:i4>4718674</vt:i4>
      </vt:variant>
      <vt:variant>
        <vt:i4>69</vt:i4>
      </vt:variant>
      <vt:variant>
        <vt:i4>0</vt:i4>
      </vt:variant>
      <vt:variant>
        <vt:i4>5</vt:i4>
      </vt:variant>
      <vt:variant>
        <vt:lpwstr/>
      </vt:variant>
      <vt:variant>
        <vt:lpwstr>_2.1.1_Policy__Energy Resources</vt:lpwstr>
      </vt:variant>
      <vt:variant>
        <vt:i4>1376307</vt:i4>
      </vt:variant>
      <vt:variant>
        <vt:i4>62</vt:i4>
      </vt:variant>
      <vt:variant>
        <vt:i4>0</vt:i4>
      </vt:variant>
      <vt:variant>
        <vt:i4>5</vt:i4>
      </vt:variant>
      <vt:variant>
        <vt:lpwstr/>
      </vt:variant>
      <vt:variant>
        <vt:lpwstr>_Toc387301785</vt:lpwstr>
      </vt:variant>
      <vt:variant>
        <vt:i4>1376307</vt:i4>
      </vt:variant>
      <vt:variant>
        <vt:i4>56</vt:i4>
      </vt:variant>
      <vt:variant>
        <vt:i4>0</vt:i4>
      </vt:variant>
      <vt:variant>
        <vt:i4>5</vt:i4>
      </vt:variant>
      <vt:variant>
        <vt:lpwstr/>
      </vt:variant>
      <vt:variant>
        <vt:lpwstr>_Toc387301784</vt:lpwstr>
      </vt:variant>
      <vt:variant>
        <vt:i4>1376307</vt:i4>
      </vt:variant>
      <vt:variant>
        <vt:i4>50</vt:i4>
      </vt:variant>
      <vt:variant>
        <vt:i4>0</vt:i4>
      </vt:variant>
      <vt:variant>
        <vt:i4>5</vt:i4>
      </vt:variant>
      <vt:variant>
        <vt:lpwstr/>
      </vt:variant>
      <vt:variant>
        <vt:lpwstr>_Toc387301783</vt:lpwstr>
      </vt:variant>
      <vt:variant>
        <vt:i4>1376307</vt:i4>
      </vt:variant>
      <vt:variant>
        <vt:i4>44</vt:i4>
      </vt:variant>
      <vt:variant>
        <vt:i4>0</vt:i4>
      </vt:variant>
      <vt:variant>
        <vt:i4>5</vt:i4>
      </vt:variant>
      <vt:variant>
        <vt:lpwstr/>
      </vt:variant>
      <vt:variant>
        <vt:lpwstr>_Toc387301782</vt:lpwstr>
      </vt:variant>
      <vt:variant>
        <vt:i4>1376307</vt:i4>
      </vt:variant>
      <vt:variant>
        <vt:i4>38</vt:i4>
      </vt:variant>
      <vt:variant>
        <vt:i4>0</vt:i4>
      </vt:variant>
      <vt:variant>
        <vt:i4>5</vt:i4>
      </vt:variant>
      <vt:variant>
        <vt:lpwstr/>
      </vt:variant>
      <vt:variant>
        <vt:lpwstr>_Toc387301781</vt:lpwstr>
      </vt:variant>
      <vt:variant>
        <vt:i4>1376307</vt:i4>
      </vt:variant>
      <vt:variant>
        <vt:i4>32</vt:i4>
      </vt:variant>
      <vt:variant>
        <vt:i4>0</vt:i4>
      </vt:variant>
      <vt:variant>
        <vt:i4>5</vt:i4>
      </vt:variant>
      <vt:variant>
        <vt:lpwstr/>
      </vt:variant>
      <vt:variant>
        <vt:lpwstr>_Toc387301780</vt:lpwstr>
      </vt:variant>
      <vt:variant>
        <vt:i4>1703987</vt:i4>
      </vt:variant>
      <vt:variant>
        <vt:i4>26</vt:i4>
      </vt:variant>
      <vt:variant>
        <vt:i4>0</vt:i4>
      </vt:variant>
      <vt:variant>
        <vt:i4>5</vt:i4>
      </vt:variant>
      <vt:variant>
        <vt:lpwstr/>
      </vt:variant>
      <vt:variant>
        <vt:lpwstr>_Toc387301779</vt:lpwstr>
      </vt:variant>
      <vt:variant>
        <vt:i4>1703987</vt:i4>
      </vt:variant>
      <vt:variant>
        <vt:i4>20</vt:i4>
      </vt:variant>
      <vt:variant>
        <vt:i4>0</vt:i4>
      </vt:variant>
      <vt:variant>
        <vt:i4>5</vt:i4>
      </vt:variant>
      <vt:variant>
        <vt:lpwstr/>
      </vt:variant>
      <vt:variant>
        <vt:lpwstr>_Toc387301778</vt:lpwstr>
      </vt:variant>
      <vt:variant>
        <vt:i4>1703987</vt:i4>
      </vt:variant>
      <vt:variant>
        <vt:i4>14</vt:i4>
      </vt:variant>
      <vt:variant>
        <vt:i4>0</vt:i4>
      </vt:variant>
      <vt:variant>
        <vt:i4>5</vt:i4>
      </vt:variant>
      <vt:variant>
        <vt:lpwstr/>
      </vt:variant>
      <vt:variant>
        <vt:lpwstr>_Toc387301777</vt:lpwstr>
      </vt:variant>
      <vt:variant>
        <vt:i4>1703987</vt:i4>
      </vt:variant>
      <vt:variant>
        <vt:i4>8</vt:i4>
      </vt:variant>
      <vt:variant>
        <vt:i4>0</vt:i4>
      </vt:variant>
      <vt:variant>
        <vt:i4>5</vt:i4>
      </vt:variant>
      <vt:variant>
        <vt:lpwstr/>
      </vt:variant>
      <vt:variant>
        <vt:lpwstr>_Toc387301776</vt:lpwstr>
      </vt:variant>
      <vt:variant>
        <vt:i4>1703987</vt:i4>
      </vt:variant>
      <vt:variant>
        <vt:i4>2</vt:i4>
      </vt:variant>
      <vt:variant>
        <vt:i4>0</vt:i4>
      </vt:variant>
      <vt:variant>
        <vt:i4>5</vt:i4>
      </vt:variant>
      <vt:variant>
        <vt:lpwstr/>
      </vt:variant>
      <vt:variant>
        <vt:lpwstr>_Toc387301775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SCS POLICY STATEMENT FOR SUSTAINABLE GOVERNMENT OPERATIONS</dc:title>
  <dc:subject>Sustainable Development</dc:subject>
  <dc:creator>AStevenson2</dc:creator>
  <cp:keywords>energy, water, waste, transport, sustainable</cp:keywords>
  <dc:description>SCS Sustainable Development Policy</dc:description>
  <cp:lastModifiedBy>gnimmo</cp:lastModifiedBy>
  <cp:revision>2</cp:revision>
  <cp:lastPrinted>2008-10-16T08:39:00Z</cp:lastPrinted>
  <dcterms:created xsi:type="dcterms:W3CDTF">2015-04-20T11:03:00Z</dcterms:created>
  <dcterms:modified xsi:type="dcterms:W3CDTF">2015-04-20T11:03:00Z</dcterms:modified>
</cp:coreProperties>
</file>